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365C1" w14:textId="6C054AEE" w:rsidR="00F95024" w:rsidRDefault="0E647F27" w:rsidP="00BD437E">
      <w:pPr>
        <w:pStyle w:val="1"/>
        <w:rPr>
          <w:rFonts w:eastAsiaTheme="minorEastAsia"/>
        </w:rPr>
      </w:pPr>
      <w:r>
        <w:t>Глава 2. Проектирование и разработка программного обеспечения</w:t>
      </w:r>
    </w:p>
    <w:p w14:paraId="3F5E8793" w14:textId="27644583" w:rsidR="00F95024" w:rsidRDefault="0E647F27" w:rsidP="00BD437E">
      <w:pPr>
        <w:pStyle w:val="2"/>
        <w:rPr>
          <w:rFonts w:eastAsiaTheme="minorEastAsia"/>
        </w:rPr>
      </w:pPr>
      <w:r>
        <w:t>2.1 Анализ бизнес-процессов учёта клиентов и заявок в ООО «КОДЭ»</w:t>
      </w:r>
    </w:p>
    <w:p w14:paraId="52B14CF5" w14:textId="51AC0CB4" w:rsidR="243FF23C" w:rsidRDefault="243FF23C" w:rsidP="00BD437E">
      <w:r>
        <w:t xml:space="preserve">Проектирование подсистемы учёта клиентов началось с изучения действующих в компании бизнес-процессов, связанных с обслуживанием заказчиков. Главной задачей этого этапа стало выявление недостатков, препятствующих эффективной работе, и последующее формулирование требований к автоматизации. </w:t>
      </w:r>
      <w:r w:rsidR="34FC673D">
        <w:t xml:space="preserve">Компания </w:t>
      </w:r>
      <w:r>
        <w:t>ООО «КОДЭ» специализир</w:t>
      </w:r>
      <w:r w:rsidR="392F7CF7">
        <w:t>уется</w:t>
      </w:r>
      <w:r>
        <w:t xml:space="preserve"> на заказной разработке программного обеспечения, а её коммерческий блок был представлен менеджерами по продажам, руководителем отдела и администратором системы.</w:t>
      </w:r>
    </w:p>
    <w:p w14:paraId="79EBB19E" w14:textId="1BE2CBC4" w:rsidR="243FF23C" w:rsidRDefault="243FF23C" w:rsidP="00BD437E">
      <w:r>
        <w:t xml:space="preserve">Обследование существующей практики показало, что фундаментом для ведения клиентской базы и потока заявок служил базовый тариф CRM-платформы «Битрикс24». Сотрудники оперировали стандартными карточками сделок, перемещая их по жёстко заданной цепочке состояний. Возможность гибко адаптировать этот перечень под реальную логику продаж в используемой версии продукта отсутствовала. Входящие запросы от потенциальных заказчиков стекались на общий почтовый ящик, после чего менеджеры были вынуждены вручную переносить содержимое писем в поля карточек. Подобная операция отнимала у специалистов ощутимое время и могла сопровождаться ошибками ручного ввода. Не исключались также ситуации, при которых часть </w:t>
      </w:r>
      <w:r w:rsidR="000427E2">
        <w:t>писем</w:t>
      </w:r>
      <w:r>
        <w:t xml:space="preserve"> терялась в общем потоке и потенциальные клиенты оставались без своевременной обратной связи.</w:t>
      </w:r>
    </w:p>
    <w:p w14:paraId="34C9EA89" w14:textId="02544BDB" w:rsidR="243FF23C" w:rsidRDefault="243FF23C" w:rsidP="00BD437E">
      <w:r>
        <w:t xml:space="preserve">Планирование встреч с заказчиками происходило во встроенном календаре, однако этот инструмент обладал функциональными пробелами. Система не отправляла участникам автоматических напоминаний о предстоящих событиях и не обеспечивала явной привязки встречи к конкретной сделке. После завершения переговоров менеджеры нередко забывали документировать достигнутые договорённости, что вело к утрате части информации и могло потребовать повторных уточнений. Регулярные </w:t>
      </w:r>
      <w:r>
        <w:lastRenderedPageBreak/>
        <w:t>напоминания как самостоятельный механизм в системе полностью отсутствовали, поэтому сотрудникам приходилось полагаться на собственную память либо разрозненные внешние средства, что при высокой загрузке могло приводить к нарушению сроков связи с клиентом.</w:t>
      </w:r>
    </w:p>
    <w:p w14:paraId="6F20A7DC" w14:textId="355FE8BA" w:rsidR="243FF23C" w:rsidRDefault="243FF23C" w:rsidP="00BD437E">
      <w:r>
        <w:t>Процесс подготовки коммерческих предложений и счетов также носил преимущественно ручной характер. Документы верстались в текстовом редакторе, после чего экспортировались в формат PDF. Менеджеру приходилось заново вносить реквизиты, расходуя на это заметное время и увеличивая вероятность появления ошибок. Отправка подготовленных материалов клиенту велась через обычную электронную почту, а копии документов не всегда оседали в едином хранилище, жёстко привязанном к карточке сделки. Аналитическая поддержка принятия решений при этом была развита слабо: руководитель отдела продаж не располагал инструментом, позволяющим оперативно увидеть, на какой стадии находится каждая сделка, какова результативность отдельных сотрудников и какие позиции задержались на одном этапе дольше разумного срока.</w:t>
      </w:r>
    </w:p>
    <w:p w14:paraId="71EDB12C" w14:textId="14259A6A" w:rsidR="243FF23C" w:rsidRDefault="243FF23C" w:rsidP="00BD437E">
      <w:r>
        <w:t>Таким образом, по итогам анализа обозначился ряд проблемных зон, доставшихся в наследство от прежней системы. Среди них можно отметить отсутствие автоматического создания сделок из входящих писем, негибкую систему статусов, которая не в полной мере отражала реальную воронку продаж, и нехватку инструментов для назначения встреч с их привязкой к сделкам и автоматическими напоминаниями. Кроме того, в системе отсутствовал структурированный механизм follow-up, позволяющий контролировать обязательства менеджеров перед заказчиками, а генерация коммерческих предложений и счетов сопровождалась дублированием данных. Прозрачная аналитика воронки продаж также практически отсутствовала.</w:t>
      </w:r>
    </w:p>
    <w:p w14:paraId="06CAF426" w14:textId="2C4F662B" w:rsidR="243FF23C" w:rsidRDefault="243FF23C" w:rsidP="00BD437E">
      <w:r>
        <w:t xml:space="preserve">На основе зафиксированных недостатков был сформирован перечень требований к проектируемой подсистеме. Новая система должна обеспечивать автоматическое создание сделок из входящей корреспонденции с сохранением возможности ручной обработки для писем, не распознанных автоматически. </w:t>
      </w:r>
      <w:r>
        <w:lastRenderedPageBreak/>
        <w:t>Логика работы со статусами должна быть гибкой и настраиваемой, а сама система — контролировать корректность переходов между статусами. В части коммуникаций требовалось реализовать сервис назначения встреч с привязкой к сделкам, рассылкой приглашений и напоминаниями. Обязательным элементом должна стать подсистема follow-up-задач, предусматривающая их автоматическую генерацию при смене статусов и уведомление исполнителей. Формирование коммерческих предложений и счетов предполагалось автоматизировать, чтобы на основе данных карточки сделки выполнялась генерация документов с последующей отправкой заказчику. Для руководства требовалась аналитическая панель, визуализирующая воронку продаж и результативность менеджеров. Наконец, значимые действия пользователей должны протоколироваться в журнале аудита.</w:t>
      </w:r>
    </w:p>
    <w:p w14:paraId="2A35B444" w14:textId="21057708" w:rsidR="00F95024" w:rsidRDefault="7A805E46" w:rsidP="00BD437E">
      <w:pPr>
        <w:pStyle w:val="2"/>
      </w:pPr>
      <w:r>
        <w:t>2.2 Обоснование выбора технологии разработки</w:t>
      </w:r>
    </w:p>
    <w:p w14:paraId="2BF004AF" w14:textId="2743E8B7" w:rsidR="2396CEE8" w:rsidRDefault="2396CEE8" w:rsidP="00BD437E">
      <w:r>
        <w:t>Подбор инструментов и технологий для создания подсистемы учёта клиентов и заявок выполнялся исходя из набора функциональных требований, соображений производительности и защиты данных, а также с учётом современных подходов к веб-разработке.</w:t>
      </w:r>
    </w:p>
    <w:p w14:paraId="455C1A10" w14:textId="614B9DB5" w:rsidR="2396CEE8" w:rsidRDefault="2396CEE8" w:rsidP="00BD437E">
      <w:r>
        <w:t xml:space="preserve">Для реализации серверной логики было принято решение использовать язык C# в связке с платформой ASP.NET Core. Подобное сочетание позволяет строить надёжные и производительные приложения благодаря строгой типизации и ООП. Сама платформа относится к категории кроссплатформенных решений, что даёт свободу в выборе серверной операционной системы и не привязывает проект к конкретному вендору. Встроенные механизмы внедрения зависимостей упрощают модульное тестирование и дальнейшее сопровождение кода, а наличие готовых инструментов для аутентификации и авторизации, включая управление пользователями, ролевую модель и хэширование паролей, закрывает базовые потребности в безопасности без разработки этих компонентов с нуля. </w:t>
      </w:r>
    </w:p>
    <w:p w14:paraId="4EFCD248" w14:textId="708DC5D5" w:rsidR="752A04C1" w:rsidRDefault="752A04C1" w:rsidP="00BD437E">
      <w:r>
        <w:t xml:space="preserve">Для взаимодействия с базой данных задействован объектно-реляционный маппер Entity Framework Core. Такой подход даёт возможность </w:t>
      </w:r>
      <w:r>
        <w:lastRenderedPageBreak/>
        <w:t>описывать структуру данных на языке C# и автоматически генерировать схему хранения, избавляя от ручного написания SQL-скриптов и сопутствующих синтаксических ошибок. Попутно решается задача защиты от инъекций благодаря автоматической параметризации запросов, а язык LINQ позволяет формулировать обращения к данным в привычной объектной манере.</w:t>
      </w:r>
    </w:p>
    <w:p w14:paraId="1AA5DD65" w14:textId="41982525" w:rsidR="752A04C1" w:rsidRDefault="752A04C1" w:rsidP="00BD437E">
      <w:r>
        <w:t>В роли системы управления базами данных выбрана реляционная СУБД</w:t>
      </w:r>
      <w:r w:rsidR="476A5261">
        <w:t xml:space="preserve"> PostgreSQL</w:t>
      </w:r>
      <w:r>
        <w:t xml:space="preserve"> с открытым исходным кодом, зарекомендовавшая себя высокой надёжностью и производительностью. Она обладает полноценной поддержкой транзакций, что гарантирует целостность данных, а также предоставляет возможности для работы с частично структурированной информацией, полнотекстового поиска и настройки резервного копирования. Хорошая совместимость выбранной СУБД с применяемым ORM-провайдером обеспечивает полноценное использование всех функций маппера без дополнительных доработок.</w:t>
      </w:r>
    </w:p>
    <w:p w14:paraId="69C9DAF1" w14:textId="0F5B3E28" w:rsidR="74DB13A3" w:rsidRDefault="74DB13A3" w:rsidP="00BD437E">
      <w:r>
        <w:t>Клиентская часть приложения построена на базе Angular, который реализует концепцию одностраничных приложений и использует TypeScript в качестве основного языка. Такой выбор продиктован стремлением получить чёткую компонентную архитектуру, разделяющую представление, логику и маршрутизацию. Встроенный механизм двусторонней привязки данных облегчает синхронизацию интерфейсных форм с моделью, а развитая система маршрутизации позволяет организовать перемещение между разделами подсистемы без полной перезагрузки страницы. Реактивные расширения, поставляемые вместе с фреймворком, упрощают обработку асинхронных запросов к серверу и управление потоками событий. Средства валидации форм и управления видимостью элементов интерфейса в зависимости от роли пользователя также оказались в числе аргументов в пользу данного решения.</w:t>
      </w:r>
    </w:p>
    <w:p w14:paraId="0E9F8DAF" w14:textId="0EF472D3" w:rsidR="74DB13A3" w:rsidRDefault="74DB13A3" w:rsidP="00BD437E">
      <w:r>
        <w:t>Обмен данными между клиентом и сервером построен на принципах REST. Каждой сущности предметной области сопоставлен собственный URL-адрес, а операции над ними реализуются стандартными HTTP-методами, что делает API интуитивно понятным и легко документируемым.</w:t>
      </w:r>
    </w:p>
    <w:p w14:paraId="20119C17" w14:textId="5FA00549" w:rsidR="14249A3E" w:rsidRDefault="14249A3E" w:rsidP="00BD437E">
      <w:r>
        <w:lastRenderedPageBreak/>
        <w:t>Для процедуры аутентификации и последующей авторизации применён механизм JWT-токенов. После успешной проверки учётных данных сервер формирует подписанный токен, содержащий идентификатор пользователя и его роль, а клиентская часть сохраняет его и прикладывает к каждому последующему запросу. Сервер, в свою очередь, проверяет подпись токена, извлекает роль и на её основе принимает решение о предоставлении доступа к запрошенному ресурсу. Управление учётными записями и хэширование паролей возложены на штатные средства платформы, использующие криптостойкий алгоритм, что исключает хранение паролей в открытом виде.</w:t>
      </w:r>
    </w:p>
    <w:p w14:paraId="1FE11253" w14:textId="2D71FA72" w:rsidR="14249A3E" w:rsidRDefault="14249A3E" w:rsidP="00BD437E">
      <w:r>
        <w:t>Потребность в генерации коммерческих предложений и счетов в формате PDF закрыта современной библиотекой с декларативным fluent-синтаксисом. Она позволяет описывать шаблоны документов непосредственно в коде, включая размещение логотипа, реквизитов, таблиц услуг и итоговых сумм, а также автоматически разбивать содержимое на страницы. Это избавляет от необходимости применять внешние визуальные редакторы шаблонов.</w:t>
      </w:r>
    </w:p>
    <w:p w14:paraId="7111EF74" w14:textId="28B1C9B6" w:rsidR="4BEF0959" w:rsidRDefault="4BEF0959" w:rsidP="00BD437E">
      <w:r>
        <w:t>Почтовая интеграция реализована с помощью библиотеки, поддерживающей протоколы IMAP и SMTP. Через IMAP-подключение система периодически проверяет входящие письма, разбирает их заголовки и тело для автоматического создания сделок, а SMTP-клиент с поддержкой шифрования отвечает за отправку уведомлений и сформированных документов заказчикам.</w:t>
      </w:r>
    </w:p>
    <w:p w14:paraId="475FE8DC" w14:textId="2E78DDAF" w:rsidR="4BEF0959" w:rsidRDefault="4BEF0959" w:rsidP="00BD437E">
      <w:r>
        <w:t>Для протоколирования действий пользователей внедрена библиотека структурированного логирования, сохраняющая записи в формате, удобном для последующего машинного анализа. В журнал аудита попадают такие события, как вход в систему, создание и изменение статусов сделок, назначение встреч, генерация документов и отправка писем. Каждая запись дополняется временной меткой, идентификатором пользователя и контекстом операции.</w:t>
      </w:r>
    </w:p>
    <w:p w14:paraId="485326F1" w14:textId="20CBBA85" w:rsidR="4BEF0959" w:rsidRDefault="4BEF0959" w:rsidP="00BD437E">
      <w:r>
        <w:lastRenderedPageBreak/>
        <w:t>Развёртывание и сопровождение системы упрощены благодаря использованию контейнеризации. Приложение, база данных и веб-сервер упаковываются в изолированные контейнеры, что гарантирует идентичность программного окружения при переносе с машины разработчика на сервер заказчика и делает процедуру обновления контролируемой и предсказуемой. Оркестрация контейнеров описывается в декларативном файле, позволяющем поднять весь набор сервисов одной командой.</w:t>
      </w:r>
    </w:p>
    <w:p w14:paraId="2F7759F1" w14:textId="38C4BC70" w:rsidR="4BEF0959" w:rsidRDefault="4BEF0959" w:rsidP="00BD437E">
      <w:r>
        <w:t>Таким образом, сформированный технологический стек даёт возможность в полном объёме реализовать все требования технического задания, обеспечивая при этом необходимый уровень надёжности, производительности и защищённости разрабатываемой подсистемы.</w:t>
      </w:r>
    </w:p>
    <w:p w14:paraId="48DCDE16" w14:textId="2C0F0619" w:rsidR="00F95024" w:rsidRDefault="7A805E46" w:rsidP="00BD437E">
      <w:pPr>
        <w:pStyle w:val="2"/>
      </w:pPr>
      <w:r>
        <w:t>2.3 Архитектура приложения</w:t>
      </w:r>
    </w:p>
    <w:p w14:paraId="3FB938F7" w14:textId="3483E9A4" w:rsidR="110815ED" w:rsidRDefault="110815ED" w:rsidP="00BD437E">
      <w:r>
        <w:t>Создаваемая подсистема учёта клиентов опирается на классическую трёхуровневую модель «клиент-сервер». В её рамках логически и физически разделяются уровень представления, отвечающий за интерфейс пользователя, уровень бизнес-логики, сосредоточенный на обработке правил и сценариев работы, и уровень доступа к данным, который взаимодействует с хранилищем. Подобное разграничение зон ответственности упрощает как разработку и тестирование отдельных компонентов, так и последующее сопровождение системы, а при необходимости позволяет наращивать мощность любого из уровней независимо от остальных. Общее представление об этой структуре даёт схема, приведённая на рисунке 2.1.</w:t>
      </w:r>
    </w:p>
    <w:p w14:paraId="5AB1156D" w14:textId="38D6DE1B" w:rsidR="7BF05397" w:rsidRDefault="7BF05397" w:rsidP="00BD437E">
      <w:pPr>
        <w:jc w:val="center"/>
      </w:pPr>
      <w:r>
        <w:rPr>
          <w:noProof/>
        </w:rPr>
        <w:lastRenderedPageBreak/>
        <w:drawing>
          <wp:inline distT="0" distB="0" distL="0" distR="0" wp14:anchorId="66526EB7" wp14:editId="58349951">
            <wp:extent cx="4052474" cy="2695951"/>
            <wp:effectExtent l="0" t="0" r="0" b="0"/>
            <wp:docPr id="583794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94956" name="Picture 583794956"/>
                    <pic:cNvPicPr/>
                  </pic:nvPicPr>
                  <pic:blipFill>
                    <a:blip r:embed="rId4">
                      <a:extLst>
                        <a:ext uri="{28A0092B-C50C-407E-A947-70E740481C1C}">
                          <a14:useLocalDpi xmlns:a14="http://schemas.microsoft.com/office/drawing/2010/main"/>
                        </a:ext>
                      </a:extLst>
                    </a:blip>
                    <a:stretch>
                      <a:fillRect/>
                    </a:stretch>
                  </pic:blipFill>
                  <pic:spPr>
                    <a:xfrm>
                      <a:off x="0" y="0"/>
                      <a:ext cx="4052474" cy="2695951"/>
                    </a:xfrm>
                    <a:prstGeom prst="rect">
                      <a:avLst/>
                    </a:prstGeom>
                  </pic:spPr>
                </pic:pic>
              </a:graphicData>
            </a:graphic>
          </wp:inline>
        </w:drawing>
      </w:r>
    </w:p>
    <w:p w14:paraId="1E24B5F3" w14:textId="5FC2B236" w:rsidR="5EC5EA68" w:rsidRDefault="5EC5EA68" w:rsidP="00BD437E">
      <w:pPr>
        <w:jc w:val="center"/>
      </w:pPr>
      <w:r>
        <w:t xml:space="preserve">Рис. 2.1 - </w:t>
      </w:r>
      <w:r w:rsidR="7567C7F3">
        <w:t>Трёхуровневая архитектура подсистемы учёта клиентов</w:t>
      </w:r>
    </w:p>
    <w:p w14:paraId="295D6500" w14:textId="5727B99B" w:rsidR="3D3989A5" w:rsidRDefault="3D3989A5" w:rsidP="00BD437E">
      <w:r>
        <w:t>Пользовательский интерфейс выполнен в виде одностраничного веб-приложения на одном из современных фреймворков. Такой подход означает, что основная часть кода загружается в браузер однократно, после чего все переходы между разделами происходят без полной перезагрузки страницы, а данные дозагружаются асинхронно по мере необходимости. Благодаря этому интерфейс воспринимается как быстрый и отзывчивый. Внутреннее устройство фронтенда построено по модульному принципу: каждое функциональное рабочее место, будь то панель менеджера со списком активных сделок, календарь встреч, карточка конкретной сделки или аналитическая панель руководителя, оформлено в виде независимого компонента со своим шаблоном, стилями и логикой. Связь между компонентами и сервером организована через специализированные сервисы, инкапсулирующие в себе всю цепочку HTTP-обмена. Для того чтобы интерфейс мгновенно реагировал на изменения данных, применяются реактивные потоки, позволяющие автоматически обновлять отображаемую информацию при поступлении новых сведений.</w:t>
      </w:r>
    </w:p>
    <w:p w14:paraId="18F21FF4" w14:textId="28D3812E" w:rsidR="6C6B2DD4" w:rsidRDefault="6C6B2DD4" w:rsidP="00BD437E">
      <w:r>
        <w:t xml:space="preserve">Уровень бизнес-логики реализован в виде REST API на платформе, ориентированной на создание высоконагруженных веб-сервисов. Этот слой принимает запросы от клиентской части, выполняет все необходимые проверки и вычисления, а затем возвращает результат в универсальном </w:t>
      </w:r>
      <w:r>
        <w:lastRenderedPageBreak/>
        <w:t>формате. Весь API разбит на логические контроллеры, соответствующие основным сущностям предметной области, таким как сделки, клиенты, встречи, задачи, документы и аналитика. Контроллеры намеренно делаются «тонкими»: их задача сводится к приёму запроса, вызову нужного сервиса и отдаче ответа, тогда как вся содержательная часть вынесена в сервисный слой. Такая организация кода, вкупе с механизмом внедрения зависимостей, обеспечивает слабую связанность компонентов и значительно облегчает модульное тестирование. Среди ключевых сервисов можно выделить те, что отвечают за управление жизненным циклом сделки и проверку допустимости переходов между статусами, за автоматическую генерацию задач и эскалацию просроченных поручений, за планирование встреч и рассылку уведомлений, а также за формирование документов и расчёт аналитических показателей. Отдельно стоит упомянуть фоновый сервис, который запускается вместе с приложением, периодически подключается к почтовому серверу и разбирает входящую корреспонденцию для автоматического создания сделок, не вмешиваясь при этом в обработку основных пользовательских запросов.</w:t>
      </w:r>
    </w:p>
    <w:p w14:paraId="5AB7BCC5" w14:textId="54F29507" w:rsidR="6C6B2DD4" w:rsidRDefault="6C6B2DD4" w:rsidP="00BD437E">
      <w:r>
        <w:t>Безопасность на уровне API построена на механизме токенов. После успешной проверки учётных данных сервер формирует подписанный токен, содержащий идентификатор пользователя и его роль, а клиентское приложение сохраняет его и прикладывает к каждому последующему обращению. Прежде чем допустить выполнение любого защищённого действия, промежуточный слой проверяет действительность и срок жизни токена, а затем извлекает из него роль, на основании которой принимается решение о предоставлении доступа. Для более тонкой настройки прав применяются политики авторизации, позволяющие, например, ограничить менеджера возможностью редактировать только те сделки, которые закреплены за ним.</w:t>
      </w:r>
    </w:p>
    <w:p w14:paraId="11F745B0" w14:textId="4E279A3D" w:rsidR="177DA9EB" w:rsidRDefault="177DA9EB" w:rsidP="00BD437E">
      <w:r>
        <w:t xml:space="preserve">Уровень доступа к данным построен с использованием объектно-реляционного маппера в подходе «сначала код». Это означает, что структура базы данных описывается в виде классов языка программирования, а все </w:t>
      </w:r>
      <w:r>
        <w:lastRenderedPageBreak/>
        <w:t>необходимые таблицы и связи между ними генерируются автоматически, избавляя разработчика от ручного написания SQL-скриптов. В центре модели данных находятся такие сущности, как пользователь системы, клиент, сделка и её статус, встреча, задача, сформированный документ, обработанное почтовое сообщение и запись журнала аудита. Связи между этими сущностями описываются декларативно, а для выполнения запросов используется язык интегрированных запросов, который обеспечивает типобезопасность и защиту от инъекций. В тех случаях, когда требуется получить сложные агрегированные показатели, например для построения воронки продаж, могут быть задействованы заранее подготовленные представления на стороне базы данных. Сама база данных работает под управлением реляционной СУБД с открытым исходным кодом, которая гарантирует транзакционную целостность и предоставляет широкие возможности для настройки производительности и резервного копирования. Для административных задач используется веб-интерфейс, позволяющий просматривать схему данных и выполнять произвольные запросы.</w:t>
      </w:r>
    </w:p>
    <w:p w14:paraId="00CF00DC" w14:textId="1008007C" w:rsidR="177DA9EB" w:rsidRDefault="177DA9EB" w:rsidP="00BD437E">
      <w:r>
        <w:t>Все компоненты подсистемы упаковываются в изолированные контейнеры, что обеспечивает идентичность окружения на машине разработчика и на сервере заказчика и делает процедуру развёртывания предсказуемой. Внешний пользователь взаимодействует только с веб-сервером, который проксирует запросы к API, тогда как прямое обращение к базе данных из внешней сети запрещено, что положительно сказывается на защищённости данных. Административный доступ к базе вынесен на отдельный порт, доступный лишь узкому кругу лиц.</w:t>
      </w:r>
    </w:p>
    <w:p w14:paraId="175969BD" w14:textId="122C6C36" w:rsidR="177DA9EB" w:rsidRDefault="177DA9EB" w:rsidP="00BD437E">
      <w:r>
        <w:t xml:space="preserve">Типичный сценарий взаимодействия компонентов выглядит следующим образом. Пользователь открывает интерфейс подсистемы в браузере и проходит аутентификацию, после чего получает токен. При запросе списка сделок серверная часть, опираясь на роль пользователя, возвращает только те записи, которые ему разрешено видеть. Изменение статуса сделки сопровождается проверкой допустимости такого перехода и автоматической </w:t>
      </w:r>
      <w:r>
        <w:lastRenderedPageBreak/>
        <w:t>фиксацией события в журнале аудита, а если новый статус подразумевает отправку коммерческого предложения, система сама создаёт задачу на последующий контакт с клиентом через заданный промежуток времени. Параллельно с этим фоновый сервис продолжает с установленной периодичностью проверять почтовый ящик, регистрируя новые входящие письма и преобразуя их в карточки сделок, что позволяет не терять ни одного потенциального лида.</w:t>
      </w:r>
    </w:p>
    <w:p w14:paraId="5D67D956" w14:textId="0CCB2EEB" w:rsidR="612898DB" w:rsidRDefault="177DA9EB" w:rsidP="00BD437E">
      <w:r>
        <w:t>Принятые архитектурные решения направлены на то, чтобы обеспечить разумный баланс между производительностью, безопасностью и удобством дальнейшего развития системы. Чёткое разделение на уровни позволяет, например, модернизировать библиотеку для генерации документов или перенести базу данных на более мощный сервер без необходимости переписывать бизнес-логику. Контейнеризация снимает проблему несовместимости окружений, а ролевая модель и аудит действий закладывают фундамент для безопасной эксплуатации подсистемы в условиях реального предприятия.</w:t>
      </w:r>
    </w:p>
    <w:p w14:paraId="7A1605F4" w14:textId="78614C8B" w:rsidR="00F95024" w:rsidRDefault="7A805E46" w:rsidP="00BD437E">
      <w:pPr>
        <w:pStyle w:val="2"/>
      </w:pPr>
      <w:r>
        <w:t>2.4 Проектирование базы данных</w:t>
      </w:r>
    </w:p>
    <w:p w14:paraId="643369E4" w14:textId="61DD5E82" w:rsidR="00F95024" w:rsidRDefault="3BFF7715" w:rsidP="00BD437E">
      <w:r>
        <w:t>Проектирование структуры хранения данных является одним из ключевых этапов создания подсистемы учёта клиентов и заявок, поскольку от корректности заложенной модели зависят производительность, надёжность и возможности дальнейшего развития всей системы. Работа велась в соответствии с классической методологией, предполагающей последовательное построение инфологической и даталогической моделей с последующей нормализацией.</w:t>
      </w:r>
    </w:p>
    <w:p w14:paraId="5E3B3929" w14:textId="09A821E0" w:rsidR="00F95024" w:rsidRDefault="3BFF7715" w:rsidP="00BD437E">
      <w:r>
        <w:t>На концептуальном уровне была построена инфологическая модель, описывающая предметную область без привязки к конкретной системе управления базами данных. В ходе анализа требований технического задания удалось выделить набор основных сущностей и определить характер связей между ними.</w:t>
      </w:r>
    </w:p>
    <w:p w14:paraId="4C270031" w14:textId="45394344" w:rsidR="00F95024" w:rsidRDefault="3BFF7715" w:rsidP="00BD437E">
      <w:r>
        <w:lastRenderedPageBreak/>
        <w:t>Центральное место в модели занимает сущность, описывающая пользователя системы — сотрудника компании, которому предоставлен доступ к подсистеме. Каждый такой пользователь характеризуется набором атрибутов, включающим персональные данные, учётные реквизиты, роль в системе и настройки уведомлений. С этой сущностью связаны многие другие элементы модели: один и тот же сотрудник может выступать ответственным за несколько сделок, быть организатором встреч, исполнителем задач и инициато</w:t>
      </w:r>
      <w:r w:rsidR="087A1C7F">
        <w:t xml:space="preserve">ром записей в журнале </w:t>
      </w:r>
    </w:p>
    <w:p w14:paraId="12DC7ED0" w14:textId="5D92859C" w:rsidR="00F95024" w:rsidRDefault="087A1C7F" w:rsidP="00BD437E">
      <w:r>
        <w:t>Сущность, представляющая клиента, описывает контрагента компании — юридическое или физическое лицо. Помимо идентифицирующих реквизитов, таких как наименование, ИНН или контактные данные, здесь фиксируются дополнительные сведения об источнике появления клиента в базе, что важно для оценки эффективности каналов привлечения. Один клиент может быть связан с несколькими сделками, встречами и документами.</w:t>
      </w:r>
    </w:p>
    <w:p w14:paraId="450B8BA4" w14:textId="05524B76" w:rsidR="00F95024" w:rsidRDefault="087A1C7F" w:rsidP="00BD437E">
      <w:r>
        <w:t>Сделка является центральной сущностью всей системы и отражает коммерческое отношение между компанией и клиентом по поводу разработки программного продукта. В её атрибутах фиксируются номер, название, привязка к клиенту и ответственному менеджеру, текущий статус, суммы, источник появления и временные метки ключевых событий. Именно вокруг сделки выстраиваются все остальные процессы: с ней связываются встречи, задачи, документы и обработанные почтовые сообщения.</w:t>
      </w:r>
    </w:p>
    <w:p w14:paraId="1E2E548A" w14:textId="5C0BDD9B" w:rsidR="00F95024" w:rsidRDefault="087A1C7F" w:rsidP="00BD437E">
      <w:r>
        <w:t>Справочная сущность статусов сделок определяет возможные этапы воронки продаж. Помимо названия каждый статус наделяется порядковым номером для корректного отображения воронки, цветовой меткой для визуального выделения в интерфейсе, опциональным ограничением по максимальному сроку нахождения в нём и признаком терминальности. Сами сделки связаны с текущим статусом, а история их переходов фиксируется в отдельном журнале, где сохраняются сведения о том, кто, когда и с какого статуса на какой перевёл сделку.</w:t>
      </w:r>
    </w:p>
    <w:p w14:paraId="506D7C8A" w14:textId="33F9293C" w:rsidR="00F95024" w:rsidRDefault="087A1C7F" w:rsidP="00BD437E">
      <w:r>
        <w:lastRenderedPageBreak/>
        <w:t>Встреча описывает запланированное событие взаимодействия с клиентом. В её атрибутах присутствуют тема, тип, временные рамки, место или ссылка на видеоконференцию, статус события и итоги. Связь с пользователями, выступающими участниками встречи, организована по принципу «многие ко многим» через промежуточную таблицу, что позволяет включать в одно мероприятие нескольких сотрудников.</w:t>
      </w:r>
    </w:p>
    <w:p w14:paraId="690437F6" w14:textId="708AB5EE" w:rsidR="00F95024" w:rsidRDefault="087A1C7F" w:rsidP="00BD437E">
      <w:r>
        <w:t>Сущность follow-up задач фиксирует конкретные действия, которые менеджер должен выполнить в рамках сопровождения сделки. Здесь указываются тип действия, описание, срок, приоритет и исполнитель, а также признаки периодичности для повторяющихся поручений. Каждая задача жёстко привязана к одной сделке и одному ответственному лицу.</w:t>
      </w:r>
    </w:p>
    <w:p w14:paraId="49BF65B6" w14:textId="04AD2355" w:rsidR="00F95024" w:rsidRDefault="087A1C7F" w:rsidP="00BD437E">
      <w:r>
        <w:t>Документ представляет собой сформированное коммерческое предложение или счёт. В его атрибутах сохраняются тип, номер, привязка к сделке, сумма, срок действия и путь к файлу, а также признаки отправки клиенту.</w:t>
      </w:r>
    </w:p>
    <w:p w14:paraId="11774EAD" w14:textId="31242AFA" w:rsidR="00F95024" w:rsidRDefault="087A1C7F" w:rsidP="00BD437E">
      <w:r>
        <w:t>Обработанное почтовое сообщение отражает результат работы почтового парсера. Для защиты от дублирования используется идентификатор письма, присвоенный почтовым сервером, а сама запись содержит адреса отправителя и получателя, тему, тело и статус обработки. Письмо может быть привязано к конкретной сделке и клиенту.</w:t>
      </w:r>
    </w:p>
    <w:p w14:paraId="3F83EC69" w14:textId="6F02C63E" w:rsidR="00F95024" w:rsidRDefault="087A1C7F" w:rsidP="00BD437E">
      <w:r>
        <w:t>Наконец, журнал аудита предназначен для протоколирования значимых действий пользователей. Каждая запись фиксирует временную метку, идентификатор пользователя, тип действия, затронутый объект и результат выполнения. Доступ к этим записям через приложение ограничен только чтением, что обеспечивает их неизменность.</w:t>
      </w:r>
    </w:p>
    <w:p w14:paraId="0FAA40C2" w14:textId="2D4BFB18" w:rsidR="00F95024" w:rsidRDefault="087A1C7F" w:rsidP="00BD437E">
      <w:r>
        <w:t>Первичные ключи всех перечисленных сущностей являются суррогатными, что гарантирует однозначную идентификацию записей независимо от возможных изменений бизнес-атрибутов.</w:t>
      </w:r>
    </w:p>
    <w:p w14:paraId="11E7A3CB" w14:textId="5F5D6AFC" w:rsidR="00F95024" w:rsidRDefault="087A1C7F" w:rsidP="00BD437E">
      <w:r>
        <w:t xml:space="preserve">На основе описанной концептуальной схемы была разработана даталогическая модель, адаптированная к особенностям выбранной </w:t>
      </w:r>
      <w:r>
        <w:lastRenderedPageBreak/>
        <w:t>реляционной СУБД. Модель определяет точную структуру таблиц, типы данных, первичные и внешние ключи, а также индексы, необходимые для быстрой работы системы.</w:t>
      </w:r>
    </w:p>
    <w:p w14:paraId="5E54A84C" w14:textId="09AF6CD9" w:rsidR="00F95024" w:rsidRDefault="087A1C7F" w:rsidP="00BD437E">
      <w:r>
        <w:t>Таблица пользователей включает поля для хранения фамилии, имени и отчества, адреса электронной почты, выступающего в роли логина, хэша пароля и роли, определяющей уровень доступа. Для ускорения поиска при аутентификации создан уникальный индекс по полю электронной почты, а для фильтрации по ролям — дополнительный индекс.</w:t>
      </w:r>
    </w:p>
    <w:p w14:paraId="3812115B" w14:textId="479867DF" w:rsidR="00F95024" w:rsidRDefault="087A1C7F" w:rsidP="00BD437E">
      <w:r>
        <w:t>В таблице клиентов, помимо основных идентифицирующих полей, предусмотрено поле для хранения дополнительных контактных лиц в частично структурированном формате, что позволяет гибко расширять сведения без изменения схемы. Индексы построены по адресу электронной почты для быстрого сопоставления при обработке входящих писем, по ИНН для проверки дубликатов, а также полнотекстовый индекс по наименованию для организации поиска.</w:t>
      </w:r>
    </w:p>
    <w:p w14:paraId="31030D12" w14:textId="5417B6F2" w:rsidR="00F95024" w:rsidRDefault="087A1C7F" w:rsidP="00BD437E">
      <w:r>
        <w:t>Справочник статусов индексирован по порядковому номеру, что обеспечивает корректную сортировку при построении воронки продаж.</w:t>
      </w:r>
    </w:p>
    <w:p w14:paraId="13F08555" w14:textId="7B252A89" w:rsidR="00F95024" w:rsidRDefault="087A1C7F" w:rsidP="00BD437E">
      <w:r>
        <w:t>Центральная таблица сделок содержит внешние ключи к клиенту, менеджеру и текущему статусу. Для неё созданы индексы по каждому из этих полей, а также составной индекс, ускоряющий запросы, фильтрующие сделки одновременно по менеджеру и статусу. Автоматическое обновление временной метки последнего изменения возложено на триггерную функцию на стороне базы данных.</w:t>
      </w:r>
    </w:p>
    <w:p w14:paraId="2AE858F3" w14:textId="17190BA9" w:rsidR="00F95024" w:rsidRDefault="087A1C7F" w:rsidP="00BD437E">
      <w:r>
        <w:t>История переходов статусов вынесена в отдельную таблицу, где для каждой записи фиксируются старая и новая стадии, автор изменения и временная метка. Индексы по сделке и дате изменения позволяют быстро получать хронологию по конкретной сделке.</w:t>
      </w:r>
    </w:p>
    <w:p w14:paraId="108EA574" w14:textId="67156284" w:rsidR="00F95024" w:rsidRDefault="087A1C7F" w:rsidP="00BD437E">
      <w:r>
        <w:t xml:space="preserve">Таблица встреч индексирована по сделке, времени начала и организатору, что ускоряет построение календаря и выборку событий. Промежуточная таблица участников встреч имеет составной первичный ключ </w:t>
      </w:r>
      <w:r>
        <w:lastRenderedPageBreak/>
        <w:t>и связывает встречи с пользователями, дополнительно фиксируя статус подтверждения участия.</w:t>
      </w:r>
    </w:p>
    <w:p w14:paraId="171552FB" w14:textId="05DF94A0" w:rsidR="00F95024" w:rsidRDefault="087A1C7F" w:rsidP="00BD437E">
      <w:r>
        <w:t>Для таблицы follow-up задач индексы охватывают сделку, исполнителя, срок выполнения и статус, позволяя оперативно формировать списки актуальных и просроченных поручений.</w:t>
      </w:r>
    </w:p>
    <w:p w14:paraId="07341EAA" w14:textId="1C012FD3" w:rsidR="00F95024" w:rsidRDefault="087A1C7F" w:rsidP="00BD437E">
      <w:r>
        <w:t>Таблица документов индексирована по сделке, номеру документа и дате формирования, что упрощает поиск и проверку уникальности номеров.</w:t>
      </w:r>
    </w:p>
    <w:p w14:paraId="69128038" w14:textId="19E1691D" w:rsidR="00F95024" w:rsidRDefault="087A1C7F" w:rsidP="00BD437E">
      <w:r>
        <w:t>В таблице почтовых сообщений уникальный индекс создан по идентификатору письма на сервере, что исключает повторную обработку одного и того же сообщения. Дополнительные индексы ускоряют поиск по адресу отправителя, привязке к сделке и статусу обработки.</w:t>
      </w:r>
    </w:p>
    <w:p w14:paraId="127010F0" w14:textId="114427C3" w:rsidR="00F95024" w:rsidRDefault="087A1C7F" w:rsidP="00BD437E">
      <w:r>
        <w:t>Журнал аудита проиндексирован по дате события, пользователю и типу действия, а составной индекс по объекту и его типу позволяет быстро восстанавливать историю изменений по любой сущности системы.</w:t>
      </w:r>
    </w:p>
    <w:p w14:paraId="1AB24961" w14:textId="3CA68729" w:rsidR="00F95024" w:rsidRDefault="087A1C7F" w:rsidP="00BD437E">
      <w:r>
        <w:t>Для всех внешних ключей настроены правила каскадного поведения, соответствующие бизнес-логике: критические данные защищены от удаления при наличии связанных записей, тогда как зависимые сущности, такие как встречи или задачи, автоматически удаляются вместе с родительской сделкой. Полнотекстовый поиск по наименованиям клиентов и названиям сделок поддерживается с учётом особенностей русского языка.</w:t>
      </w:r>
    </w:p>
    <w:p w14:paraId="1B10633A" w14:textId="3A515919" w:rsidR="00F95024" w:rsidRDefault="443BB773" w:rsidP="00BD437E">
      <w:pPr>
        <w:pStyle w:val="2"/>
      </w:pPr>
      <w:r>
        <w:t>2.5 Описание разработанных программных модулей</w:t>
      </w:r>
    </w:p>
    <w:p w14:paraId="66EE9890" w14:textId="34CF83CE" w:rsidR="220A7DB2" w:rsidRDefault="220A7DB2" w:rsidP="00BD437E">
      <w:r>
        <w:t>Опираясь на спроектированную архитектуру и модель базы данных, были последовательно реализованы программные модули, каждый из которых решает определённую функциональную задачу и взаимодействует с остальными через заранее определённые интерфейсы. Разработка велась на языке C# с применением платформы ASP.NET Core, объектно-реляционного маппера Entity Framework Core, а также специализированных библиотек для работы с почтой, генерации документов и логирования.</w:t>
      </w:r>
    </w:p>
    <w:p w14:paraId="01003B16" w14:textId="0768FCDA" w:rsidR="220A7DB2" w:rsidRDefault="220A7DB2" w:rsidP="00BD437E">
      <w:r>
        <w:t xml:space="preserve">Модуль аутентификации и авторизации отвечает за идентификацию пользователей при входе в систему, проверку их учётных данных и выдачу </w:t>
      </w:r>
      <w:r>
        <w:lastRenderedPageBreak/>
        <w:t>токенов доступа, а также за последующий контроль прав при обращении к различным разделам приложения. В его основе лежит встроенная система управления пользователями и ролями, которая предоставляет готовые модели, механизмы хэширования паролей и программные интерфейсы для регистрации, входа и сопровождения учётных записей. Контроллер AuthController предоставляет конечные точки для аутентификации, выхода из системы, регистрации новых пользователей и смены пароля, а вспомогательный сервис JwtHelper инкапсулирует логику генерации токенов. Сам процесс аутентификации выглядит следующим образом: после отправки запроса с электронной почтой и паролем сервис AuthService проверяет наличие пользователя в базе и корректность пароля, а затем JwtHelper формирует подписанный JWT-токен, в тело которого помещаются идентификатор пользователя, его роль, адрес электронной почты и полное имя. Клиент сохраняет этот токен и прикладывает его в заголовке Authorization каждого последующего запроса. Защита API реализована через промежуточный слой, проверяющий токен, и атрибуты авторизации, позволяющие ограничивать доступ к отдельным методам контроллеров на основе ролей.</w:t>
      </w:r>
    </w:p>
    <w:p w14:paraId="4E0962A6" w14:textId="2015A4B1" w:rsidR="220A7DB2" w:rsidRDefault="220A7DB2" w:rsidP="00BD437E">
      <w:r>
        <w:t xml:space="preserve">Модуль управления клиентами предоставляет стандартный набор операций для ведения клиентской базы. Контроллер ClientsController позволяет получать список всех клиентов, запрашивать детальную информацию по конкретному контрагенту, создавать новые записи, обновлять существующие и удалять их. Отдельная конечная точка реализует полнотекстовый поиск по клиентам с использованием возможностей PostgreSQL, что достигается вызовом EF.Functions.ToTsVector в LINQ-запросах. При создании клиента автоматически проставляется временная метка и фиксируется источник добавления, а при попытке удаления проверяется наличие связанных сделок — если они существуют, операция блокируется. Данные передаются через объект ClientDto, в котором, помимо </w:t>
      </w:r>
      <w:r>
        <w:lastRenderedPageBreak/>
        <w:t>основных реквизитов, присутствует вычисляемое поле с количеством сделок клиента.</w:t>
      </w:r>
    </w:p>
    <w:p w14:paraId="75FF98A1" w14:textId="4259EC41" w:rsidR="220A7DB2" w:rsidRDefault="220A7DB2" w:rsidP="00BD437E">
      <w:r>
        <w:t>Модуль управления статусами сделок хранит справочник этапов воронки продаж и контролирует логику переходов между ними. Контроллер StatusesController поддерживает все необходимые CRUD-операции, а сами статусы описываются набором атрибутов, включающим название, порядковый номер, цветовую метку, опциональное ограничение по максимальному сроку нахождения в статусе и признаки терминальности и системности. В системе предустановлено восемь статусов, от «Новый лид» до «Архив», причём системные статусы защищены от удаления. Проверка допустимости переходов реализована в виде словаря, где каждому идентификатору текущего статуса сопоставлен список разрешённых целевых статусов. Например, из состояния «Новый лид» допустим переход в «В работе», «Сделка закрыта (проигрыш)» или «Архив», а из состояния «Счёт выставлен» — в любой из двух закрывающих статусов или сразу в архив.</w:t>
      </w:r>
    </w:p>
    <w:p w14:paraId="72839066" w14:textId="47923B2E" w:rsidR="220A7DB2" w:rsidRDefault="220A7DB2" w:rsidP="00BD437E">
      <w:r>
        <w:t>Центральным компонентом системы выступает модуль управления сделками, реализованный в контроллере DealsController и сервисе DealService. Он охватывает весь жизненный цикл сделки от создания до закрытия. При формировании новой сделки автоматически генерируется её уникальный номер по маске, включающей префикс, текущий год и порядковый номер с дополнением нулями до пяти знаков — например, КД-2026-00001. Для этого сервис находит последнюю созданную в текущем году сделку, извлекает из её номера числовую часть и увеличивает её на единицу. Разграничение доступа к сделкам построено на ролевой модели: менеджер видит только те записи, где он указан ответственным, руководитель отдела — все сделки своего подразделения, администратор — весь массив данных. При изменении статуса сделки запускается цепочка автоматических действий. Так, перевод в статус «КП отправлено» приводит к созданию задачи «Позвонить клиенту через три дня», а выставление счёта — к поручению проконтролировать оплату. При закрытии сделки фиксируется либо итоговая сумма, либо причина проигрыша.</w:t>
      </w:r>
    </w:p>
    <w:p w14:paraId="7DF7C5C8" w14:textId="0AE95974" w:rsidR="220A7DB2" w:rsidRDefault="220A7DB2" w:rsidP="00BD437E">
      <w:r>
        <w:lastRenderedPageBreak/>
        <w:t>Модуль почтового парсера реализован как фоновый сервис, наследующий BackgroundService и запускающийся вместе с приложением. В своём основном цикле он с заданной периодичностью подключается к почтовому серверу по протоколу IMAP, читает непрочитанные письма и последовательно обрабатывает каждое из них. Алгоритм обработки включает несколько шагов: сначала проверяется уникальный идентификатор письма на почтовом сервере, чтобы исключить повторную обработку, затем применяются фильтры для отсеивания служебных сообщений от демонов доставки и автоматических уведомлений. После этого по адресу отправителя ищется существующий клиент либо создаётся новый, определяется ответственный менеджер согласно настроенному правилу распределения, и формируется сделка со стартовым статусом «Новый лид». В системе предусмотрено два режима распределения: круговой, при котором лиды по очереди закрепляются за активными менеджерами, и ручной, когда сделка создаётся без назначенного исполнителя и впоследствии распределяется руководителем.</w:t>
      </w:r>
    </w:p>
    <w:p w14:paraId="6AE80F07" w14:textId="4F66586D" w:rsidR="220A7DB2" w:rsidRDefault="220A7DB2" w:rsidP="00BD437E">
      <w:r>
        <w:t>Модуль управления встречами, сосредоточенный в контроллере MeetingsController, позволяет создавать, редактировать и отменять встречи, а также фиксировать их итоги. Каждая встреча привязывается к конкретной сделке и может быть одного из трёх типов: очная, онлайн или телефонный звонок. Параллельно с основным модулем работает фоновый сервис напоминаний, который каждые пятнадцать минут проверяет список предстоящих встреч и рассылает участникам уведомления о событиях, начинающихся в ближайший час.</w:t>
      </w:r>
    </w:p>
    <w:p w14:paraId="6D368130" w14:textId="5ACADF52" w:rsidR="220A7DB2" w:rsidRDefault="220A7DB2" w:rsidP="00BD437E">
      <w:r>
        <w:t xml:space="preserve">Модуль follow-up задач реализует логику контроля поручений, возникающих в процессе сопровождения сделок. Контроллер TasksController предоставляет методы для получения списка задач текущего пользователя или задач по конкретной сделке, создания новых поручений и отметки о выполнении. Каждая задача характеризуется приоритетом, принимающим значения от низкого до критического, и сроком исполнения. Помимо задач, </w:t>
      </w:r>
      <w:r>
        <w:lastRenderedPageBreak/>
        <w:t>создаваемых менеджерами вручную, система автоматически генерирует их при наступлении определённых событий: отправка коммерческого предложения порождает задачу на обратную связь с отсрочкой в три дня, а выставление счёта — задачу на контроль оплаты через семь дней. Механизм эскалации отслеживает просроченные задачи и последовательно уведомляет исполнителя, а затем и руководителя отдела, если поручение остаётся невыполненным.</w:t>
      </w:r>
    </w:p>
    <w:p w14:paraId="5AE50370" w14:textId="12EBF239" w:rsidR="220A7DB2" w:rsidRDefault="220A7DB2" w:rsidP="00BD437E">
      <w:r>
        <w:t>Модуль формирования документов отвечает за генерацию коммерческих предложений и счетов в формате PDF. Контроллер DocumentsController предоставляет конечные точки для создания документа на основе данных сделки, его последующего скачивания и отправки на электронную почту клиента. Внешний вид коммерческого предложения определяется шаблоном, описанным в коде с помощью fluent-синтаксиса библиотеки генерации PDF. Документ содержит шапку с логотипом и реквизитами компании, блок с данными клиента, таблицу услуг с количеством, ценой и суммой по каждой позиции, а также итоговый расчёт с учётом НДС и сроком действия предложения.</w:t>
      </w:r>
    </w:p>
    <w:p w14:paraId="327FBB9D" w14:textId="2BCACB73" w:rsidR="220A7DB2" w:rsidRDefault="220A7DB2" w:rsidP="00BD437E">
      <w:r>
        <w:t>Модуль аналитики и отчётности ориентирован на руководителя отдела продаж и администратора. Контроллер AnalyticsController формирует данные для воронки продаж, рассчитывает ключевые показатели эффективности менеджеров, строит прогноз выручки и выявляет зависшие сделки. Расчёт конверсии выполняется как отношение числа успешно закрытых сделок к их общему количеству, средний чек определяется делением общей выручки на число закрытых сделок, а прогноз выручки вычисляется как взвешенная сумма потенциальных поступлений с учётом вероятности закрытия на каждом этапе воронки. Предусмотрена возможность экспорта полученных отчётов в формат Excel.</w:t>
      </w:r>
    </w:p>
    <w:p w14:paraId="5BB14538" w14:textId="54EA38E7" w:rsidR="220A7DB2" w:rsidRDefault="220A7DB2" w:rsidP="00BD437E">
      <w:r>
        <w:t xml:space="preserve">Модуль администрирования и журнала аудита объединяет функции управления пользователями, настройками системы, статусами и аудитом. Контроллер AdminController позволяет администратору создавать и </w:t>
      </w:r>
      <w:r>
        <w:lastRenderedPageBreak/>
        <w:t>редактировать учётные записи, сбрасывать пароли, просматривать и экспортировать журнал аудита. Каждая запись аудита фиксирует временную метку, идентификатор пользователя, его IP-адрес, тип выполненного действия, идентификатор затронутого объекта и результат операции. Типы действий охватывают весь спектр значимых событий: от входа в систему и создания сделки до генерации документа и экспорта отчёта. Журнал поддерживает фильтрацию по дате, пользователю, типу действия и объекту, а также постраничную навигацию для работы с большими объёмами записей. Структура записи представлена классом AuditLog, содержащим все перечисленные поля, что обеспечивает типизированный доступ к данным аудита из кода приложения.</w:t>
      </w:r>
    </w:p>
    <w:sectPr w:rsidR="220A7DB2">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1C90BF"/>
    <w:rsid w:val="000427E2"/>
    <w:rsid w:val="003B833A"/>
    <w:rsid w:val="00BD437E"/>
    <w:rsid w:val="00F95024"/>
    <w:rsid w:val="03037434"/>
    <w:rsid w:val="056C8B60"/>
    <w:rsid w:val="05B69B2E"/>
    <w:rsid w:val="087A1C7F"/>
    <w:rsid w:val="0B82565D"/>
    <w:rsid w:val="0E647F27"/>
    <w:rsid w:val="110815ED"/>
    <w:rsid w:val="117EC719"/>
    <w:rsid w:val="126EEB1E"/>
    <w:rsid w:val="14249A3E"/>
    <w:rsid w:val="155FEE43"/>
    <w:rsid w:val="177DA9EB"/>
    <w:rsid w:val="18239B4B"/>
    <w:rsid w:val="19567E8D"/>
    <w:rsid w:val="1DB52B18"/>
    <w:rsid w:val="1F32C0A9"/>
    <w:rsid w:val="20FD748F"/>
    <w:rsid w:val="220A7DB2"/>
    <w:rsid w:val="223E596C"/>
    <w:rsid w:val="237BC335"/>
    <w:rsid w:val="2396CEE8"/>
    <w:rsid w:val="243FF23C"/>
    <w:rsid w:val="28B44F47"/>
    <w:rsid w:val="296D5C67"/>
    <w:rsid w:val="29BBCCE3"/>
    <w:rsid w:val="29CD341B"/>
    <w:rsid w:val="2AAB5133"/>
    <w:rsid w:val="2BE5523D"/>
    <w:rsid w:val="2C363C8E"/>
    <w:rsid w:val="2CD6F233"/>
    <w:rsid w:val="33C90098"/>
    <w:rsid w:val="33CBE2B2"/>
    <w:rsid w:val="34FC673D"/>
    <w:rsid w:val="35A1A556"/>
    <w:rsid w:val="392F7CF7"/>
    <w:rsid w:val="3BFF7715"/>
    <w:rsid w:val="3CD68DB4"/>
    <w:rsid w:val="3D3989A5"/>
    <w:rsid w:val="3EA7DB45"/>
    <w:rsid w:val="40A840EA"/>
    <w:rsid w:val="4326B5C0"/>
    <w:rsid w:val="43506F8B"/>
    <w:rsid w:val="43B644B3"/>
    <w:rsid w:val="443BB773"/>
    <w:rsid w:val="459CDED1"/>
    <w:rsid w:val="476A5261"/>
    <w:rsid w:val="485575C0"/>
    <w:rsid w:val="49BEBAF9"/>
    <w:rsid w:val="4A9D5EFE"/>
    <w:rsid w:val="4BEF0959"/>
    <w:rsid w:val="4CF62F3F"/>
    <w:rsid w:val="503E19C5"/>
    <w:rsid w:val="506EBB08"/>
    <w:rsid w:val="535AD174"/>
    <w:rsid w:val="53A8F56E"/>
    <w:rsid w:val="546164F1"/>
    <w:rsid w:val="55F361EB"/>
    <w:rsid w:val="581FE455"/>
    <w:rsid w:val="58EB620E"/>
    <w:rsid w:val="591C90BF"/>
    <w:rsid w:val="595A7C6B"/>
    <w:rsid w:val="5A1D2DC8"/>
    <w:rsid w:val="5A6A7CC5"/>
    <w:rsid w:val="5B4083CE"/>
    <w:rsid w:val="5B7E7C0C"/>
    <w:rsid w:val="5EC5EA68"/>
    <w:rsid w:val="6027D86B"/>
    <w:rsid w:val="60DE01F0"/>
    <w:rsid w:val="612898DB"/>
    <w:rsid w:val="66A360C1"/>
    <w:rsid w:val="67ECB2BA"/>
    <w:rsid w:val="696CCCE6"/>
    <w:rsid w:val="6BAAA39F"/>
    <w:rsid w:val="6C6B2DD4"/>
    <w:rsid w:val="7116F559"/>
    <w:rsid w:val="731E494F"/>
    <w:rsid w:val="74DB13A3"/>
    <w:rsid w:val="752A04C1"/>
    <w:rsid w:val="7567C7F3"/>
    <w:rsid w:val="76844AC4"/>
    <w:rsid w:val="78C8A440"/>
    <w:rsid w:val="791F2C0A"/>
    <w:rsid w:val="7A6DD049"/>
    <w:rsid w:val="7A805E46"/>
    <w:rsid w:val="7BF05397"/>
    <w:rsid w:val="7F2319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90BF"/>
  <w15:chartTrackingRefBased/>
  <w15:docId w15:val="{90A5DE28-C149-4334-AF0D-08577E00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37E"/>
    <w:pPr>
      <w:spacing w:after="0" w:line="360" w:lineRule="auto"/>
      <w:ind w:firstLine="709"/>
      <w:jc w:val="both"/>
    </w:pPr>
    <w:rPr>
      <w:sz w:val="28"/>
      <w:szCs w:val="28"/>
    </w:rPr>
  </w:style>
  <w:style w:type="paragraph" w:styleId="1">
    <w:name w:val="heading 1"/>
    <w:basedOn w:val="a"/>
    <w:next w:val="a"/>
    <w:link w:val="10"/>
    <w:uiPriority w:val="9"/>
    <w:qFormat/>
    <w:rsid w:val="03037434"/>
    <w:pPr>
      <w:keepNext/>
      <w:keepLines/>
      <w:jc w:val="center"/>
      <w:outlineLvl w:val="0"/>
    </w:pPr>
    <w:rPr>
      <w:b/>
      <w:bCs/>
    </w:rPr>
  </w:style>
  <w:style w:type="paragraph" w:styleId="2">
    <w:name w:val="heading 2"/>
    <w:basedOn w:val="a"/>
    <w:next w:val="a"/>
    <w:uiPriority w:val="9"/>
    <w:unhideWhenUsed/>
    <w:qFormat/>
    <w:rsid w:val="03037434"/>
    <w:pPr>
      <w:keepNext/>
      <w:keepLines/>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3037434"/>
    <w:rPr>
      <w:rFonts w:asciiTheme="minorHAnsi" w:eastAsiaTheme="minorEastAsia" w:hAnsiTheme="minorHAnsi" w:cstheme="minorBidi"/>
      <w:b/>
      <w:bCs/>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5068</Words>
  <Characters>28891</Characters>
  <Application>Microsoft Office Word</Application>
  <DocSecurity>0</DocSecurity>
  <Lines>240</Lines>
  <Paragraphs>67</Paragraphs>
  <ScaleCrop>false</ScaleCrop>
  <Company/>
  <LinksUpToDate>false</LinksUpToDate>
  <CharactersWithSpaces>33892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Хоменко</dc:creator>
  <cp:keywords/>
  <dc:description/>
  <cp:lastModifiedBy>Студент Колледж</cp:lastModifiedBy>
  <cp:revision>2</cp:revision>
  <dcterms:created xsi:type="dcterms:W3CDTF">2026-05-01T12:29:00Z</dcterms:created>
  <dcterms:modified xsi:type="dcterms:W3CDTF">2026-05-20T11:49:00Z</dcterms:modified>
</cp:coreProperties>
</file>