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STEPHEN CRANFIELD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Enterprise Governance, Security &amp; AI Enablement Lead</w:t>
      </w:r>
    </w:p>
    <w:p>
      <w:pPr>
        <w:pBdr>
          <w:bottom w:val="single" w:color="9AA5B1" w:sz="6" w:space="6"/>
        </w:pBdr>
        <w:spacing w:after="1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Dublin, Ireland   |   +353 86 806 5452   |   scranfield@gmail.com   |   linkedin.com/in/stephencranfield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Enterprise governance, security and AI enablement lead with nearly 30 years across IT operations, risk, compliance, supplier assurance and cross-functional delivery. A go-to problem solver for complex organisational initiatives, combining governance discipline, technical understanding, stakeholder management and practical delivery across multiple workstreams.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Current remit spans IMS management, audit readiness, supplier risk, security awareness, AI adoption, internal automation and squad leadership. I turn ambiguous or high-risk areas into structured, auditable and scalable ways of working that reduce manual effort, improve assurance and help teams operate more effectively.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Recognised internally as a “unicorn”, delivering the output of 1.5 to 2 times a normal resource across compliance, project management, AI enablement, team leadership and technology.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Helped scale the internal IT function over 10 years, supporting organisational growth from 600 to nearly 4,000 employees and IT team growth from 5 to 40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Authored core elements of Version 1’s AI governance foundation: AI policy, safe-adoption guardrails, an approvals process and day-to-day usage controls now in active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Delivered organisation-wide AI adoption as AI Champion, moving AI from experimentation into governed daily use across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Drove LMS consolidation onto Coursera, supporting platform rationalisation and a projected saving of around €50k per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Own and run external audits across ISO 27001, ISO 14001 and Cyber Essentials, achieving first-time passes with minimal findings.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Designed and scaled a security awareness and phishing programme for around 3,000 employees.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and shipped a portfolio of AI-enabled tools and automations that removed manual governance, reporting and assurance effort across the squad.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the Singlepoint enterprise integration, recognised through a Version 1 Excellence Award.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CORE COMPETENCIES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Enterprise Governance &amp; Assurance: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IMS maintenance, policy lifecycle, audit readiness, control assurance, exception management, governance forums, evidence management and continual improvement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Security, Risk &amp; Compliance: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ISO 27001, ISO 14001, ISO 9001, Cyber Essentials, Cyber Essentials Plus, SOC 2, security questionnaires, risk tracking, control reviews and audit ownership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Supplier &amp; SaaS Assurance: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Panorays supplier assessments, software onboarding, SaaS risk reviews, contractual control review, procurement governance, licence rationalisation and approval workflows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AI Enablement &amp; Automation: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AI Champions network, governed use-case pipeline, responsible AI adoption, ISO 42001 principles, Copilot enablement, Power Automate, Logic Apps, Copilot Studio, Cursor and Claude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Security Awareness &amp; Incident Governance: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phishing simulation, NIST Phish Scale, targeted training programmes, tabletop exercises, PIR reviews, incident preparedness and security communications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Leadership &amp; Cross-Functional Delivery: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squad line management, coaching, performance reviews, stakeholder management, executive reporting, integrations, LMS rollout, facilities delivery and complex project mobilisation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Tools &amp; Platforms: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M365, SharePoint, Power BI, ISMS.Online, MyCompliance, PreParis, Risk Ledger, CyQu, Panorays, GitLab and Company Portal deployment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Enterprise Governance, Security &amp; AI Enablement Lead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Version 1 — Dublin, Ireland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Career path: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Support Services &amp; Facilities  →  Security, Governance &amp; Major Programmes  →  Enterprise Governance, Security &amp; AI Enablement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Member of the ITSO and OCTO leadership teams, and lead of the ITSO Governance squad with responsibility for its people and delivery. A trusted, company-wide source of guidance on AI, governance and security. Consistently rated in the highest performance band since 2025.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AI Enablement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Help shape enterprise AI adoption through the AI Centre of Excellence and OCTO link, a distributed Champions network, a governed use-case pipeline and improved adoption measurement.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Serve as AI Champion covering AI policy, AI risk management, responsible AI and secure tool evaluation, applying ISO 42001 principles.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Authored Version 1’s AI policy, safe-adoption guardrails and AI-first process review from the ground up, with outputs later informing Citizen Development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Developed an AI capability maturity model and support the AI First programme across the organisation.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Redesigned AI Champion reporting and AI-efficiency sessions, shifting focus from activity tracking towards adoption, outcomes and practical use in daily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an internal AI tool that drafts technical answers to client security questionnaires from IMS documentation, cutting manual effort.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Shipped a range of AI-built internal tools: a phishing simulator (Claude, MS Defender), IMS exception and security-incident automation (Power Automate, Logic Apps, SharePoint), a PPTX-to-PDF converter deployed to the Company Portal, and several analytics dashboards.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Governance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Support the Risk &amp; Compliance team running audits across ISO 27001, Cyber Essentials Plus, ISO 42001, ISO 9001, ISO 14001 and SOC 2, coordinating evidence, control testing and continual improvement.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ISO 27001:2022 transition readiness with certification body Amtivo, preparing evidence and controls for the updated standard.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Own internal audits, control reviews, corrective actions and assurance reporting, backed by GRC tooling and a maintained risk ledger.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Maintain the Information Management System as Deputy IMS Manager, covering policy lifecycle, exception management and governance artefacts across business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Authored the Software Evaluation and Governance policy and process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Secure Builds, piloted with SEAI: a reusable hardening template that lets Version 1 pitch its security posture directly to customers.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Risk &amp; Supplier Assurance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Run supplier management and third-party risk on Panorays: vendor security assessments, due diligence, onboarding, risk treatment and re-assessments.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Negotiated a three-year Panorays licence, holding the original unit pricing.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Review SaaS onboarding, SLAs, recovery objectives, data retention and contractual controls before adoption.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Provide security input to bids and client security questionnaires.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Security Awareness &amp; Incident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Run the ongoing security awareness and phishing simulation programme for around 3,000 employees, using NIST Phish Scale difficulty ratings and education tailored by audience.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Ran a BCP tabletop exercise across Security, Risk, Legal, DPO and HR, producing the exercise report and a redacted customer 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Support major incident response, PIR reviews, root cause analysis and lessons learned with the Security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Report risk, assurance status and AI adoption to the Executive Leadership Team.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Leadership &amp; Major Programmes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Manage the governance squad end to end: recruitment, coaching, performance reviews and resource planning, with documented turnarounds in team members’ confidence and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the company-wide Coursera LMS rollout, covering SSO/SCIM, the AI adoption programme, manager reporting and consolidation of a legacy learning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Project lead on enterprise integrations including Neueda, one of Version 1’s largest; earlier won a Version 1 Excellence Award leading the Singlepoint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Set up an in-house instructional design capability, using Synthesia and Copilot to produce training content at a fraction of previous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Delivered multi-site office fit-outs and closures as interim Head of Property.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Backup Administrator (Contract)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SureSkills — Dublin, Ireland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Ran CommVault backup and recovery across three data centres, managing storage policies, backup verification and retention.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IT Technical Analyst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2013 – 2014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Colgate-Palmolive (via IT Force) — Europe &amp; Africa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Managed global SCCM software deployment across 68 sites and provided third-line support to regional IT and the global helpdesk.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Infrastructure Systems Administrator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2006 – 2013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Aviva Insurance — Dublin, Ireland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Ran a Hyper-V and VMware estate hosting 100+ virtual machines and set up ITIL incident and change management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Delivered virtualisation and automation projects that reduced operational cost.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EARLIER CAREER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Operational Support Team Leader, Ark Life Assurance (AIB Group)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2001 – 2006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Server &amp; Enterprise Support Specialist, Dell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1999 – 2001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IT Support &amp; Email Administrator, KPMG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1995 – 1999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BEYOND WORK — COMMUNITY, PORTFOLIO &amp; PRACTICAL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Build and maintain www.1zero9.com, a personal portfolio and app-hosting site used to develop and showcase practical AI-enabled tools, including cooking tools, JobJar and small business / community support apps.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Volunteer in the local community, applying practical AI and web tooling to support a local sports club, including fundraising initiatives, improved digital systems and an upgraded premium website serving members across all age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Use personal projects as a test bed for modern AI development workflows, moving ideas from problem statement to working prototype across web apps, automations and practical tools.</w:t>
      </w:r>
    </w:p>
    <w:p>
      <w:pPr>
        <w:pBdr>
          <w:bottom w:val="single" w:color="1F3A5F" w:sz="4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 &amp; PROFESSIONAL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Professional Diploma in Cybersecurity (Distinction), UCD Professional Academy,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MCSA Windows Server &amp; SCCM Administration, New Horizons Dublin,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Certificate in Business Studies, Accountancy &amp; Business College, Dublin, 1994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Stephen Cranfield — CV</dc:title>
  <dc:creator>Stephen Cranfield</dc:creator>
  <cp:lastModifiedBy>Un-named</cp:lastModifiedBy>
  <cp:revision>1</cp:revision>
  <dcterms:created xsi:type="dcterms:W3CDTF">2026-08-07T19:47:19.955Z</dcterms:created>
  <dcterms:modified xsi:type="dcterms:W3CDTF">2026-08-07T19:47:19.975Z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