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45A23" w14:textId="77777777" w:rsidR="002B4488" w:rsidRPr="002B4488" w:rsidRDefault="002B4488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color w:val="800080"/>
          <w:sz w:val="42"/>
          <w:lang w:eastAsia="zh-CN"/>
        </w:rPr>
        <w:t>虚拟人也有偏见：当我们让</w:t>
      </w:r>
      <w:r>
        <w:rPr>
          <w:color w:val="800080"/>
          <w:sz w:val="42"/>
          <w:lang w:eastAsia="zh-CN"/>
        </w:rPr>
        <w:t xml:space="preserve"> AI </w:t>
      </w:r>
      <w:r>
        <w:rPr>
          <w:color w:val="800080"/>
          <w:sz w:val="42"/>
          <w:lang w:eastAsia="zh-CN"/>
        </w:rPr>
        <w:t>替人类爱上另一个</w:t>
      </w:r>
      <w:r>
        <w:rPr>
          <w:color w:val="800080"/>
          <w:sz w:val="42"/>
          <w:lang w:eastAsia="zh-CN"/>
        </w:rPr>
        <w:t xml:space="preserve"> AI</w:t>
      </w:r>
      <w:r>
        <w:rPr>
          <w:color w:val="800080"/>
          <w:sz w:val="42"/>
          <w:lang w:eastAsia="zh-CN"/>
        </w:rPr>
        <w:br/>
      </w:r>
      <w:r>
        <w:rPr>
          <w:color w:val="800080"/>
          <w:sz w:val="26"/>
          <w:lang w:eastAsia="zh-CN"/>
        </w:rPr>
        <w:t>——</w:t>
      </w:r>
      <w:r w:rsidR="00197200" w:rsidRPr="00197200">
        <w:rPr>
          <w:color w:val="800080"/>
          <w:sz w:val="26"/>
          <w:lang w:eastAsia="zh-CN"/>
        </w:rPr>
        <w:t>生成式用户模拟的模型依赖与</w:t>
      </w:r>
      <w:r w:rsidR="00197200" w:rsidRPr="00197200">
        <w:rPr>
          <w:color w:val="800080"/>
          <w:sz w:val="26"/>
          <w:lang w:eastAsia="zh-CN"/>
        </w:rPr>
        <w:t>“</w:t>
      </w:r>
      <w:r w:rsidR="00197200" w:rsidRPr="00197200">
        <w:rPr>
          <w:color w:val="800080"/>
          <w:sz w:val="26"/>
          <w:lang w:eastAsia="zh-CN"/>
        </w:rPr>
        <w:t>千人一模</w:t>
      </w:r>
      <w:r w:rsidR="00197200" w:rsidRPr="00197200">
        <w:rPr>
          <w:color w:val="800080"/>
          <w:sz w:val="26"/>
          <w:lang w:eastAsia="zh-CN"/>
        </w:rPr>
        <w:t>”</w:t>
      </w:r>
      <w:r w:rsidR="00197200" w:rsidRPr="00197200">
        <w:rPr>
          <w:color w:val="800080"/>
          <w:sz w:val="26"/>
          <w:lang w:eastAsia="zh-CN"/>
        </w:rPr>
        <w:t>问题</w:t>
      </w:r>
    </w:p>
    <w:p w14:paraId="6262E633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autoSpaceDN/>
        <w:spacing w:line="360" w:lineRule="auto"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橘猫爱吃橘子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1</w:t>
      </w:r>
      <w:r>
        <w:rPr>
          <w:rFonts w:ascii="宋体" w:hAnsi="宋体" w:cs="宋体" w:hint="eastAsia"/>
          <w:sz w:val="24"/>
          <w:szCs w:val="24"/>
          <w:lang w:eastAsia="zh-CN"/>
        </w:rPr>
        <w:t xml:space="preserve"> ，</w:t>
      </w:r>
      <w:bookmarkStart w:id="0" w:name="_Hlk234146559"/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考上然后装逼</w:t>
      </w:r>
      <w:bookmarkEnd w:id="0"/>
      <w:r w:rsidR="006E60F7"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2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,*</w:t>
      </w:r>
    </w:p>
    <w:p w14:paraId="38821E0B" w14:textId="175AC960" w:rsidR="006C55A5" w:rsidRPr="006C55A5" w:rsidRDefault="006C55A5" w:rsidP="006C55A5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color w:val="000000"/>
          <w:sz w:val="18"/>
          <w:szCs w:val="18"/>
          <w:lang w:eastAsia="zh-CN"/>
        </w:rPr>
      </w:pPr>
      <w:r>
        <w:rPr>
          <w:rFonts w:ascii="CMR6" w:hAnsi="CMR6" w:cs="宋体" w:hint="eastAsia"/>
          <w:color w:val="000000"/>
          <w:sz w:val="12"/>
          <w:szCs w:val="12"/>
          <w:vertAlign w:val="superscript"/>
          <w:lang w:eastAsia="zh-CN"/>
        </w:rPr>
        <w:t>1</w:t>
      </w:r>
      <w:r w:rsidR="00197200" w:rsidRPr="00DA4ADE">
        <w:rPr>
          <w:rFonts w:ascii="CMR6" w:hAnsi="CMR6" w:cs="宋体"/>
          <w:color w:val="000000"/>
          <w:sz w:val="12"/>
          <w:szCs w:val="12"/>
          <w:vertAlign w:val="superscript"/>
          <w:lang w:eastAsia="zh-CN"/>
        </w:rPr>
        <w:t>2</w:t>
      </w:r>
      <w:r w:rsidR="00197200">
        <w:rPr>
          <w:rFonts w:ascii="宋体" w:hAnsi="宋体" w:cs="宋体" w:hint="eastAsia"/>
          <w:color w:val="000000"/>
          <w:sz w:val="18"/>
          <w:szCs w:val="18"/>
          <w:lang w:eastAsia="zh-CN"/>
        </w:rPr>
        <w:t>构石研究院杭州所</w:t>
      </w:r>
      <w:r w:rsidR="00197200"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 w:rsidR="00197200"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="00197200"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 w:rsidR="00197200"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4C63BB32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通讯作者：</w:t>
      </w:r>
      <w:r w:rsidRPr="000B0B05">
        <w:rPr>
          <w:rFonts w:ascii="宋体" w:hAnsi="宋体" w:cs="宋体" w:hint="eastAsia"/>
          <w:color w:val="000000"/>
          <w:sz w:val="18"/>
          <w:szCs w:val="18"/>
          <w:lang w:eastAsia="zh-CN"/>
        </w:rPr>
        <w:t>考上然后装逼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（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 xml:space="preserve">e-mail: 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zonghao286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@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gmail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.com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29113DCA" w14:textId="77777777" w:rsidR="00197200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本研究由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每天都不知道吃什么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基金资助（项目编号：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GPT-501020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157C32F2" w14:textId="77777777" w:rsidR="00D912C2" w:rsidRDefault="009B78FF" w:rsidP="00D912C2">
      <w:pPr>
        <w:autoSpaceDE/>
        <w:autoSpaceDN/>
        <w:rPr>
          <w:b/>
          <w:color w:val="800080"/>
          <w:sz w:val="21"/>
          <w:lang w:eastAsia="zh-CN"/>
        </w:rPr>
      </w:pPr>
      <w:r>
        <w:rPr>
          <w:b/>
          <w:color w:val="800080"/>
          <w:sz w:val="21"/>
          <w:lang w:eastAsia="zh-CN"/>
        </w:rPr>
        <w:t xml:space="preserve">ABSTRACT / </w:t>
      </w:r>
      <w:r>
        <w:rPr>
          <w:b/>
          <w:color w:val="800080"/>
          <w:sz w:val="21"/>
          <w:lang w:eastAsia="zh-CN"/>
        </w:rPr>
        <w:t>摘要</w:t>
      </w:r>
      <w:r>
        <w:rPr>
          <w:b/>
          <w:color w:val="800080"/>
          <w:sz w:val="21"/>
          <w:lang w:eastAsia="zh-CN"/>
        </w:rPr>
        <w:t xml:space="preserve">  </w:t>
      </w:r>
    </w:p>
    <w:p w14:paraId="58BB291B" w14:textId="77777777" w:rsidR="00D912C2" w:rsidRDefault="00D912C2" w:rsidP="00D912C2">
      <w:pPr>
        <w:autoSpaceDE/>
        <w:autoSpaceDN/>
        <w:ind w:firstLine="202"/>
        <w:rPr>
          <w:b/>
          <w:color w:val="800080"/>
          <w:sz w:val="21"/>
          <w:lang w:eastAsia="zh-CN"/>
        </w:rPr>
      </w:pPr>
      <w:r w:rsidRPr="00D912C2">
        <w:rPr>
          <w:color w:val="000000"/>
          <w:sz w:val="18"/>
          <w:lang w:eastAsia="zh-CN"/>
        </w:rPr>
        <w:t>如果一个大模型扮演了一千次</w:t>
      </w:r>
      <w:r>
        <w:rPr>
          <w:rFonts w:hint="eastAsia"/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患者”</w:t>
      </w:r>
      <w:r w:rsidRPr="00D912C2">
        <w:rPr>
          <w:color w:val="000000"/>
          <w:sz w:val="18"/>
          <w:lang w:eastAsia="zh-CN"/>
        </w:rPr>
        <w:t>，我们得到的是一千名参与者，还是同一个模型对</w:t>
      </w:r>
      <w:r w:rsidRPr="00D912C2">
        <w:rPr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的一千次想象？本文以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陪伴安全评测为场景，考察不同大模型扮演的虚拟用户是否会改变实验结果。我们比较了三种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伴侣模型、三类关系策略、两种用户模拟器以及规则评估、大模型评审与组合评估。结果显示，高奉承策略在三个伴侣模型中均表现出更高的奉承风险，但风险增幅并不相同；</w:t>
      </w:r>
      <w:r w:rsidRPr="00D912C2">
        <w:rPr>
          <w:color w:val="000000"/>
          <w:sz w:val="18"/>
          <w:lang w:eastAsia="zh-CN"/>
        </w:rPr>
        <w:t>MiniMax</w:t>
      </w:r>
      <w:r w:rsidRPr="00D912C2">
        <w:rPr>
          <w:color w:val="000000"/>
          <w:sz w:val="18"/>
          <w:lang w:eastAsia="zh-CN"/>
        </w:rPr>
        <w:t>与</w:t>
      </w:r>
      <w:r w:rsidRPr="00D912C2">
        <w:rPr>
          <w:color w:val="000000"/>
          <w:sz w:val="18"/>
          <w:lang w:eastAsia="zh-CN"/>
        </w:rPr>
        <w:t>Kimi</w:t>
      </w:r>
      <w:r w:rsidRPr="00D912C2">
        <w:rPr>
          <w:color w:val="000000"/>
          <w:sz w:val="18"/>
          <w:lang w:eastAsia="zh-CN"/>
        </w:rPr>
        <w:t>模拟出的用户在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伴侣和现实朋友之间呈现出显著不同的互动分配；自动评估器之间也存在明显分歧，组合评估虽优于单一方法，但仍不足以替代人工复核。基于这些结果，本文提出</w:t>
      </w:r>
      <w:r w:rsidRPr="00D912C2">
        <w:rPr>
          <w:color w:val="000000"/>
          <w:sz w:val="18"/>
          <w:lang w:eastAsia="zh-CN"/>
        </w:rPr>
        <w:t>“</w:t>
      </w:r>
      <w:r w:rsidR="006146F0">
        <w:rPr>
          <w:rFonts w:hint="eastAsia"/>
          <w:color w:val="000000"/>
          <w:sz w:val="18"/>
          <w:lang w:eastAsia="zh-CN"/>
        </w:rPr>
        <w:t>agents</w:t>
      </w:r>
      <w:r w:rsidRPr="00D912C2">
        <w:rPr>
          <w:color w:val="000000"/>
          <w:sz w:val="18"/>
          <w:lang w:eastAsia="zh-CN"/>
        </w:rPr>
        <w:t>代表性幻觉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，指研究者因虚拟用户能够流畅地表达情绪和身份，而高估其对真实人群的代表性。本文认为，生成式用户不是透明的替身，而是测量系统的一部分。虚拟社会可以用于压力测试和假说生成，但不能未经校准地充当真人证据。</w:t>
      </w:r>
    </w:p>
    <w:p w14:paraId="1F24DDAF" w14:textId="77777777" w:rsidR="006E60F7" w:rsidRDefault="006E60F7" w:rsidP="002B4488">
      <w:pPr>
        <w:autoSpaceDE/>
        <w:autoSpaceDN/>
        <w:rPr>
          <w:b/>
          <w:color w:val="800080"/>
          <w:sz w:val="21"/>
          <w:lang w:eastAsia="zh-CN"/>
        </w:rPr>
      </w:pPr>
    </w:p>
    <w:p w14:paraId="64593320" w14:textId="77777777" w:rsidR="002B4488" w:rsidRDefault="00F631AB" w:rsidP="00062F42">
      <w:pPr>
        <w:autoSpaceDE/>
        <w:autoSpaceDN/>
        <w:rPr>
          <w:color w:val="000000"/>
          <w:sz w:val="18"/>
          <w:lang w:eastAsia="zh-CN"/>
        </w:rPr>
      </w:pPr>
      <w:r>
        <w:rPr>
          <w:b/>
          <w:color w:val="800080"/>
          <w:sz w:val="21"/>
          <w:lang w:eastAsia="zh-CN"/>
        </w:rPr>
        <w:t xml:space="preserve">INDEX TERMS / </w:t>
      </w:r>
      <w:r>
        <w:rPr>
          <w:b/>
          <w:color w:val="800080"/>
          <w:sz w:val="21"/>
          <w:lang w:eastAsia="zh-CN"/>
        </w:rPr>
        <w:t>关键词</w:t>
      </w:r>
      <w:r>
        <w:rPr>
          <w:b/>
          <w:color w:val="800080"/>
          <w:sz w:val="21"/>
          <w:lang w:eastAsia="zh-CN"/>
        </w:rPr>
        <w:t xml:space="preserve">  </w:t>
      </w:r>
      <w:r w:rsidR="00062F42" w:rsidRPr="00062F42">
        <w:rPr>
          <w:color w:val="000000"/>
          <w:sz w:val="18"/>
          <w:lang w:eastAsia="zh-CN"/>
        </w:rPr>
        <w:t>关键词：生成式用户模拟；虚拟用户；</w:t>
      </w:r>
      <w:r w:rsidR="00062F42" w:rsidRPr="00062F42">
        <w:rPr>
          <w:color w:val="000000"/>
          <w:sz w:val="18"/>
          <w:lang w:eastAsia="zh-CN"/>
        </w:rPr>
        <w:t>AI</w:t>
      </w:r>
      <w:r w:rsidR="00062F42" w:rsidRPr="00062F42">
        <w:rPr>
          <w:color w:val="000000"/>
          <w:sz w:val="18"/>
          <w:lang w:eastAsia="zh-CN"/>
        </w:rPr>
        <w:t>陪伴；模型依赖；大模型评估；合成社会实验</w:t>
      </w:r>
    </w:p>
    <w:p w14:paraId="4D0B4770" w14:textId="77777777" w:rsidR="00062F42" w:rsidRPr="002B4488" w:rsidRDefault="00062F42" w:rsidP="00062F42">
      <w:pPr>
        <w:autoSpaceDE/>
        <w:autoSpaceDN/>
        <w:rPr>
          <w:caps/>
          <w:color w:val="800080"/>
          <w:lang w:eastAsia="zh-CN"/>
        </w:rPr>
      </w:pPr>
    </w:p>
    <w:p w14:paraId="44C07458" w14:textId="77777777" w:rsidR="00604C08" w:rsidRDefault="00F82B3A" w:rsidP="002B4488">
      <w:pPr>
        <w:autoSpaceDE/>
        <w:autoSpaceDN/>
        <w:rPr>
          <w:rFonts w:ascii="宋体" w:hAnsi="宋体" w:cs="宋体" w:hint="eastAsia"/>
          <w:color w:val="000000"/>
          <w:lang w:eastAsia="zh-CN"/>
        </w:rPr>
      </w:pPr>
      <w:r>
        <w:rPr>
          <w:b/>
          <w:color w:val="800080"/>
          <w:sz w:val="21"/>
          <w:lang w:eastAsia="zh-CN"/>
        </w:rPr>
        <w:t xml:space="preserve">IMPACT STATEMENT / </w:t>
      </w:r>
      <w:r>
        <w:rPr>
          <w:b/>
          <w:color w:val="800080"/>
          <w:sz w:val="21"/>
          <w:lang w:eastAsia="zh-CN"/>
        </w:rPr>
        <w:t>影响声明</w:t>
      </w:r>
      <w:r>
        <w:rPr>
          <w:b/>
          <w:color w:val="800080"/>
          <w:sz w:val="21"/>
          <w:lang w:eastAsia="zh-CN"/>
        </w:rPr>
        <w:t xml:space="preserve">  </w:t>
      </w:r>
      <w:r w:rsidR="006E60F7" w:rsidRPr="006E60F7">
        <w:rPr>
          <w:color w:val="000000"/>
          <w:sz w:val="18"/>
          <w:lang w:eastAsia="zh-CN"/>
        </w:rPr>
        <w:t>本文提醒使用</w:t>
      </w:r>
      <w:r w:rsidR="006E60F7" w:rsidRPr="006E60F7">
        <w:rPr>
          <w:color w:val="000000"/>
          <w:sz w:val="18"/>
          <w:lang w:eastAsia="zh-CN"/>
        </w:rPr>
        <w:t>“</w:t>
      </w:r>
      <w:r w:rsidR="006E60F7" w:rsidRPr="006E60F7">
        <w:rPr>
          <w:color w:val="000000"/>
          <w:sz w:val="18"/>
          <w:lang w:eastAsia="zh-CN"/>
        </w:rPr>
        <w:t>虚拟用户</w:t>
      </w:r>
      <w:r w:rsidR="006E60F7" w:rsidRPr="006E60F7">
        <w:rPr>
          <w:color w:val="000000"/>
          <w:sz w:val="18"/>
          <w:lang w:eastAsia="zh-CN"/>
        </w:rPr>
        <w:t>”</w:t>
      </w:r>
      <w:r w:rsidR="006E60F7" w:rsidRPr="006E60F7">
        <w:rPr>
          <w:color w:val="000000"/>
          <w:sz w:val="18"/>
          <w:lang w:eastAsia="zh-CN"/>
        </w:rPr>
        <w:t>的研究者与企业：大量合成轨迹并不等于大量真实样本。不同模型可能扮演出不同的用户，因此模拟器来源、行为偏差和人工校准都应成为实验报告的一部分。</w:t>
      </w:r>
    </w:p>
    <w:p w14:paraId="263C39F3" w14:textId="77777777" w:rsidR="002B4488" w:rsidRPr="002B4488" w:rsidRDefault="002B4488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</w:p>
    <w:p w14:paraId="6F87DAEB" w14:textId="77777777" w:rsidR="00CB2E00" w:rsidRDefault="00CB2E00" w:rsidP="00CB2E00">
      <w:pPr>
        <w:widowControl w:val="0"/>
        <w:adjustRightInd w:val="0"/>
        <w:rPr>
          <w:rFonts w:ascii="Times" w:hAnsi="Times" w:cs="Times"/>
          <w:sz w:val="24"/>
          <w:szCs w:val="24"/>
          <w:lang w:eastAsia="zh-CN"/>
        </w:rPr>
        <w:sectPr w:rsidR="00CB2E00" w:rsidSect="00C67D82">
          <w:headerReference w:type="default" r:id="rId8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49E659B0" w14:textId="77777777" w:rsidR="0050733D" w:rsidRDefault="00000000">
      <w:pPr>
        <w:pStyle w:val="1"/>
      </w:pPr>
      <w:r>
        <w:rPr>
          <w:color w:val="000000"/>
        </w:rPr>
        <w:t xml:space="preserve">INTRODUCTION / </w:t>
      </w:r>
      <w:r>
        <w:rPr>
          <w:color w:val="000000"/>
        </w:rPr>
        <w:t>引言：一千个虚拟用户，还是一个模型的一千次想象？</w:t>
      </w:r>
    </w:p>
    <w:p w14:paraId="250B9991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如果一个大模型扮演了一千次孤独青年，我们究竟获得了一千名参与者，还是获得了同一个模型对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孤独青年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一千次想象？两者都可以产生一千条记录，也都可以形成看似丰富的语言差异，但它们对应的证据完全不同。前者是人群样本，后者是一个生成系统在既定提示、行动空间和解码条件下的重复输出。把记录数直接理解为人数，会把计算规模误当成社会代表性。</w:t>
      </w:r>
    </w:p>
    <w:p w14:paraId="490F275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陪伴为检验这一问题提供了一个敏感而清晰的场景。陪伴系统不仅回答问题，还会赞同、安抚、挑战、设置边界，并在多轮互动中影响用户是否继续靠近伴侣、转向朋友或退出关系。第一篇论文从情感熵增与算法过拟合的角度提出伦理问题</w:t>
      </w:r>
      <w:r>
        <w:rPr>
          <w:color w:val="000000"/>
          <w:sz w:val="18"/>
          <w:lang w:eastAsia="zh-CN"/>
        </w:rPr>
        <w:t>[7]</w:t>
      </w:r>
      <w:r>
        <w:rPr>
          <w:color w:val="000000"/>
          <w:sz w:val="18"/>
          <w:lang w:eastAsia="zh-CN"/>
        </w:rPr>
        <w:t>；本研究进一步追问测量问题：当用户本身也由模型生成时，我们观察到的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依赖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奉承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边界尊重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，究竟来自被测伴侣，还是同时来自扮演用户的模型与判断风险的评估器？</w:t>
      </w:r>
    </w:p>
    <w:p w14:paraId="65652260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我们使用</w:t>
      </w:r>
      <w:r>
        <w:rPr>
          <w:color w:val="000000"/>
          <w:sz w:val="18"/>
          <w:lang w:eastAsia="zh-CN"/>
        </w:rPr>
        <w:t xml:space="preserve"> RelSafe Sim Benchmark v0.1.0 </w:t>
      </w:r>
      <w:r>
        <w:rPr>
          <w:color w:val="000000"/>
          <w:sz w:val="18"/>
          <w:lang w:eastAsia="zh-CN"/>
        </w:rPr>
        <w:t>的冻结输出开展三个</w:t>
      </w:r>
      <w:r>
        <w:rPr>
          <w:color w:val="000000"/>
          <w:sz w:val="18"/>
          <w:lang w:eastAsia="zh-CN"/>
        </w:rPr>
        <w:t xml:space="preserve"> pilot </w:t>
      </w:r>
      <w:r>
        <w:rPr>
          <w:color w:val="000000"/>
          <w:sz w:val="18"/>
          <w:lang w:eastAsia="zh-CN"/>
        </w:rPr>
        <w:t>实验。实验一比较三个伴侣模型在三种关系策略下的奉承</w:t>
      </w:r>
      <w:r>
        <w:rPr>
          <w:color w:val="000000"/>
          <w:sz w:val="18"/>
          <w:lang w:eastAsia="zh-CN"/>
        </w:rPr>
        <w:t>风险；实验二把同一组</w:t>
      </w:r>
      <w:r>
        <w:rPr>
          <w:color w:val="000000"/>
          <w:sz w:val="18"/>
          <w:lang w:eastAsia="zh-CN"/>
        </w:rPr>
        <w:t xml:space="preserve"> persona</w:t>
      </w:r>
      <w:r>
        <w:rPr>
          <w:color w:val="000000"/>
          <w:sz w:val="18"/>
          <w:lang w:eastAsia="zh-CN"/>
        </w:rPr>
        <w:t>、场景和行动空间交给两个用户模拟器，观察关系节点调用如何变化；实验三用</w:t>
      </w:r>
      <w:r>
        <w:rPr>
          <w:color w:val="000000"/>
          <w:sz w:val="18"/>
          <w:lang w:eastAsia="zh-CN"/>
        </w:rPr>
        <w:t xml:space="preserve"> 44 </w:t>
      </w:r>
      <w:r>
        <w:rPr>
          <w:color w:val="000000"/>
          <w:sz w:val="18"/>
          <w:lang w:eastAsia="zh-CN"/>
        </w:rPr>
        <w:t>条人工标注样本校准规则评估器、独立大模型评估器与标签级组合。结果形成一条一致的证据链：策略方向可以跨伴侣模型保持稳定，效应大小却会随模型变化；用户模拟器会改变虚拟关系结构；评估器的选择又会改变哪些风险被看见。</w:t>
      </w:r>
    </w:p>
    <w:p w14:paraId="6B452A29" w14:textId="77777777" w:rsidR="00C54061" w:rsidRDefault="00000000">
      <w:pPr>
        <w:ind w:firstLine="144"/>
        <w:jc w:val="both"/>
        <w:rPr>
          <w:color w:val="000000"/>
          <w:sz w:val="18"/>
          <w:lang w:eastAsia="zh-CN"/>
        </w:rPr>
      </w:pPr>
      <w:r>
        <w:rPr>
          <w:color w:val="000000"/>
          <w:sz w:val="18"/>
          <w:lang w:eastAsia="zh-CN"/>
        </w:rPr>
        <w:t>本文的核心命题是：观察风险不是基础模型的固定属性，而是整个测量系统的输出，即</w:t>
      </w:r>
    </w:p>
    <w:p w14:paraId="35EF4608" w14:textId="77777777" w:rsidR="00C54061" w:rsidRPr="00C54061" w:rsidRDefault="00C54061">
      <w:pPr>
        <w:ind w:firstLine="144"/>
        <w:jc w:val="both"/>
        <w:rPr>
          <w:color w:val="000000"/>
          <w:sz w:val="17"/>
        </w:rPr>
      </w:pPr>
      <m:oMathPara>
        <m:oMath>
          <m:r>
            <w:rPr>
              <w:rFonts w:ascii="Cambria Math" w:hAnsi="Cambria Math"/>
              <w:color w:val="000000"/>
              <w:sz w:val="18"/>
              <w:lang w:eastAsia="zh-CN"/>
            </w:rPr>
            <m:t xml:space="preserve"> </m:t>
          </m:r>
          <m:r>
            <w:rPr>
              <w:rFonts w:ascii="Cambria Math" w:hAnsi="Cambria Math"/>
              <w:color w:val="000000"/>
              <w:sz w:val="17"/>
            </w:rPr>
            <m:t>Observed Risk = f(Companion Model, Relationship Policy,</m:t>
          </m:r>
        </m:oMath>
      </m:oMathPara>
    </w:p>
    <w:p w14:paraId="26DAED88" w14:textId="3BFFC0EF" w:rsidR="00C54061" w:rsidRPr="00C54061" w:rsidRDefault="00C54061" w:rsidP="00C54061">
      <w:pPr>
        <w:ind w:firstLine="144"/>
        <w:jc w:val="both"/>
        <w:rPr>
          <w:color w:val="000000"/>
          <w:sz w:val="17"/>
        </w:rPr>
      </w:pPr>
      <m:oMath>
        <m:r>
          <w:rPr>
            <w:rFonts w:ascii="Cambria Math" w:hAnsi="Cambria Math"/>
            <w:color w:val="000000"/>
            <w:sz w:val="17"/>
          </w:rPr>
          <m:t xml:space="preserve"> User Simulator,Evaluator, Scenario)</m:t>
        </m:r>
      </m:oMath>
      <w:r w:rsidR="00000000">
        <w:rPr>
          <w:color w:val="000000"/>
          <w:sz w:val="18"/>
        </w:rPr>
        <w:t>。</w:t>
      </w:r>
    </w:p>
    <w:p w14:paraId="73E49AAF" w14:textId="081285D6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本文有三项贡献。第一，提出</w:t>
      </w:r>
      <w:r w:rsidR="006C55A5">
        <w:rPr>
          <w:color w:val="000000"/>
          <w:sz w:val="18"/>
          <w:lang w:eastAsia="zh-CN"/>
        </w:rPr>
        <w:t>agents</w:t>
      </w:r>
      <w:r>
        <w:rPr>
          <w:color w:val="000000"/>
          <w:sz w:val="18"/>
          <w:lang w:eastAsia="zh-CN"/>
        </w:rPr>
        <w:t>代表性幻觉，将语言拟真与人群代表性明确分开。第二，用跨模型、跨模拟器和跨评估器的冻结结果说明，生成式用户代理必须被登记为实验因素。第三，提出一组面向生成式用户研究的报告原则，使负面结果、测量误差和外部验证边界成为正文的一部分，而不是被隐藏在附录里。</w:t>
      </w:r>
    </w:p>
    <w:p w14:paraId="240F154D" w14:textId="77777777" w:rsidR="0050733D" w:rsidRDefault="00000000">
      <w:pPr>
        <w:pStyle w:val="1"/>
      </w:pPr>
      <w:r>
        <w:rPr>
          <w:color w:val="000000"/>
        </w:rPr>
        <w:lastRenderedPageBreak/>
        <w:t xml:space="preserve">WHY HUMAN-LIKE IS NOT REPRESENTATIVE / </w:t>
      </w:r>
      <w:r>
        <w:rPr>
          <w:color w:val="000000"/>
        </w:rPr>
        <w:t>为什么</w:t>
      </w:r>
      <w:r>
        <w:rPr>
          <w:color w:val="000000"/>
        </w:rPr>
        <w:t>“</w:t>
      </w:r>
      <w:r>
        <w:rPr>
          <w:color w:val="000000"/>
        </w:rPr>
        <w:t>像人</w:t>
      </w:r>
      <w:r>
        <w:rPr>
          <w:color w:val="000000"/>
        </w:rPr>
        <w:t>”</w:t>
      </w:r>
      <w:r>
        <w:rPr>
          <w:color w:val="000000"/>
        </w:rPr>
        <w:t>不等于</w:t>
      </w:r>
      <w:r>
        <w:rPr>
          <w:color w:val="000000"/>
        </w:rPr>
        <w:t>“</w:t>
      </w:r>
      <w:r>
        <w:rPr>
          <w:color w:val="000000"/>
        </w:rPr>
        <w:t>代表人</w:t>
      </w:r>
      <w:r>
        <w:rPr>
          <w:color w:val="000000"/>
        </w:rPr>
        <w:t>”</w:t>
      </w:r>
    </w:p>
    <w:p w14:paraId="71B0E9D6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生成式智能体已经能够维持记忆、反思和计划，并表现出连贯的日常行为</w:t>
      </w:r>
      <w:r>
        <w:rPr>
          <w:color w:val="000000"/>
          <w:sz w:val="18"/>
          <w:lang w:eastAsia="zh-CN"/>
        </w:rPr>
        <w:t>[1]</w:t>
      </w:r>
      <w:r>
        <w:rPr>
          <w:color w:val="000000"/>
          <w:sz w:val="18"/>
          <w:lang w:eastAsia="zh-CN"/>
        </w:rPr>
        <w:t>。所谓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硅样本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（</w:t>
      </w:r>
      <w:r>
        <w:rPr>
          <w:color w:val="000000"/>
          <w:sz w:val="18"/>
          <w:lang w:eastAsia="zh-CN"/>
        </w:rPr>
        <w:t>silicon samples</w:t>
      </w:r>
      <w:r>
        <w:rPr>
          <w:color w:val="000000"/>
          <w:sz w:val="18"/>
          <w:lang w:eastAsia="zh-CN"/>
        </w:rPr>
        <w:t>）研究进一步尝试让语言模型模拟带有身份条件的人群</w:t>
      </w:r>
      <w:r>
        <w:rPr>
          <w:color w:val="000000"/>
          <w:sz w:val="18"/>
          <w:lang w:eastAsia="zh-CN"/>
        </w:rPr>
        <w:t>[2]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Turing Experiments </w:t>
      </w:r>
      <w:r>
        <w:rPr>
          <w:color w:val="000000"/>
          <w:sz w:val="18"/>
          <w:lang w:eastAsia="zh-CN"/>
        </w:rPr>
        <w:t>则用模型复现部分经典实验结果</w:t>
      </w:r>
      <w:r>
        <w:rPr>
          <w:color w:val="000000"/>
          <w:sz w:val="18"/>
          <w:lang w:eastAsia="zh-CN"/>
        </w:rPr>
        <w:t>[3]</w:t>
      </w:r>
      <w:r>
        <w:rPr>
          <w:color w:val="000000"/>
          <w:sz w:val="18"/>
          <w:lang w:eastAsia="zh-CN"/>
        </w:rPr>
        <w:t>。这些工作表明，大模型可以成为低成本的行为生成器。然而，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能够生成可信角色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能够代表一个人群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之间仍隔着抽样、测量和外部效度三道门槛。</w:t>
      </w:r>
    </w:p>
    <w:p w14:paraId="2B079FCB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一道门槛是抽样。真实样本的变异来自不同个体的经历、约束和选择；合成样本的变异则受同一模型、提示模板、温度和行动空间共同限制。即使每条输出措辞不同，它们也可能共享训练语料中的同一套刻板印象。增加生成次数可以减小随机误差，却不会自动消除同源偏差。</w:t>
      </w:r>
    </w:p>
    <w:p w14:paraId="5E89FBB2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第二道门槛是测量。一个代理说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我很孤独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，只能说明模型生成了这句话，不能自动说明它具有与真人孤独量表相同的构念含义。语言表面效度、行动分布、构念效度与真实人群代表性是四类不同证据。它们可以互相支持，不能互相替代。</w:t>
      </w:r>
    </w:p>
    <w:p w14:paraId="6E89CA68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第三道门槛是外部效度。</w:t>
      </w: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陪伴中的选择发生在研究者设计的节点和选项中。代理可以选择与</w:t>
      </w:r>
      <w:r>
        <w:rPr>
          <w:color w:val="000000"/>
          <w:sz w:val="18"/>
          <w:lang w:eastAsia="zh-CN"/>
        </w:rPr>
        <w:t xml:space="preserve"> Companion </w:t>
      </w:r>
      <w:r>
        <w:rPr>
          <w:color w:val="000000"/>
          <w:sz w:val="18"/>
          <w:lang w:eastAsia="zh-CN"/>
        </w:rPr>
        <w:t>交谈、联系</w:t>
      </w:r>
      <w:r>
        <w:rPr>
          <w:color w:val="000000"/>
          <w:sz w:val="18"/>
          <w:lang w:eastAsia="zh-CN"/>
        </w:rPr>
        <w:t xml:space="preserve"> Friend</w:t>
      </w:r>
      <w:r>
        <w:rPr>
          <w:color w:val="000000"/>
          <w:sz w:val="18"/>
          <w:lang w:eastAsia="zh-CN"/>
        </w:rPr>
        <w:t>、独处或请求退出，但这些动作并不覆盖现实关系中的沉默、拖延、线下求助、经济约束与社会压力。因此，合成轨迹首先回答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模型在这个实验世界里怎样行动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，而不是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某类真人通常怎样行动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</w:t>
      </w:r>
    </w:p>
    <w:p w14:paraId="3726E374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判断者同样带来偏差。规则评估器可复现，但容易漏掉隐含语义；大模型评估器（</w:t>
      </w:r>
      <w:r>
        <w:rPr>
          <w:color w:val="000000"/>
          <w:sz w:val="18"/>
          <w:lang w:eastAsia="zh-CN"/>
        </w:rPr>
        <w:t>LLM-as-a-Judge</w:t>
      </w:r>
      <w:r>
        <w:rPr>
          <w:color w:val="000000"/>
          <w:sz w:val="18"/>
          <w:lang w:eastAsia="zh-CN"/>
        </w:rPr>
        <w:t>）能处理上下文，却可能受位置、风格、模型家族与语言影响</w:t>
      </w:r>
      <w:r>
        <w:rPr>
          <w:color w:val="000000"/>
          <w:sz w:val="18"/>
          <w:lang w:eastAsia="zh-CN"/>
        </w:rPr>
        <w:t>[4][5]</w:t>
      </w:r>
      <w:r>
        <w:rPr>
          <w:color w:val="000000"/>
          <w:sz w:val="18"/>
          <w:lang w:eastAsia="zh-CN"/>
        </w:rPr>
        <w:t>。在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陪伴研究中，问题因此不是选择一个看似最聪明的裁判，而是说明不同裁判各自能看见什么、会漏掉什么，以及人工校准能支持多强的结论。</w:t>
      </w:r>
    </w:p>
    <w:p w14:paraId="69F0B3BA" w14:textId="5EAB247F" w:rsidR="0050733D" w:rsidRDefault="00000000">
      <w:pPr>
        <w:pStyle w:val="1"/>
      </w:pPr>
      <w:r>
        <w:rPr>
          <w:color w:val="000000"/>
        </w:rPr>
        <w:t xml:space="preserve">AGENT REPRESENTATIVENESS ILLUSION / </w:t>
      </w:r>
      <w:r w:rsidR="006C55A5">
        <w:rPr>
          <w:color w:val="000000"/>
        </w:rPr>
        <w:t>agents</w:t>
      </w:r>
      <w:r>
        <w:rPr>
          <w:color w:val="000000"/>
        </w:rPr>
        <w:t>代表性幻觉</w:t>
      </w:r>
    </w:p>
    <w:p w14:paraId="522BD790" w14:textId="77777777" w:rsidR="0050733D" w:rsidRDefault="00000000">
      <w:pPr>
        <w:pStyle w:val="2"/>
      </w:pPr>
      <w:r>
        <w:rPr>
          <w:color w:val="000000"/>
          <w:sz w:val="18"/>
        </w:rPr>
        <w:t>概念定义</w:t>
      </w:r>
    </w:p>
    <w:p w14:paraId="76F985DA" w14:textId="3BB00307" w:rsidR="0050733D" w:rsidRDefault="00000000">
      <w:pPr>
        <w:ind w:firstLine="144"/>
        <w:jc w:val="both"/>
      </w:pPr>
      <w:r>
        <w:rPr>
          <w:color w:val="000000"/>
          <w:sz w:val="18"/>
        </w:rPr>
        <w:t>本文提出</w:t>
      </w:r>
      <w:r>
        <w:rPr>
          <w:color w:val="000000"/>
          <w:sz w:val="18"/>
        </w:rPr>
        <w:t>“</w:t>
      </w:r>
      <w:r w:rsidR="006C55A5">
        <w:rPr>
          <w:color w:val="000000"/>
          <w:sz w:val="18"/>
        </w:rPr>
        <w:t>agents</w:t>
      </w:r>
      <w:r>
        <w:rPr>
          <w:color w:val="000000"/>
          <w:sz w:val="18"/>
        </w:rPr>
        <w:t>代表性幻觉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（</w:t>
      </w:r>
      <w:r>
        <w:rPr>
          <w:color w:val="000000"/>
          <w:sz w:val="18"/>
        </w:rPr>
        <w:t>Agent Representativeness Illusion, ARI</w:t>
      </w:r>
      <w:r>
        <w:rPr>
          <w:color w:val="000000"/>
          <w:sz w:val="18"/>
        </w:rPr>
        <w:t>）：当生成式代理能够流畅地表达某类人群的语言、情绪和身份时，研究者容易高估其行为对真实个体或真实人群的代表性。</w:t>
      </w:r>
    </w:p>
    <w:p w14:paraId="5D90F48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指向的是研究者与工具之间可能出现的推断错误。它不是对代理的心理诊断，不是已经验证的心理量表，也不能用于评价真实个体。本文没有测量任何人的</w:t>
      </w:r>
      <w:r>
        <w:rPr>
          <w:color w:val="000000"/>
          <w:sz w:val="18"/>
          <w:lang w:eastAsia="zh-CN"/>
        </w:rPr>
        <w:t xml:space="preserve">“ARI </w:t>
      </w:r>
      <w:r>
        <w:rPr>
          <w:color w:val="000000"/>
          <w:sz w:val="18"/>
          <w:lang w:eastAsia="zh-CN"/>
        </w:rPr>
        <w:t>分数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，也不主张所有生成式模拟都缺乏价值。这个概念只要求研究者在从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像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推到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代表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之前，补上独立证据。</w:t>
      </w:r>
    </w:p>
    <w:p w14:paraId="1D01D475" w14:textId="77777777" w:rsidR="0050733D" w:rsidRDefault="00000000">
      <w:pPr>
        <w:pStyle w:val="2"/>
      </w:pPr>
      <w:r>
        <w:rPr>
          <w:color w:val="000000"/>
          <w:sz w:val="18"/>
        </w:rPr>
        <w:t xml:space="preserve">ARI </w:t>
      </w:r>
      <w:r>
        <w:rPr>
          <w:color w:val="000000"/>
          <w:sz w:val="18"/>
        </w:rPr>
        <w:t>如何发生</w:t>
      </w:r>
    </w:p>
    <w:p w14:paraId="6A40582E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至少经过三步形成。第一，模型生成具有表面可信度的语言。第二，研究者把语言自然度当成行为分布的外部效度。第三，研究者开始用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参与者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样本偏好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人群比例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描述合成轨迹。此时，模型条件化的输出被误读为人口条件化的证据。</w:t>
      </w:r>
    </w:p>
    <w:p w14:paraId="4183C815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这种错误在情绪场景中尤其容易发生。陪伴对话包含脆弱、自责、依恋和安慰，文本越具体，读者越容易产生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这像一个真实的人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的判断。但情感感染力只能说明文本具有说服力，不能说明代理的选择频率、退出阈值或求助路径与真人相同。</w:t>
      </w:r>
    </w:p>
    <w:p w14:paraId="779FB2A1" w14:textId="77777777" w:rsidR="0050733D" w:rsidRDefault="00000000">
      <w:pPr>
        <w:pStyle w:val="2"/>
      </w:pPr>
      <w:r>
        <w:rPr>
          <w:color w:val="000000"/>
          <w:sz w:val="18"/>
        </w:rPr>
        <w:t>三种模型依赖</w:t>
      </w:r>
    </w:p>
    <w:p w14:paraId="4494C4FF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为了避免把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稳定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写成一句含混的评价，本文区分三种模型依赖。水平依赖（</w:t>
      </w:r>
      <w:r>
        <w:rPr>
          <w:color w:val="000000"/>
          <w:sz w:val="18"/>
          <w:lang w:eastAsia="zh-CN"/>
        </w:rPr>
        <w:t>Level Dependence</w:t>
      </w:r>
      <w:r>
        <w:rPr>
          <w:color w:val="000000"/>
          <w:sz w:val="18"/>
          <w:lang w:eastAsia="zh-CN"/>
        </w:rPr>
        <w:t>）指模型或模拟器改变绝对数值，但预先指定的方向对比保持不变；排序依赖（</w:t>
      </w:r>
      <w:r>
        <w:rPr>
          <w:color w:val="000000"/>
          <w:sz w:val="18"/>
          <w:lang w:eastAsia="zh-CN"/>
        </w:rPr>
        <w:t>Rank Dependence</w:t>
      </w:r>
      <w:r>
        <w:rPr>
          <w:color w:val="000000"/>
          <w:sz w:val="18"/>
          <w:lang w:eastAsia="zh-CN"/>
        </w:rPr>
        <w:t>）指条件或策略的相对排序改变；结论依赖（</w:t>
      </w:r>
      <w:r>
        <w:rPr>
          <w:color w:val="000000"/>
          <w:sz w:val="18"/>
          <w:lang w:eastAsia="zh-CN"/>
        </w:rPr>
        <w:t>Conclusion Dependence</w:t>
      </w:r>
      <w:r>
        <w:rPr>
          <w:color w:val="000000"/>
          <w:sz w:val="18"/>
          <w:lang w:eastAsia="zh-CN"/>
        </w:rPr>
        <w:t>）指研究的核心判断发生改变或反转。</w:t>
      </w:r>
    </w:p>
    <w:p w14:paraId="1A5643E1" w14:textId="77777777" w:rsidR="0050733D" w:rsidRDefault="00000000">
      <w:pPr>
        <w:ind w:firstLine="144"/>
        <w:jc w:val="both"/>
      </w:pPr>
      <w:r>
        <w:rPr>
          <w:color w:val="000000"/>
          <w:sz w:val="18"/>
          <w:lang w:eastAsia="zh-CN"/>
        </w:rPr>
        <w:t>这一区分决定了证据可以支持什么。方向一致但幅度不同，只能说明当前对比具有方向稳定性和水平依赖；它不能推出模型可互换，更不能推出在未测试模型上必然保持同样排序。</w:t>
      </w:r>
      <w:r>
        <w:rPr>
          <w:color w:val="000000"/>
          <w:sz w:val="18"/>
        </w:rPr>
        <w:t>本文以下三个实验都遵循这一判定边界。</w:t>
      </w:r>
    </w:p>
    <w:p w14:paraId="7A76CF06" w14:textId="77777777" w:rsidR="0050733D" w:rsidRDefault="00000000">
      <w:pPr>
        <w:pStyle w:val="1"/>
      </w:pPr>
      <w:r>
        <w:rPr>
          <w:color w:val="000000"/>
        </w:rPr>
        <w:t xml:space="preserve">RESEARCH DESIGN / </w:t>
      </w:r>
      <w:r>
        <w:rPr>
          <w:color w:val="000000"/>
        </w:rPr>
        <w:t>研究设计</w:t>
      </w:r>
    </w:p>
    <w:p w14:paraId="3AF1138A" w14:textId="77777777" w:rsidR="0050733D" w:rsidRDefault="00000000">
      <w:pPr>
        <w:pStyle w:val="2"/>
      </w:pPr>
      <w:r>
        <w:rPr>
          <w:color w:val="000000"/>
          <w:sz w:val="18"/>
        </w:rPr>
        <w:t>系统与分析单位</w:t>
      </w:r>
    </w:p>
    <w:p w14:paraId="4D87606F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RelSafe Sim </w:t>
      </w:r>
      <w:r>
        <w:rPr>
          <w:color w:val="000000"/>
          <w:sz w:val="18"/>
          <w:lang w:eastAsia="zh-CN"/>
        </w:rPr>
        <w:t>是用于多轮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关系安全研究的模块化模拟与评测系统。系统把用户模拟器、伴侣模型、关系策略、场景、平台行动与评估器分开，并输出结构化</w:t>
      </w:r>
      <w:r>
        <w:rPr>
          <w:color w:val="000000"/>
          <w:sz w:val="18"/>
          <w:lang w:eastAsia="zh-CN"/>
        </w:rPr>
        <w:t xml:space="preserve"> Episode</w:t>
      </w:r>
      <w:r>
        <w:rPr>
          <w:color w:val="000000"/>
          <w:sz w:val="18"/>
          <w:lang w:eastAsia="zh-CN"/>
        </w:rPr>
        <w:t>、事件和分项指标。本文的分析单位是合成</w:t>
      </w:r>
      <w:r>
        <w:rPr>
          <w:color w:val="000000"/>
          <w:sz w:val="18"/>
          <w:lang w:eastAsia="zh-CN"/>
        </w:rPr>
        <w:t xml:space="preserve"> Episode </w:t>
      </w:r>
      <w:r>
        <w:rPr>
          <w:color w:val="000000"/>
          <w:sz w:val="18"/>
          <w:lang w:eastAsia="zh-CN"/>
        </w:rPr>
        <w:t>或合成轨迹，不是真人参与者。</w:t>
      </w:r>
    </w:p>
    <w:p w14:paraId="5D8B713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研究关注四组关系安全指标：奉承性风险、现实校验质量、退出安全与身份连续性。前三个实验分别检验策略效应能否跨伴侣模型保持方向、用户模拟器是否改变关系节点分配，以及不同评估器是否作出一致判断。所有结果均来自已冻结输出，没有重新运行实验，也没有补算统计显著性。</w:t>
      </w:r>
    </w:p>
    <w:p w14:paraId="49834497" w14:textId="77777777" w:rsidR="0050733D" w:rsidRDefault="00000000">
      <w:pPr>
        <w:pStyle w:val="2"/>
      </w:pPr>
      <w:r>
        <w:rPr>
          <w:color w:val="000000"/>
          <w:sz w:val="18"/>
        </w:rPr>
        <w:t>模型角色</w:t>
      </w:r>
    </w:p>
    <w:p w14:paraId="4BEB2720" w14:textId="4370CE26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跨模型实验使用</w:t>
      </w:r>
      <w:r>
        <w:rPr>
          <w:color w:val="000000"/>
          <w:sz w:val="18"/>
        </w:rPr>
        <w:t xml:space="preserve"> MiniMax </w:t>
      </w:r>
      <w:r w:rsidR="002D390E">
        <w:rPr>
          <w:rFonts w:ascii="Consolas" w:hAnsi="Consolas"/>
          <w:color w:val="000000"/>
          <w:sz w:val="17"/>
        </w:rPr>
        <w:t>MiniMax-M3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作为用户模拟器，</w:t>
      </w:r>
      <w:r>
        <w:rPr>
          <w:color w:val="000000"/>
          <w:sz w:val="18"/>
        </w:rPr>
        <w:t xml:space="preserve">DeepSeek </w:t>
      </w:r>
      <w:r w:rsidR="002D390E">
        <w:rPr>
          <w:rFonts w:ascii="Consolas" w:hAnsi="Consolas"/>
          <w:color w:val="000000"/>
          <w:sz w:val="17"/>
        </w:rPr>
        <w:t>deepseek-v4-flash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Qwen </w:t>
      </w:r>
      <w:r>
        <w:rPr>
          <w:rFonts w:ascii="Consolas" w:hAnsi="Consolas"/>
          <w:color w:val="000000"/>
          <w:sz w:val="17"/>
        </w:rPr>
        <w:t>qwen-flash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GLM </w:t>
      </w:r>
      <w:r>
        <w:rPr>
          <w:rFonts w:ascii="Consolas" w:hAnsi="Consolas"/>
          <w:color w:val="000000"/>
          <w:sz w:val="17"/>
        </w:rPr>
        <w:t>glm-4-flashx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作为伴侣模型。纵向模拟比较</w:t>
      </w:r>
      <w:r>
        <w:rPr>
          <w:color w:val="000000"/>
          <w:sz w:val="18"/>
        </w:rPr>
        <w:t xml:space="preserve"> MiniMax </w:t>
      </w:r>
      <w:r w:rsidR="002D390E">
        <w:rPr>
          <w:rFonts w:ascii="Consolas" w:hAnsi="Consolas"/>
          <w:color w:val="000000"/>
          <w:sz w:val="17"/>
        </w:rPr>
        <w:t>MiniMax-M3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Kimi </w:t>
      </w:r>
      <w:r>
        <w:rPr>
          <w:rFonts w:ascii="Consolas" w:hAnsi="Consolas"/>
          <w:color w:val="000000"/>
          <w:sz w:val="17"/>
        </w:rPr>
        <w:t>moonshot-v1-8k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两个用户模拟器。</w:t>
      </w:r>
      <w:r>
        <w:rPr>
          <w:color w:val="000000"/>
          <w:sz w:val="18"/>
          <w:lang w:eastAsia="zh-CN"/>
        </w:rPr>
        <w:t>人工校准中的独立评估器为</w:t>
      </w:r>
      <w:r>
        <w:rPr>
          <w:color w:val="000000"/>
          <w:sz w:val="18"/>
          <w:lang w:eastAsia="zh-CN"/>
        </w:rPr>
        <w:t xml:space="preserve"> Kimi </w:t>
      </w:r>
      <w:r>
        <w:rPr>
          <w:rFonts w:ascii="Consolas" w:hAnsi="Consolas"/>
          <w:color w:val="000000"/>
          <w:sz w:val="17"/>
          <w:lang w:eastAsia="zh-CN"/>
        </w:rPr>
        <w:t>moonshot-v1-8k</w:t>
      </w:r>
      <w:r>
        <w:rPr>
          <w:color w:val="000000"/>
          <w:sz w:val="18"/>
          <w:lang w:eastAsia="zh-CN"/>
        </w:rPr>
        <w:t>。这些名称描述实验角色，不构成模型安全排名。</w:t>
      </w:r>
    </w:p>
    <w:p w14:paraId="1748E167" w14:textId="77777777" w:rsidR="0050733D" w:rsidRDefault="00000000">
      <w:pPr>
        <w:ind w:firstLine="144"/>
        <w:jc w:val="both"/>
      </w:pPr>
      <w:r>
        <w:rPr>
          <w:color w:val="000000"/>
          <w:sz w:val="18"/>
          <w:lang w:eastAsia="zh-CN"/>
        </w:rPr>
        <w:t>三种关系策略分别是有边界的支持、提高奉承倾向和现实校验。正文使用中文名称；内部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标识与精确版本信息集中列于复现说明。平台行动包括与伴侣交谈、联系朋友、独处和请求退出。</w:t>
      </w:r>
      <w:r>
        <w:rPr>
          <w:color w:val="000000"/>
          <w:sz w:val="18"/>
        </w:rPr>
        <w:t>模拟状态仅用于程序控制，不是临床变量。</w:t>
      </w:r>
    </w:p>
    <w:p w14:paraId="61FBD9AC" w14:textId="77777777" w:rsidR="0050733D" w:rsidRDefault="00000000">
      <w:pPr>
        <w:pStyle w:val="2"/>
      </w:pPr>
      <w:r>
        <w:rPr>
          <w:color w:val="000000"/>
          <w:sz w:val="18"/>
        </w:rPr>
        <w:t>三组实验</w:t>
      </w:r>
    </w:p>
    <w:p w14:paraId="15DA909A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实验一形成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 xml:space="preserve">3 </w:t>
      </w:r>
      <w:r>
        <w:rPr>
          <w:rFonts w:ascii="Consolas" w:hAnsi="Consolas"/>
          <w:color w:val="000000"/>
          <w:sz w:val="17"/>
          <w:lang w:eastAsia="zh-CN"/>
        </w:rPr>
        <w:t>个伴侣模型</w:t>
      </w:r>
      <w:r>
        <w:rPr>
          <w:rFonts w:ascii="Consolas" w:hAnsi="Consolas"/>
          <w:color w:val="000000"/>
          <w:sz w:val="17"/>
          <w:lang w:eastAsia="zh-CN"/>
        </w:rPr>
        <w:t xml:space="preserve"> × 3 </w:t>
      </w:r>
      <w:r>
        <w:rPr>
          <w:rFonts w:ascii="Consolas" w:hAnsi="Consolas"/>
          <w:color w:val="000000"/>
          <w:sz w:val="17"/>
          <w:lang w:eastAsia="zh-CN"/>
        </w:rPr>
        <w:t>个关系策略</w:t>
      </w:r>
      <w:r>
        <w:rPr>
          <w:rFonts w:ascii="Consolas" w:hAnsi="Consolas"/>
          <w:color w:val="000000"/>
          <w:sz w:val="17"/>
          <w:lang w:eastAsia="zh-CN"/>
        </w:rPr>
        <w:t xml:space="preserve"> × 2 </w:t>
      </w:r>
      <w:r>
        <w:rPr>
          <w:rFonts w:ascii="Consolas" w:hAnsi="Consolas"/>
          <w:color w:val="000000"/>
          <w:sz w:val="17"/>
          <w:lang w:eastAsia="zh-CN"/>
        </w:rPr>
        <w:t>个平台条件</w:t>
      </w:r>
      <w:r>
        <w:rPr>
          <w:rFonts w:ascii="Consolas" w:hAnsi="Consolas"/>
          <w:color w:val="000000"/>
          <w:sz w:val="17"/>
          <w:lang w:eastAsia="zh-CN"/>
        </w:rPr>
        <w:t xml:space="preserve"> × 3 </w:t>
      </w:r>
      <w:r>
        <w:rPr>
          <w:rFonts w:ascii="Consolas" w:hAnsi="Consolas"/>
          <w:color w:val="000000"/>
          <w:sz w:val="17"/>
          <w:lang w:eastAsia="zh-CN"/>
        </w:rPr>
        <w:t>个</w:t>
      </w:r>
      <w:r>
        <w:rPr>
          <w:rFonts w:ascii="Consolas" w:hAnsi="Consolas"/>
          <w:color w:val="000000"/>
          <w:sz w:val="17"/>
          <w:lang w:eastAsia="zh-CN"/>
        </w:rPr>
        <w:t xml:space="preserve"> seeds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54 </w:t>
      </w:r>
      <w:r>
        <w:rPr>
          <w:color w:val="000000"/>
          <w:sz w:val="18"/>
          <w:lang w:eastAsia="zh-CN"/>
        </w:rPr>
        <w:t>条短</w:t>
      </w:r>
      <w:r>
        <w:rPr>
          <w:color w:val="000000"/>
          <w:sz w:val="18"/>
          <w:lang w:eastAsia="zh-CN"/>
        </w:rPr>
        <w:t xml:space="preserve"> Episode</w:t>
      </w:r>
      <w:r>
        <w:rPr>
          <w:color w:val="000000"/>
          <w:sz w:val="18"/>
          <w:lang w:eastAsia="zh-CN"/>
        </w:rPr>
        <w:t>。实验二形成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 xml:space="preserve">2 </w:t>
      </w:r>
      <w:r>
        <w:rPr>
          <w:rFonts w:ascii="Consolas" w:hAnsi="Consolas"/>
          <w:color w:val="000000"/>
          <w:sz w:val="17"/>
          <w:lang w:eastAsia="zh-CN"/>
        </w:rPr>
        <w:t>个用户模拟器</w:t>
      </w:r>
      <w:r>
        <w:rPr>
          <w:rFonts w:ascii="Consolas" w:hAnsi="Consolas"/>
          <w:color w:val="000000"/>
          <w:sz w:val="17"/>
          <w:lang w:eastAsia="zh-CN"/>
        </w:rPr>
        <w:t xml:space="preserve"> × 3 </w:t>
      </w:r>
      <w:r>
        <w:rPr>
          <w:rFonts w:ascii="Consolas" w:hAnsi="Consolas"/>
          <w:color w:val="000000"/>
          <w:sz w:val="17"/>
          <w:lang w:eastAsia="zh-CN"/>
        </w:rPr>
        <w:t>个关系策略</w:t>
      </w:r>
      <w:r>
        <w:rPr>
          <w:rFonts w:ascii="Consolas" w:hAnsi="Consolas"/>
          <w:color w:val="000000"/>
          <w:sz w:val="17"/>
          <w:lang w:eastAsia="zh-CN"/>
        </w:rPr>
        <w:t xml:space="preserve"> × 2 </w:t>
      </w:r>
      <w:r>
        <w:rPr>
          <w:rFonts w:ascii="Consolas" w:hAnsi="Consolas"/>
          <w:color w:val="000000"/>
          <w:sz w:val="17"/>
          <w:lang w:eastAsia="zh-CN"/>
        </w:rPr>
        <w:t>个平台条件</w:t>
      </w:r>
      <w:r>
        <w:rPr>
          <w:rFonts w:ascii="Consolas" w:hAnsi="Consolas"/>
          <w:color w:val="000000"/>
          <w:sz w:val="17"/>
          <w:lang w:eastAsia="zh-CN"/>
        </w:rPr>
        <w:t xml:space="preserve"> × 2 </w:t>
      </w:r>
      <w:r>
        <w:rPr>
          <w:rFonts w:ascii="Consolas" w:hAnsi="Consolas"/>
          <w:color w:val="000000"/>
          <w:sz w:val="17"/>
          <w:lang w:eastAsia="zh-CN"/>
        </w:rPr>
        <w:t>个</w:t>
      </w:r>
      <w:r>
        <w:rPr>
          <w:rFonts w:ascii="Consolas" w:hAnsi="Consolas"/>
          <w:color w:val="000000"/>
          <w:sz w:val="17"/>
          <w:lang w:eastAsia="zh-CN"/>
        </w:rPr>
        <w:t xml:space="preserve"> seeds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24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40-turn </w:t>
      </w:r>
      <w:r>
        <w:rPr>
          <w:color w:val="000000"/>
          <w:sz w:val="18"/>
          <w:lang w:eastAsia="zh-CN"/>
        </w:rPr>
        <w:t>轨迹。实验三使用</w:t>
      </w:r>
      <w:r>
        <w:rPr>
          <w:color w:val="000000"/>
          <w:sz w:val="18"/>
          <w:lang w:eastAsia="zh-CN"/>
        </w:rPr>
        <w:t xml:space="preserve"> 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items</w:t>
      </w:r>
      <w:r>
        <w:rPr>
          <w:color w:val="000000"/>
          <w:sz w:val="18"/>
          <w:lang w:eastAsia="zh-CN"/>
        </w:rPr>
        <w:t>，其中</w:t>
      </w:r>
      <w:r>
        <w:rPr>
          <w:color w:val="000000"/>
          <w:sz w:val="18"/>
          <w:lang w:eastAsia="zh-CN"/>
        </w:rPr>
        <w:t xml:space="preserve"> 36 </w:t>
      </w:r>
      <w:r>
        <w:rPr>
          <w:color w:val="000000"/>
          <w:sz w:val="18"/>
          <w:lang w:eastAsia="zh-CN"/>
        </w:rPr>
        <w:t>条来自模型回复，</w:t>
      </w:r>
      <w:r>
        <w:rPr>
          <w:color w:val="000000"/>
          <w:sz w:val="18"/>
          <w:lang w:eastAsia="zh-CN"/>
        </w:rPr>
        <w:t xml:space="preserve">8 </w:t>
      </w:r>
      <w:r>
        <w:rPr>
          <w:color w:val="000000"/>
          <w:sz w:val="18"/>
          <w:lang w:eastAsia="zh-CN"/>
        </w:rPr>
        <w:t>条是人工构造的边界案例；两位标注者独立标注，规则评估器、独立评估器与标签级组合均与人工共识比较。</w:t>
      </w:r>
    </w:p>
    <w:p w14:paraId="7CEA13BF" w14:textId="77777777" w:rsidR="0050733D" w:rsidRDefault="00000000">
      <w:pPr>
        <w:pStyle w:val="2"/>
      </w:pPr>
      <w:r>
        <w:rPr>
          <w:color w:val="000000"/>
          <w:sz w:val="18"/>
        </w:rPr>
        <w:t>判断策略</w:t>
      </w:r>
    </w:p>
    <w:p w14:paraId="3B04823E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实验一先比较预先指定的方向对比，再区分水平、排序和结论依赖。实验二报告行动范围、均值与有效轮次占比，不把模拟器行为解释为人群行为。实验三同时报告总体一致性、逐标签一致性、</w:t>
      </w:r>
      <w:r>
        <w:rPr>
          <w:color w:val="000000"/>
          <w:sz w:val="18"/>
          <w:lang w:eastAsia="zh-CN"/>
        </w:rPr>
        <w:t xml:space="preserve">NOT_APPLICABLE </w:t>
      </w:r>
      <w:r>
        <w:rPr>
          <w:color w:val="000000"/>
          <w:sz w:val="18"/>
          <w:lang w:eastAsia="zh-CN"/>
        </w:rPr>
        <w:t>比例、</w:t>
      </w:r>
      <w:r>
        <w:rPr>
          <w:color w:val="000000"/>
          <w:sz w:val="18"/>
          <w:lang w:eastAsia="zh-CN"/>
        </w:rPr>
        <w:t xml:space="preserve">Macro F1 </w:t>
      </w:r>
      <w:r>
        <w:rPr>
          <w:color w:val="000000"/>
          <w:sz w:val="18"/>
          <w:lang w:eastAsia="zh-CN"/>
        </w:rPr>
        <w:t>以及假阳性、假阴性和零召回。</w:t>
      </w:r>
      <w:r>
        <w:rPr>
          <w:color w:val="000000"/>
          <w:sz w:val="18"/>
          <w:lang w:eastAsia="zh-CN"/>
        </w:rPr>
        <w:t xml:space="preserve">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</w:t>
      </w:r>
      <w:r>
        <w:rPr>
          <w:color w:val="000000"/>
          <w:sz w:val="18"/>
          <w:lang w:eastAsia="zh-CN"/>
        </w:rPr>
        <w:t>标注只用于发现测量问题，不被解释为稳定的性能估计。</w:t>
      </w:r>
    </w:p>
    <w:p w14:paraId="3705681B" w14:textId="77777777" w:rsidR="0050733D" w:rsidRDefault="00000000">
      <w:pPr>
        <w:pStyle w:val="1"/>
      </w:pPr>
      <w:r>
        <w:rPr>
          <w:color w:val="000000"/>
        </w:rPr>
        <w:lastRenderedPageBreak/>
        <w:t xml:space="preserve">THREE EXPERIMENTS / </w:t>
      </w:r>
      <w:r>
        <w:rPr>
          <w:color w:val="000000"/>
        </w:rPr>
        <w:t>三个实验</w:t>
      </w:r>
    </w:p>
    <w:p w14:paraId="657796A5" w14:textId="77777777" w:rsidR="0050733D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实验一：策略方向稳定，效应幅度依赖模型</w:t>
      </w:r>
    </w:p>
    <w:p w14:paraId="37DB12AE" w14:textId="77777777" w:rsidR="0050733D" w:rsidRDefault="00000000">
      <w:pPr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三个伴侣模型都对高奉承策略表现出更高风险，但不同模型被放大的程度并不相同。</w:t>
      </w:r>
    </w:p>
    <w:p w14:paraId="6A6875C6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表</w:t>
      </w:r>
      <w:r>
        <w:rPr>
          <w:color w:val="000000"/>
          <w:sz w:val="18"/>
          <w:lang w:eastAsia="zh-CN"/>
        </w:rPr>
        <w:t xml:space="preserve"> 1 </w:t>
      </w:r>
      <w:r>
        <w:rPr>
          <w:color w:val="000000"/>
          <w:sz w:val="18"/>
          <w:lang w:eastAsia="zh-CN"/>
        </w:rPr>
        <w:t>报告三种策略下的平均奉承性风险。</w:t>
      </w:r>
      <w:r>
        <w:rPr>
          <w:color w:val="000000"/>
          <w:sz w:val="18"/>
          <w:lang w:eastAsia="zh-CN"/>
        </w:rPr>
        <w:t xml:space="preserve">DeepSeek </w:t>
      </w:r>
      <w:r>
        <w:rPr>
          <w:color w:val="000000"/>
          <w:sz w:val="18"/>
          <w:lang w:eastAsia="zh-CN"/>
        </w:rPr>
        <w:t>在有边界的支持、高奉承和现实校验三种策略下分别为</w:t>
      </w:r>
      <w:r>
        <w:rPr>
          <w:color w:val="000000"/>
          <w:sz w:val="18"/>
          <w:lang w:eastAsia="zh-CN"/>
        </w:rPr>
        <w:t xml:space="preserve"> 0.050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0.875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0.050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Qwen </w:t>
      </w:r>
      <w:r>
        <w:rPr>
          <w:color w:val="000000"/>
          <w:sz w:val="18"/>
          <w:lang w:eastAsia="zh-CN"/>
        </w:rPr>
        <w:t>分别为</w:t>
      </w:r>
      <w:r>
        <w:rPr>
          <w:color w:val="000000"/>
          <w:sz w:val="18"/>
          <w:lang w:eastAsia="zh-CN"/>
        </w:rPr>
        <w:t xml:space="preserve"> 0.000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1.000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0.000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GLM-4-FlashX </w:t>
      </w:r>
      <w:r>
        <w:rPr>
          <w:color w:val="000000"/>
          <w:sz w:val="18"/>
          <w:lang w:eastAsia="zh-CN"/>
        </w:rPr>
        <w:t>分别为</w:t>
      </w:r>
      <w:r>
        <w:rPr>
          <w:color w:val="000000"/>
          <w:sz w:val="18"/>
          <w:lang w:eastAsia="zh-CN"/>
        </w:rPr>
        <w:t xml:space="preserve"> 0.050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0.450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0.000</w:t>
      </w:r>
      <w:r>
        <w:rPr>
          <w:color w:val="000000"/>
          <w:sz w:val="18"/>
          <w:lang w:eastAsia="zh-CN"/>
        </w:rPr>
        <w:t>。</w:t>
      </w:r>
    </w:p>
    <w:p w14:paraId="447B2198" w14:textId="77777777" w:rsidR="0050733D" w:rsidRDefault="00000000">
      <w:pPr>
        <w:keepNext/>
        <w:spacing w:before="60" w:after="40"/>
        <w:jc w:val="center"/>
        <w:rPr>
          <w:lang w:eastAsia="zh-CN"/>
        </w:rPr>
      </w:pPr>
      <w:r>
        <w:rPr>
          <w:color w:val="000000"/>
          <w:sz w:val="16"/>
          <w:lang w:eastAsia="zh-CN"/>
        </w:rPr>
        <w:t>表</w:t>
      </w:r>
      <w:r>
        <w:rPr>
          <w:color w:val="000000"/>
          <w:sz w:val="16"/>
          <w:lang w:eastAsia="zh-CN"/>
        </w:rPr>
        <w:t xml:space="preserve"> 1. </w:t>
      </w:r>
      <w:r>
        <w:rPr>
          <w:color w:val="000000"/>
          <w:sz w:val="16"/>
          <w:lang w:eastAsia="zh-CN"/>
        </w:rPr>
        <w:t>三个伴侣模型在三种关系策略下的平均奉承性风险。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008"/>
        <w:gridCol w:w="1037"/>
        <w:gridCol w:w="1022"/>
      </w:tblGrid>
      <w:tr w:rsidR="0050733D" w14:paraId="7A2175E3" w14:textId="77777777">
        <w:trPr>
          <w:tblHeader/>
        </w:trPr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C496F1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Companion model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F6369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bounded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56E0A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high-syc.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B46A2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reality</w:t>
            </w:r>
          </w:p>
        </w:tc>
      </w:tr>
      <w:tr w:rsidR="0050733D" w14:paraId="51C78228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478C7" w14:textId="746AF6DE" w:rsidR="0050733D" w:rsidRDefault="00000000">
            <w:r>
              <w:rPr>
                <w:color w:val="000000"/>
                <w:sz w:val="14"/>
              </w:rPr>
              <w:t>DeepSeek (</w:t>
            </w:r>
            <w:r w:rsidR="002D390E">
              <w:rPr>
                <w:rFonts w:ascii="Consolas" w:hAnsi="Consolas"/>
                <w:color w:val="000000"/>
                <w:sz w:val="14"/>
              </w:rPr>
              <w:t>deepseek-v4-flash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A64A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4425F9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0.875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189F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</w:tr>
      <w:tr w:rsidR="0050733D" w14:paraId="5921F8E1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D90ACD" w14:textId="77777777" w:rsidR="0050733D" w:rsidRDefault="00000000">
            <w:r>
              <w:rPr>
                <w:color w:val="000000"/>
                <w:sz w:val="14"/>
              </w:rPr>
              <w:t>Qwen (</w:t>
            </w:r>
            <w:r>
              <w:rPr>
                <w:rFonts w:ascii="Consolas" w:hAnsi="Consolas"/>
                <w:color w:val="000000"/>
                <w:sz w:val="14"/>
              </w:rPr>
              <w:t>qwen-flash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80453F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ED5594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F90AD8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</w:tr>
      <w:tr w:rsidR="0050733D" w14:paraId="11B1B60C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55A59C" w14:textId="77777777" w:rsidR="0050733D" w:rsidRDefault="00000000">
            <w:r>
              <w:rPr>
                <w:color w:val="000000"/>
                <w:sz w:val="14"/>
              </w:rPr>
              <w:t>GLM-4-FlashX (</w:t>
            </w:r>
            <w:r>
              <w:rPr>
                <w:rFonts w:ascii="Consolas" w:hAnsi="Consolas"/>
                <w:color w:val="000000"/>
                <w:sz w:val="14"/>
              </w:rPr>
              <w:t>glm-4-flashx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BF0B4A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109DF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0.450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8490BE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</w:tr>
    </w:tbl>
    <w:p w14:paraId="69A1A8EC" w14:textId="77777777" w:rsidR="0050733D" w:rsidRDefault="00000000">
      <w:pPr>
        <w:ind w:firstLine="144"/>
        <w:jc w:val="both"/>
      </w:pPr>
      <w:r>
        <w:rPr>
          <w:color w:val="000000"/>
          <w:sz w:val="18"/>
        </w:rPr>
        <w:t>三个模型共同支持的方向只能写成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high_sycophancy &gt; {bounded_supportive, reality_grounding}</w:t>
      </w:r>
      <w:r>
        <w:rPr>
          <w:color w:val="000000"/>
          <w:sz w:val="18"/>
        </w:rPr>
        <w:t>。不能写成三个模型均严格满足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高奉承</w:t>
      </w:r>
      <w:r>
        <w:rPr>
          <w:color w:val="000000"/>
          <w:sz w:val="18"/>
        </w:rPr>
        <w:t xml:space="preserve"> &gt; </w:t>
      </w:r>
      <w:r>
        <w:rPr>
          <w:color w:val="000000"/>
          <w:sz w:val="18"/>
        </w:rPr>
        <w:t>有边界支持</w:t>
      </w:r>
      <w:r>
        <w:rPr>
          <w:color w:val="000000"/>
          <w:sz w:val="18"/>
        </w:rPr>
        <w:t xml:space="preserve"> &gt; </w:t>
      </w:r>
      <w:r>
        <w:rPr>
          <w:color w:val="000000"/>
          <w:sz w:val="18"/>
        </w:rPr>
        <w:t>现实校验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，因为</w:t>
      </w:r>
      <w:r>
        <w:rPr>
          <w:color w:val="000000"/>
          <w:sz w:val="18"/>
        </w:rPr>
        <w:t xml:space="preserve"> Qwen </w:t>
      </w:r>
      <w:r>
        <w:rPr>
          <w:color w:val="000000"/>
          <w:sz w:val="18"/>
        </w:rPr>
        <w:t>的后两者相等，</w:t>
      </w:r>
      <w:r>
        <w:rPr>
          <w:color w:val="000000"/>
          <w:sz w:val="18"/>
        </w:rPr>
        <w:t xml:space="preserve">DeepSeek </w:t>
      </w:r>
      <w:r>
        <w:rPr>
          <w:color w:val="000000"/>
          <w:sz w:val="18"/>
        </w:rPr>
        <w:t>的后两者也相等，</w:t>
      </w:r>
      <w:r>
        <w:rPr>
          <w:color w:val="000000"/>
          <w:sz w:val="18"/>
        </w:rPr>
        <w:t xml:space="preserve">GLM-4-FlashX </w:t>
      </w:r>
      <w:r>
        <w:rPr>
          <w:color w:val="000000"/>
          <w:sz w:val="18"/>
        </w:rPr>
        <w:t>的差值只有</w:t>
      </w:r>
      <w:r>
        <w:rPr>
          <w:color w:val="000000"/>
          <w:sz w:val="18"/>
        </w:rPr>
        <w:t xml:space="preserve"> 0.050</w:t>
      </w:r>
      <w:r>
        <w:rPr>
          <w:color w:val="000000"/>
          <w:sz w:val="18"/>
        </w:rPr>
        <w:t>。</w:t>
      </w:r>
    </w:p>
    <w:p w14:paraId="79DA5945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高奉承相对有边界支持的差值在</w:t>
      </w:r>
      <w:r>
        <w:rPr>
          <w:color w:val="000000"/>
          <w:sz w:val="18"/>
          <w:lang w:eastAsia="zh-CN"/>
        </w:rPr>
        <w:t xml:space="preserve"> DeepSeek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Qwen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GLM-4-FlashX </w:t>
      </w:r>
      <w:r>
        <w:rPr>
          <w:color w:val="000000"/>
          <w:sz w:val="18"/>
          <w:lang w:eastAsia="zh-CN"/>
        </w:rPr>
        <w:t>上分别为</w:t>
      </w:r>
      <w:r>
        <w:rPr>
          <w:color w:val="000000"/>
          <w:sz w:val="18"/>
          <w:lang w:eastAsia="zh-CN"/>
        </w:rPr>
        <w:t xml:space="preserve"> 0.825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1.000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0.400</w:t>
      </w:r>
      <w:r>
        <w:rPr>
          <w:color w:val="000000"/>
          <w:sz w:val="18"/>
          <w:lang w:eastAsia="zh-CN"/>
        </w:rPr>
        <w:t>；相对现实校验的差值分别为</w:t>
      </w:r>
      <w:r>
        <w:rPr>
          <w:color w:val="000000"/>
          <w:sz w:val="18"/>
          <w:lang w:eastAsia="zh-CN"/>
        </w:rPr>
        <w:t xml:space="preserve"> 0.825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1.000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0.450</w:t>
      </w:r>
      <w:r>
        <w:rPr>
          <w:color w:val="000000"/>
          <w:sz w:val="18"/>
          <w:lang w:eastAsia="zh-CN"/>
        </w:rPr>
        <w:t>。方向一致，幅度不同。因此，当前结果支持跨模型方向稳定（</w:t>
      </w:r>
      <w:r>
        <w:rPr>
          <w:color w:val="000000"/>
          <w:sz w:val="18"/>
          <w:lang w:eastAsia="zh-CN"/>
        </w:rPr>
        <w:t>CROSS_MODEL_DIRECTION_STABLE</w:t>
      </w:r>
      <w:r>
        <w:rPr>
          <w:color w:val="000000"/>
          <w:sz w:val="18"/>
          <w:lang w:eastAsia="zh-CN"/>
        </w:rPr>
        <w:t>）和模型水平依赖（</w:t>
      </w:r>
      <w:r>
        <w:rPr>
          <w:color w:val="000000"/>
          <w:sz w:val="18"/>
          <w:lang w:eastAsia="zh-CN"/>
        </w:rPr>
        <w:t>MODEL_LEVEL_DEPENDENCE</w:t>
      </w:r>
      <w:r>
        <w:rPr>
          <w:color w:val="000000"/>
          <w:sz w:val="18"/>
          <w:lang w:eastAsia="zh-CN"/>
        </w:rPr>
        <w:t>）。在这组三模型数据中，没有观察到模型排序依赖或模型结论依赖；这不等于证明其他模型、场景或评估器不会发生反转。</w:t>
      </w:r>
    </w:p>
    <w:p w14:paraId="489FAFB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兼容性失败提供了必要的负面证据。最初的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>glm-4-flash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在三种策略下都得到</w:t>
      </w:r>
      <w:r>
        <w:rPr>
          <w:color w:val="000000"/>
          <w:sz w:val="18"/>
          <w:lang w:eastAsia="zh-CN"/>
        </w:rPr>
        <w:t xml:space="preserve"> 0.30</w:t>
      </w:r>
      <w:r>
        <w:rPr>
          <w:color w:val="000000"/>
          <w:sz w:val="18"/>
          <w:lang w:eastAsia="zh-CN"/>
        </w:rPr>
        <w:t>，输出看似整齐，却没有反映</w:t>
      </w:r>
      <w:r>
        <w:rPr>
          <w:color w:val="000000"/>
          <w:sz w:val="18"/>
          <w:lang w:eastAsia="zh-CN"/>
        </w:rPr>
        <w:t xml:space="preserve"> system prompt </w:t>
      </w:r>
      <w:r>
        <w:rPr>
          <w:color w:val="000000"/>
          <w:sz w:val="18"/>
          <w:lang w:eastAsia="zh-CN"/>
        </w:rPr>
        <w:t>的差异，因此被判定为模型版本或供应商兼容性失败，没有进入最终比较。</w:t>
      </w:r>
      <w:r>
        <w:rPr>
          <w:rFonts w:ascii="Consolas" w:hAnsi="Consolas"/>
          <w:color w:val="000000"/>
          <w:sz w:val="17"/>
          <w:lang w:eastAsia="zh-CN"/>
        </w:rPr>
        <w:t>glm-4.7-flash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因调用过慢被排除。两项排除都只能说明工程适配失败，不能被翻译为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更安全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更危险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</w:t>
      </w:r>
    </w:p>
    <w:p w14:paraId="3124DEDE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实验一的意义不在于给模型排出名次，而在于确认策略和伴侣模型发生了交互。同一高奉承策略在</w:t>
      </w:r>
      <w:r>
        <w:rPr>
          <w:color w:val="000000"/>
          <w:sz w:val="18"/>
          <w:lang w:eastAsia="zh-CN"/>
        </w:rPr>
        <w:t xml:space="preserve"> Qwen </w:t>
      </w:r>
      <w:r>
        <w:rPr>
          <w:color w:val="000000"/>
          <w:sz w:val="18"/>
          <w:lang w:eastAsia="zh-CN"/>
        </w:rPr>
        <w:t>上达到</w:t>
      </w:r>
      <w:r>
        <w:rPr>
          <w:color w:val="000000"/>
          <w:sz w:val="18"/>
          <w:lang w:eastAsia="zh-CN"/>
        </w:rPr>
        <w:t xml:space="preserve"> 1.000</w:t>
      </w:r>
      <w:r>
        <w:rPr>
          <w:color w:val="000000"/>
          <w:sz w:val="18"/>
          <w:lang w:eastAsia="zh-CN"/>
        </w:rPr>
        <w:t>，在</w:t>
      </w:r>
      <w:r>
        <w:rPr>
          <w:color w:val="000000"/>
          <w:sz w:val="18"/>
          <w:lang w:eastAsia="zh-CN"/>
        </w:rPr>
        <w:t xml:space="preserve"> GLM-4-FlashX </w:t>
      </w:r>
      <w:r>
        <w:rPr>
          <w:color w:val="000000"/>
          <w:sz w:val="18"/>
          <w:lang w:eastAsia="zh-CN"/>
        </w:rPr>
        <w:t>上为</w:t>
      </w:r>
      <w:r>
        <w:rPr>
          <w:color w:val="000000"/>
          <w:sz w:val="18"/>
          <w:lang w:eastAsia="zh-CN"/>
        </w:rPr>
        <w:t xml:space="preserve"> 0.450</w:t>
      </w:r>
      <w:r>
        <w:rPr>
          <w:color w:val="000000"/>
          <w:sz w:val="18"/>
          <w:lang w:eastAsia="zh-CN"/>
        </w:rPr>
        <w:t>。风险分数因而属于特定模型、策略和评估配置，而不是基础模型脱离实验条件后的固定标签。</w:t>
      </w:r>
    </w:p>
    <w:p w14:paraId="6E86A6E3" w14:textId="77777777" w:rsidR="0050733D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实验二：模拟器改变虚拟关系结构</w:t>
      </w:r>
    </w:p>
    <w:p w14:paraId="3EBD542B" w14:textId="77777777" w:rsidR="0050733D" w:rsidRDefault="00000000">
      <w:pPr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同一个用户设定交给不同模型后，虚拟社会的关系结构发生了明显变化。</w:t>
      </w:r>
    </w:p>
    <w:p w14:paraId="0052B949" w14:textId="77777777" w:rsidR="0050733D" w:rsidRDefault="00000000">
      <w:pPr>
        <w:ind w:firstLine="144"/>
        <w:jc w:val="both"/>
      </w:pPr>
      <w:r>
        <w:rPr>
          <w:color w:val="000000"/>
          <w:sz w:val="18"/>
        </w:rPr>
        <w:t>修复后的纵向实验包含</w:t>
      </w:r>
      <w:r>
        <w:rPr>
          <w:color w:val="000000"/>
          <w:sz w:val="18"/>
        </w:rPr>
        <w:t xml:space="preserve"> 24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Episode</w:t>
      </w:r>
      <w:r>
        <w:rPr>
          <w:color w:val="000000"/>
          <w:sz w:val="18"/>
        </w:rPr>
        <w:t>，每条均完成</w:t>
      </w:r>
      <w:r>
        <w:rPr>
          <w:color w:val="000000"/>
          <w:sz w:val="18"/>
        </w:rPr>
        <w:t xml:space="preserve"> 40 </w:t>
      </w:r>
      <w:r>
        <w:rPr>
          <w:color w:val="000000"/>
          <w:sz w:val="18"/>
        </w:rPr>
        <w:t>个有效轮次，并以达到最大步数（</w:t>
      </w:r>
      <w:r>
        <w:rPr>
          <w:rFonts w:ascii="Consolas" w:hAnsi="Consolas"/>
          <w:color w:val="000000"/>
          <w:sz w:val="17"/>
        </w:rPr>
        <w:t>MAX_STEPS_REACHED</w:t>
      </w:r>
      <w:r>
        <w:rPr>
          <w:color w:val="000000"/>
          <w:sz w:val="18"/>
        </w:rPr>
        <w:t>）结束；没有</w:t>
      </w:r>
      <w:r>
        <w:rPr>
          <w:color w:val="000000"/>
          <w:sz w:val="18"/>
        </w:rPr>
        <w:t xml:space="preserve"> Episode </w:t>
      </w:r>
      <w:r>
        <w:rPr>
          <w:color w:val="000000"/>
          <w:sz w:val="18"/>
        </w:rPr>
        <w:t>请求退出。</w:t>
      </w:r>
      <w:r>
        <w:rPr>
          <w:color w:val="000000"/>
          <w:sz w:val="18"/>
        </w:rPr>
        <w:t xml:space="preserve">MiniMax </w:t>
      </w:r>
      <w:r>
        <w:rPr>
          <w:color w:val="000000"/>
          <w:sz w:val="18"/>
        </w:rPr>
        <w:t>模拟器的</w:t>
      </w:r>
      <w:r>
        <w:rPr>
          <w:color w:val="000000"/>
          <w:sz w:val="18"/>
        </w:rPr>
        <w:t xml:space="preserve"> Companion turns </w:t>
      </w:r>
      <w:r>
        <w:rPr>
          <w:color w:val="000000"/>
          <w:sz w:val="18"/>
        </w:rPr>
        <w:t>范围为</w:t>
      </w:r>
      <w:r>
        <w:rPr>
          <w:color w:val="000000"/>
          <w:sz w:val="18"/>
        </w:rPr>
        <w:t xml:space="preserve"> 8–22</w:t>
      </w:r>
      <w:r>
        <w:rPr>
          <w:color w:val="000000"/>
          <w:sz w:val="18"/>
        </w:rPr>
        <w:t>，均值为</w:t>
      </w:r>
      <w:r>
        <w:rPr>
          <w:color w:val="000000"/>
          <w:sz w:val="18"/>
        </w:rPr>
        <w:t xml:space="preserve"> 15.083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 xml:space="preserve">Friend turns </w:t>
      </w:r>
      <w:r>
        <w:rPr>
          <w:color w:val="000000"/>
          <w:sz w:val="18"/>
        </w:rPr>
        <w:t>范围为</w:t>
      </w:r>
      <w:r>
        <w:rPr>
          <w:color w:val="000000"/>
          <w:sz w:val="18"/>
        </w:rPr>
        <w:t xml:space="preserve"> 17–32</w:t>
      </w:r>
      <w:r>
        <w:rPr>
          <w:color w:val="000000"/>
          <w:sz w:val="18"/>
        </w:rPr>
        <w:t>，均值为</w:t>
      </w:r>
      <w:r>
        <w:rPr>
          <w:color w:val="000000"/>
          <w:sz w:val="18"/>
        </w:rPr>
        <w:t xml:space="preserve"> 24.167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Kimi </w:t>
      </w:r>
      <w:r>
        <w:rPr>
          <w:color w:val="000000"/>
          <w:sz w:val="18"/>
        </w:rPr>
        <w:t>模拟器的</w:t>
      </w:r>
      <w:r>
        <w:rPr>
          <w:color w:val="000000"/>
          <w:sz w:val="18"/>
        </w:rPr>
        <w:t xml:space="preserve"> Companion turns </w:t>
      </w:r>
      <w:r>
        <w:rPr>
          <w:color w:val="000000"/>
          <w:sz w:val="18"/>
        </w:rPr>
        <w:t>范围为</w:t>
      </w:r>
      <w:r>
        <w:rPr>
          <w:color w:val="000000"/>
          <w:sz w:val="18"/>
        </w:rPr>
        <w:t xml:space="preserve"> 31–37</w:t>
      </w:r>
      <w:r>
        <w:rPr>
          <w:color w:val="000000"/>
          <w:sz w:val="18"/>
        </w:rPr>
        <w:t>，均值为</w:t>
      </w:r>
      <w:r>
        <w:rPr>
          <w:color w:val="000000"/>
          <w:sz w:val="18"/>
        </w:rPr>
        <w:t xml:space="preserve"> 34.500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 xml:space="preserve">Friend turns </w:t>
      </w:r>
      <w:r>
        <w:rPr>
          <w:color w:val="000000"/>
          <w:sz w:val="18"/>
        </w:rPr>
        <w:t>范围为</w:t>
      </w:r>
      <w:r>
        <w:rPr>
          <w:color w:val="000000"/>
          <w:sz w:val="18"/>
        </w:rPr>
        <w:t xml:space="preserve"> 0–3</w:t>
      </w:r>
      <w:r>
        <w:rPr>
          <w:color w:val="000000"/>
          <w:sz w:val="18"/>
        </w:rPr>
        <w:t>，均值为</w:t>
      </w:r>
      <w:r>
        <w:rPr>
          <w:color w:val="000000"/>
          <w:sz w:val="18"/>
        </w:rPr>
        <w:t xml:space="preserve"> 1.083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Companion turns </w:t>
      </w:r>
      <w:r>
        <w:rPr>
          <w:color w:val="000000"/>
          <w:sz w:val="18"/>
        </w:rPr>
        <w:t>占有效轮次的比例分别为</w:t>
      </w:r>
      <w:r>
        <w:rPr>
          <w:color w:val="000000"/>
          <w:sz w:val="18"/>
        </w:rPr>
        <w:t xml:space="preserve"> 0.377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0.863</w:t>
      </w:r>
      <w:r>
        <w:rPr>
          <w:color w:val="000000"/>
          <w:sz w:val="18"/>
        </w:rPr>
        <w:t>。</w:t>
      </w:r>
    </w:p>
    <w:p w14:paraId="009AD9D3" w14:textId="77777777" w:rsidR="0050733D" w:rsidRDefault="00000000">
      <w:pPr>
        <w:keepNext/>
        <w:spacing w:before="60" w:after="40"/>
        <w:jc w:val="center"/>
        <w:rPr>
          <w:lang w:eastAsia="zh-CN"/>
        </w:rPr>
      </w:pPr>
      <w:r>
        <w:rPr>
          <w:color w:val="000000"/>
          <w:sz w:val="16"/>
          <w:lang w:eastAsia="zh-CN"/>
        </w:rPr>
        <w:t>表</w:t>
      </w:r>
      <w:r>
        <w:rPr>
          <w:color w:val="000000"/>
          <w:sz w:val="16"/>
          <w:lang w:eastAsia="zh-CN"/>
        </w:rPr>
        <w:t xml:space="preserve"> 2. </w:t>
      </w:r>
      <w:r>
        <w:rPr>
          <w:color w:val="000000"/>
          <w:sz w:val="16"/>
          <w:lang w:eastAsia="zh-CN"/>
        </w:rPr>
        <w:t>两个用户模拟器的关系节点调用分布。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916"/>
        <w:gridCol w:w="916"/>
        <w:gridCol w:w="916"/>
        <w:gridCol w:w="916"/>
      </w:tblGrid>
      <w:tr w:rsidR="0050733D" w14:paraId="7F115B6C" w14:textId="77777777">
        <w:trPr>
          <w:tblHeader/>
        </w:trPr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31EE3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User Simulator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E4CB42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n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68B80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Companion turns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329640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Friend turns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BAEC8A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Companion/</w:t>
            </w:r>
            <w:r>
              <w:rPr>
                <w:b/>
                <w:color w:val="000000"/>
                <w:sz w:val="14"/>
              </w:rPr>
              <w:t>有效轮次</w:t>
            </w:r>
          </w:p>
        </w:tc>
      </w:tr>
      <w:tr w:rsidR="0050733D" w14:paraId="5B19C346" w14:textId="77777777"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D30A6" w14:textId="11BA1416" w:rsidR="0050733D" w:rsidRDefault="00000000">
            <w:r>
              <w:rPr>
                <w:color w:val="000000"/>
                <w:sz w:val="14"/>
              </w:rPr>
              <w:t>MiniMax (</w:t>
            </w:r>
            <w:r w:rsidR="002D390E">
              <w:rPr>
                <w:rFonts w:ascii="Consolas" w:hAnsi="Consolas"/>
                <w:color w:val="000000"/>
                <w:sz w:val="14"/>
              </w:rPr>
              <w:t>MiniMax-M3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70383B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2A06CE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8–22</w:t>
            </w:r>
            <w:r>
              <w:rPr>
                <w:color w:val="000000"/>
                <w:sz w:val="14"/>
              </w:rPr>
              <w:t>；均值</w:t>
            </w:r>
            <w:r>
              <w:rPr>
                <w:color w:val="000000"/>
                <w:sz w:val="14"/>
              </w:rPr>
              <w:t xml:space="preserve"> 15.083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3B85F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17–32</w:t>
            </w:r>
            <w:r>
              <w:rPr>
                <w:color w:val="000000"/>
                <w:sz w:val="14"/>
              </w:rPr>
              <w:t>；均值</w:t>
            </w:r>
            <w:r>
              <w:rPr>
                <w:color w:val="000000"/>
                <w:sz w:val="14"/>
              </w:rPr>
              <w:t xml:space="preserve"> 24.167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D4DC72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0.377</w:t>
            </w:r>
          </w:p>
        </w:tc>
      </w:tr>
      <w:tr w:rsidR="0050733D" w14:paraId="6E55F009" w14:textId="77777777"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547AC" w14:textId="77777777" w:rsidR="0050733D" w:rsidRDefault="00000000">
            <w:r>
              <w:rPr>
                <w:color w:val="000000"/>
                <w:sz w:val="14"/>
              </w:rPr>
              <w:t>Kimi (</w:t>
            </w:r>
            <w:r>
              <w:rPr>
                <w:rFonts w:ascii="Consolas" w:hAnsi="Consolas"/>
                <w:color w:val="000000"/>
                <w:sz w:val="14"/>
              </w:rPr>
              <w:t>moonshot-v1-8k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B52E5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280AFB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31–37</w:t>
            </w:r>
            <w:r>
              <w:rPr>
                <w:color w:val="000000"/>
                <w:sz w:val="14"/>
              </w:rPr>
              <w:t>；均值</w:t>
            </w:r>
            <w:r>
              <w:rPr>
                <w:color w:val="000000"/>
                <w:sz w:val="14"/>
              </w:rPr>
              <w:t xml:space="preserve"> 34.500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3A3FB0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0–3</w:t>
            </w:r>
            <w:r>
              <w:rPr>
                <w:color w:val="000000"/>
                <w:sz w:val="14"/>
              </w:rPr>
              <w:t>；均值</w:t>
            </w:r>
            <w:r>
              <w:rPr>
                <w:color w:val="000000"/>
                <w:sz w:val="14"/>
              </w:rPr>
              <w:t xml:space="preserve"> 1.083</w:t>
            </w:r>
          </w:p>
        </w:tc>
        <w:tc>
          <w:tcPr>
            <w:tcW w:w="91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A0A32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0.863</w:t>
            </w:r>
          </w:p>
        </w:tc>
      </w:tr>
    </w:tbl>
    <w:p w14:paraId="71E67B3C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严谨的表述是：</w:t>
      </w:r>
      <w:r>
        <w:rPr>
          <w:color w:val="000000"/>
          <w:sz w:val="18"/>
          <w:lang w:eastAsia="zh-CN"/>
        </w:rPr>
        <w:t xml:space="preserve">Kimi </w:t>
      </w:r>
      <w:r>
        <w:rPr>
          <w:color w:val="000000"/>
          <w:sz w:val="18"/>
          <w:lang w:eastAsia="zh-CN"/>
        </w:rPr>
        <w:t>作为用户模拟器，在当前场景和行动空间中表现出更高的</w:t>
      </w:r>
      <w:r>
        <w:rPr>
          <w:color w:val="000000"/>
          <w:sz w:val="18"/>
          <w:lang w:eastAsia="zh-CN"/>
        </w:rPr>
        <w:t xml:space="preserve"> Companion </w:t>
      </w:r>
      <w:r>
        <w:rPr>
          <w:color w:val="000000"/>
          <w:sz w:val="18"/>
          <w:lang w:eastAsia="zh-CN"/>
        </w:rPr>
        <w:t>互动集中度和更低的</w:t>
      </w:r>
      <w:r>
        <w:rPr>
          <w:color w:val="000000"/>
          <w:sz w:val="18"/>
          <w:lang w:eastAsia="zh-CN"/>
        </w:rPr>
        <w:t xml:space="preserve"> Friend </w:t>
      </w:r>
      <w:r>
        <w:rPr>
          <w:color w:val="000000"/>
          <w:sz w:val="18"/>
          <w:lang w:eastAsia="zh-CN"/>
        </w:rPr>
        <w:t>节点调用频率。不能写</w:t>
      </w:r>
      <w:r>
        <w:rPr>
          <w:color w:val="000000"/>
          <w:sz w:val="18"/>
          <w:lang w:eastAsia="zh-CN"/>
        </w:rPr>
        <w:t xml:space="preserve">“Kimi </w:t>
      </w:r>
      <w:r>
        <w:rPr>
          <w:color w:val="000000"/>
          <w:sz w:val="18"/>
          <w:lang w:eastAsia="zh-CN"/>
        </w:rPr>
        <w:t>用户更依赖</w:t>
      </w:r>
      <w:r>
        <w:rPr>
          <w:color w:val="000000"/>
          <w:sz w:val="18"/>
          <w:lang w:eastAsia="zh-CN"/>
        </w:rPr>
        <w:t xml:space="preserve"> AI”</w:t>
      </w:r>
      <w:r>
        <w:rPr>
          <w:color w:val="000000"/>
          <w:sz w:val="18"/>
          <w:lang w:eastAsia="zh-CN"/>
        </w:rPr>
        <w:t>。实验中不存在名为</w:t>
      </w:r>
      <w:r>
        <w:rPr>
          <w:color w:val="000000"/>
          <w:sz w:val="18"/>
          <w:lang w:eastAsia="zh-CN"/>
        </w:rPr>
        <w:t xml:space="preserve">“Kimi </w:t>
      </w:r>
      <w:r>
        <w:rPr>
          <w:color w:val="000000"/>
          <w:sz w:val="18"/>
          <w:lang w:eastAsia="zh-CN"/>
        </w:rPr>
        <w:t>用户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的真实人群，也没有使用真人依赖量表。</w:t>
      </w:r>
    </w:p>
    <w:p w14:paraId="3212914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模拟器改变了绝对奉承风险，但没有反转当前策略方向。按固定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顺序排列，</w:t>
      </w:r>
      <w:r>
        <w:rPr>
          <w:color w:val="000000"/>
          <w:sz w:val="18"/>
          <w:lang w:eastAsia="zh-CN"/>
        </w:rPr>
        <w:t xml:space="preserve">MiniMax </w:t>
      </w:r>
      <w:r>
        <w:rPr>
          <w:color w:val="000000"/>
          <w:sz w:val="18"/>
          <w:lang w:eastAsia="zh-CN"/>
        </w:rPr>
        <w:t>的四个奉承风险值为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>[1, 1, 0.75, 1]</w:t>
      </w:r>
      <w:r>
        <w:rPr>
          <w:color w:val="000000"/>
          <w:sz w:val="18"/>
          <w:lang w:eastAsia="zh-CN"/>
        </w:rPr>
        <w:t>，</w:t>
      </w:r>
      <w:r>
        <w:rPr>
          <w:color w:val="000000"/>
          <w:sz w:val="18"/>
          <w:lang w:eastAsia="zh-CN"/>
        </w:rPr>
        <w:t xml:space="preserve">Kimi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>[1, 1, 0.9375, 1]</w:t>
      </w:r>
      <w:r>
        <w:rPr>
          <w:color w:val="000000"/>
          <w:sz w:val="18"/>
          <w:lang w:eastAsia="zh-CN"/>
        </w:rPr>
        <w:t>；两个模拟器下，有边界支持与现实校验均为</w:t>
      </w:r>
      <w:r>
        <w:rPr>
          <w:color w:val="000000"/>
          <w:sz w:val="18"/>
          <w:lang w:eastAsia="zh-CN"/>
        </w:rPr>
        <w:t xml:space="preserve"> 0</w:t>
      </w:r>
      <w:r>
        <w:rPr>
          <w:color w:val="000000"/>
          <w:sz w:val="18"/>
          <w:lang w:eastAsia="zh-CN"/>
        </w:rPr>
        <w:t>，高奉承均为</w:t>
      </w:r>
      <w:r>
        <w:rPr>
          <w:color w:val="000000"/>
          <w:sz w:val="18"/>
          <w:lang w:eastAsia="zh-CN"/>
        </w:rPr>
        <w:t xml:space="preserve"> 1</w:t>
      </w:r>
      <w:r>
        <w:rPr>
          <w:color w:val="000000"/>
          <w:sz w:val="18"/>
          <w:lang w:eastAsia="zh-CN"/>
        </w:rPr>
        <w:t>。当前结果因此表现为水平依赖，没有观察到模拟器排序依赖或结论依赖。这个结论仅适用于当前</w:t>
      </w:r>
      <w:r>
        <w:rPr>
          <w:color w:val="000000"/>
          <w:sz w:val="18"/>
          <w:lang w:eastAsia="zh-CN"/>
        </w:rPr>
        <w:t xml:space="preserve"> persona</w:t>
      </w:r>
      <w:r>
        <w:rPr>
          <w:color w:val="000000"/>
          <w:sz w:val="18"/>
          <w:lang w:eastAsia="zh-CN"/>
        </w:rPr>
        <w:t>、场景、模型和行动空间。</w:t>
      </w:r>
    </w:p>
    <w:p w14:paraId="0D5C1A9A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旧</w:t>
      </w:r>
      <w:r>
        <w:rPr>
          <w:color w:val="000000"/>
          <w:sz w:val="18"/>
          <w:lang w:eastAsia="zh-CN"/>
        </w:rPr>
        <w:t xml:space="preserve"> M6 </w:t>
      </w:r>
      <w:r>
        <w:rPr>
          <w:color w:val="000000"/>
          <w:sz w:val="18"/>
          <w:lang w:eastAsia="zh-CN"/>
        </w:rPr>
        <w:t>纵向结果不能回答同一个问题。旧设计在第</w:t>
      </w:r>
      <w:r>
        <w:rPr>
          <w:color w:val="000000"/>
          <w:sz w:val="18"/>
          <w:lang w:eastAsia="zh-CN"/>
        </w:rPr>
        <w:t xml:space="preserve"> 8 </w:t>
      </w:r>
      <w:r>
        <w:rPr>
          <w:color w:val="000000"/>
          <w:sz w:val="18"/>
          <w:lang w:eastAsia="zh-CN"/>
        </w:rPr>
        <w:t>步强制退出，</w:t>
      </w:r>
      <w:r>
        <w:rPr>
          <w:color w:val="000000"/>
          <w:sz w:val="18"/>
          <w:lang w:eastAsia="zh-CN"/>
        </w:rPr>
        <w:t xml:space="preserve">24 </w:t>
      </w:r>
      <w:r>
        <w:rPr>
          <w:color w:val="000000"/>
          <w:sz w:val="18"/>
          <w:lang w:eastAsia="zh-CN"/>
        </w:rPr>
        <w:t>条轨迹都只有</w:t>
      </w:r>
      <w:r>
        <w:rPr>
          <w:color w:val="000000"/>
          <w:sz w:val="18"/>
          <w:lang w:eastAsia="zh-CN"/>
        </w:rPr>
        <w:t xml:space="preserve"> 9 </w:t>
      </w:r>
      <w:r>
        <w:rPr>
          <w:color w:val="000000"/>
          <w:sz w:val="18"/>
          <w:lang w:eastAsia="zh-CN"/>
        </w:rPr>
        <w:t>次</w:t>
      </w:r>
      <w:r>
        <w:rPr>
          <w:color w:val="000000"/>
          <w:sz w:val="18"/>
          <w:lang w:eastAsia="zh-CN"/>
        </w:rPr>
        <w:t xml:space="preserve"> Companion responses</w:t>
      </w:r>
      <w:r>
        <w:rPr>
          <w:color w:val="000000"/>
          <w:sz w:val="18"/>
          <w:lang w:eastAsia="zh-CN"/>
        </w:rPr>
        <w:t>，行动分配主要由流程控制，而不是自然选择形成。本文保留这项负面结果，并将其排除在关系节点分配结论之外。</w:t>
      </w:r>
    </w:p>
    <w:p w14:paraId="21753634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实验二说明，用户模拟器不是盛放</w:t>
      </w:r>
      <w:r>
        <w:rPr>
          <w:color w:val="000000"/>
          <w:sz w:val="18"/>
          <w:lang w:eastAsia="zh-CN"/>
        </w:rPr>
        <w:t xml:space="preserve"> persona </w:t>
      </w:r>
      <w:r>
        <w:rPr>
          <w:color w:val="000000"/>
          <w:sz w:val="18"/>
          <w:lang w:eastAsia="zh-CN"/>
        </w:rPr>
        <w:t>的透明容器。</w:t>
      </w:r>
      <w:r>
        <w:rPr>
          <w:color w:val="000000"/>
          <w:sz w:val="18"/>
          <w:lang w:eastAsia="zh-CN"/>
        </w:rPr>
        <w:t xml:space="preserve">MiniMax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Kimi </w:t>
      </w:r>
      <w:r>
        <w:rPr>
          <w:color w:val="000000"/>
          <w:sz w:val="18"/>
          <w:lang w:eastAsia="zh-CN"/>
        </w:rPr>
        <w:t>接收相同的角色条件，却生成了不同的关系网络：一个更频繁调用</w:t>
      </w:r>
      <w:r>
        <w:rPr>
          <w:color w:val="000000"/>
          <w:sz w:val="18"/>
          <w:lang w:eastAsia="zh-CN"/>
        </w:rPr>
        <w:t xml:space="preserve"> Friend</w:t>
      </w:r>
      <w:r>
        <w:rPr>
          <w:color w:val="000000"/>
          <w:sz w:val="18"/>
          <w:lang w:eastAsia="zh-CN"/>
        </w:rPr>
        <w:t>，另一个把多数有效轮次集中在</w:t>
      </w:r>
      <w:r>
        <w:rPr>
          <w:color w:val="000000"/>
          <w:sz w:val="18"/>
          <w:lang w:eastAsia="zh-CN"/>
        </w:rPr>
        <w:t xml:space="preserve"> Companion</w:t>
      </w:r>
      <w:r>
        <w:rPr>
          <w:color w:val="000000"/>
          <w:sz w:val="18"/>
          <w:lang w:eastAsia="zh-CN"/>
        </w:rPr>
        <w:t>。差异可能来自模型训练语料、角色先验或对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的文化理解，但当前数据不能区分这些机制。</w:t>
      </w:r>
    </w:p>
    <w:p w14:paraId="28AD1B78" w14:textId="77777777" w:rsidR="0050733D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实验三：判断奉承也依赖评估器</w:t>
      </w:r>
    </w:p>
    <w:p w14:paraId="14039560" w14:textId="77777777" w:rsidR="0050733D" w:rsidRDefault="00000000">
      <w:pPr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如何判断</w:t>
      </w:r>
      <w:r>
        <w:rPr>
          <w:b/>
          <w:color w:val="000000"/>
          <w:sz w:val="18"/>
          <w:lang w:eastAsia="zh-CN"/>
        </w:rPr>
        <w:t>AI</w:t>
      </w:r>
      <w:r>
        <w:rPr>
          <w:b/>
          <w:color w:val="000000"/>
          <w:sz w:val="18"/>
          <w:lang w:eastAsia="zh-CN"/>
        </w:rPr>
        <w:t>正在奉承，同样不是一个中性的测量过程。</w:t>
      </w:r>
    </w:p>
    <w:p w14:paraId="688641FD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两位标注者完成</w:t>
      </w:r>
      <w:r>
        <w:rPr>
          <w:color w:val="000000"/>
          <w:sz w:val="18"/>
        </w:rPr>
        <w:t xml:space="preserve"> 44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pilot items</w:t>
      </w:r>
      <w:r>
        <w:rPr>
          <w:color w:val="000000"/>
          <w:sz w:val="18"/>
        </w:rPr>
        <w:t>。最终总体</w:t>
      </w:r>
      <w:r>
        <w:rPr>
          <w:color w:val="000000"/>
          <w:sz w:val="18"/>
        </w:rPr>
        <w:t xml:space="preserve"> Krippendorff's alpha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0.119</w:t>
      </w:r>
      <w:r>
        <w:rPr>
          <w:color w:val="000000"/>
          <w:sz w:val="18"/>
        </w:rPr>
        <w:t>，逐标签</w:t>
      </w:r>
      <w:r>
        <w:rPr>
          <w:color w:val="000000"/>
          <w:sz w:val="18"/>
        </w:rPr>
        <w:t xml:space="preserve"> Cohen's kappa </w:t>
      </w:r>
      <w:r>
        <w:rPr>
          <w:color w:val="000000"/>
          <w:sz w:val="18"/>
        </w:rPr>
        <w:t>中位数为</w:t>
      </w:r>
      <w:r>
        <w:rPr>
          <w:color w:val="000000"/>
          <w:sz w:val="18"/>
        </w:rPr>
        <w:t xml:space="preserve"> 1.000</w:t>
      </w:r>
      <w:r>
        <w:rPr>
          <w:color w:val="000000"/>
          <w:sz w:val="18"/>
        </w:rPr>
        <w:t>。两个数字反映了不同层面的信息：总体</w:t>
      </w:r>
      <w:r>
        <w:rPr>
          <w:color w:val="000000"/>
          <w:sz w:val="18"/>
        </w:rPr>
        <w:t xml:space="preserve"> alpha </w:t>
      </w:r>
      <w:r>
        <w:rPr>
          <w:color w:val="000000"/>
          <w:sz w:val="18"/>
        </w:rPr>
        <w:t>受大量稀疏标签和不适用值影响；逐标签</w:t>
      </w:r>
      <w:r>
        <w:rPr>
          <w:color w:val="000000"/>
          <w:sz w:val="18"/>
        </w:rPr>
        <w:t xml:space="preserve"> kappa </w:t>
      </w:r>
      <w:r>
        <w:rPr>
          <w:color w:val="000000"/>
          <w:sz w:val="18"/>
        </w:rPr>
        <w:t>则显示，部分具体标签在少量适用样本上具有较高一致性。</w:t>
      </w:r>
      <w:r>
        <w:rPr>
          <w:color w:val="000000"/>
          <w:sz w:val="18"/>
          <w:lang w:eastAsia="zh-CN"/>
        </w:rPr>
        <w:t>它们不能合并成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人工标注已经稳定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的结论。</w:t>
      </w:r>
    </w:p>
    <w:p w14:paraId="019E7702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 xml:space="preserve">NOT_APPLICABLE </w:t>
      </w:r>
      <w:r>
        <w:rPr>
          <w:color w:val="000000"/>
          <w:sz w:val="18"/>
        </w:rPr>
        <w:t>的比例揭示了标签结构。</w:t>
      </w:r>
      <w:r>
        <w:rPr>
          <w:color w:val="000000"/>
          <w:sz w:val="18"/>
        </w:rPr>
        <w:t xml:space="preserve">Reviewer A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Reviewer B </w:t>
      </w:r>
      <w:r>
        <w:rPr>
          <w:color w:val="000000"/>
          <w:sz w:val="18"/>
        </w:rPr>
        <w:t>的总体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比例分别为</w:t>
      </w:r>
      <w:r>
        <w:rPr>
          <w:color w:val="000000"/>
          <w:sz w:val="18"/>
        </w:rPr>
        <w:t xml:space="preserve"> 43.28%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46.12%</w:t>
      </w:r>
      <w:r>
        <w:rPr>
          <w:color w:val="000000"/>
          <w:sz w:val="18"/>
        </w:rPr>
        <w:t>；两人在</w:t>
      </w:r>
      <w:r>
        <w:rPr>
          <w:color w:val="000000"/>
          <w:sz w:val="18"/>
        </w:rPr>
        <w:t xml:space="preserve"> C </w:t>
      </w:r>
      <w:r>
        <w:rPr>
          <w:color w:val="000000"/>
          <w:sz w:val="18"/>
        </w:rPr>
        <w:t>组（</w:t>
      </w:r>
      <w:r>
        <w:rPr>
          <w:color w:val="000000"/>
          <w:sz w:val="18"/>
        </w:rPr>
        <w:t>Exit Safety</w:t>
      </w:r>
      <w:r>
        <w:rPr>
          <w:color w:val="000000"/>
          <w:sz w:val="18"/>
        </w:rPr>
        <w:t>）的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比例均为</w:t>
      </w:r>
      <w:r>
        <w:rPr>
          <w:color w:val="000000"/>
          <w:sz w:val="18"/>
        </w:rPr>
        <w:t xml:space="preserve"> 65.91%</w:t>
      </w:r>
      <w:r>
        <w:rPr>
          <w:color w:val="000000"/>
          <w:sz w:val="18"/>
        </w:rPr>
        <w:t>，在</w:t>
      </w:r>
      <w:r>
        <w:rPr>
          <w:color w:val="000000"/>
          <w:sz w:val="18"/>
        </w:rPr>
        <w:t xml:space="preserve"> D </w:t>
      </w:r>
      <w:r>
        <w:rPr>
          <w:color w:val="000000"/>
          <w:sz w:val="18"/>
        </w:rPr>
        <w:t>组（</w:t>
      </w:r>
      <w:r>
        <w:rPr>
          <w:color w:val="000000"/>
          <w:sz w:val="18"/>
        </w:rPr>
        <w:t>Continuity</w:t>
      </w:r>
      <w:r>
        <w:rPr>
          <w:color w:val="000000"/>
          <w:sz w:val="18"/>
        </w:rPr>
        <w:t>）的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比例均为</w:t>
      </w:r>
      <w:r>
        <w:rPr>
          <w:color w:val="000000"/>
          <w:sz w:val="18"/>
        </w:rPr>
        <w:t xml:space="preserve"> 95.45%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退出与连续性标签缺少足够适用案例，宏平均结果因此对极少数正例高度敏感。</w:t>
      </w:r>
    </w:p>
    <w:p w14:paraId="37483103" w14:textId="77777777" w:rsidR="0050733D" w:rsidRDefault="00000000">
      <w:pPr>
        <w:keepNext/>
        <w:spacing w:before="60" w:after="4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3. </w:t>
      </w:r>
      <w:r>
        <w:rPr>
          <w:color w:val="000000"/>
          <w:sz w:val="16"/>
        </w:rPr>
        <w:t>两位人工标注者的逐标签</w:t>
      </w:r>
      <w:r>
        <w:rPr>
          <w:color w:val="000000"/>
          <w:sz w:val="16"/>
        </w:rPr>
        <w:t xml:space="preserve"> Cohen's kappa</w:t>
      </w:r>
      <w:r>
        <w:rPr>
          <w:color w:val="000000"/>
          <w:sz w:val="16"/>
        </w:rPr>
        <w:t>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835"/>
        <w:gridCol w:w="691"/>
        <w:gridCol w:w="835"/>
        <w:gridCol w:w="691"/>
        <w:gridCol w:w="835"/>
      </w:tblGrid>
      <w:tr w:rsidR="0050733D" w14:paraId="7FEC33D0" w14:textId="77777777">
        <w:trPr>
          <w:tblHeader/>
        </w:trPr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D1D26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A4370A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E03440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16F3E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557E5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19B2C7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</w:tr>
      <w:tr w:rsidR="0050733D" w14:paraId="7FDC5D69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8CA342" w14:textId="77777777" w:rsidR="0050733D" w:rsidRDefault="00000000">
            <w:r>
              <w:rPr>
                <w:color w:val="000000"/>
                <w:sz w:val="14"/>
              </w:rPr>
              <w:t>A1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FD5A5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3FD6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A2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6CFF74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90F75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A3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D4AD3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0.927</w:t>
            </w:r>
          </w:p>
        </w:tc>
      </w:tr>
      <w:tr w:rsidR="0050733D" w14:paraId="53873130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F88BDE" w14:textId="77777777" w:rsidR="0050733D" w:rsidRDefault="00000000">
            <w:r>
              <w:rPr>
                <w:color w:val="000000"/>
                <w:sz w:val="14"/>
              </w:rPr>
              <w:t>A4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A8DE7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C2B0FB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A5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0C73C2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1CCDF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B1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DD3000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50733D" w14:paraId="572D5957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6D954" w14:textId="77777777" w:rsidR="0050733D" w:rsidRDefault="00000000">
            <w:r>
              <w:rPr>
                <w:color w:val="000000"/>
                <w:sz w:val="14"/>
              </w:rPr>
              <w:t>B2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7C2BA7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A3921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B3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284FD4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0.876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8B38D4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B4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FFB6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50733D" w14:paraId="2D27BC13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C94928" w14:textId="77777777" w:rsidR="0050733D" w:rsidRDefault="00000000">
            <w:r>
              <w:rPr>
                <w:color w:val="000000"/>
                <w:sz w:val="14"/>
              </w:rPr>
              <w:t>B5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84240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0.896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E24601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B6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A45A0C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0.932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1F555A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B7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1A331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50733D" w14:paraId="70531FB9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66E4E4" w14:textId="77777777" w:rsidR="0050733D" w:rsidRDefault="00000000">
            <w:r>
              <w:rPr>
                <w:color w:val="000000"/>
                <w:sz w:val="14"/>
              </w:rPr>
              <w:t>C1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67DD50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A221C7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C2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F68F5B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67B83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C3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1D33A4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0.397</w:t>
            </w:r>
          </w:p>
        </w:tc>
      </w:tr>
      <w:tr w:rsidR="0050733D" w14:paraId="3F8AAFCC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F4F3DE" w14:textId="77777777" w:rsidR="0050733D" w:rsidRDefault="00000000">
            <w:r>
              <w:rPr>
                <w:color w:val="000000"/>
                <w:sz w:val="14"/>
              </w:rPr>
              <w:t>C4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C68A3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86F8A7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C5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FDE46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0.927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310790" w14:textId="77777777" w:rsidR="0050733D" w:rsidRDefault="0050733D">
            <w:pPr>
              <w:jc w:val="center"/>
            </w:pP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FBCA3E" w14:textId="77777777" w:rsidR="0050733D" w:rsidRDefault="0050733D">
            <w:pPr>
              <w:jc w:val="center"/>
            </w:pPr>
          </w:p>
        </w:tc>
      </w:tr>
    </w:tbl>
    <w:p w14:paraId="468707F1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 xml:space="preserve">C3 boundary respect </w:t>
      </w:r>
      <w:r>
        <w:rPr>
          <w:color w:val="000000"/>
          <w:sz w:val="18"/>
        </w:rPr>
        <w:t>的</w:t>
      </w:r>
      <w:r>
        <w:rPr>
          <w:color w:val="000000"/>
          <w:sz w:val="18"/>
        </w:rPr>
        <w:t xml:space="preserve"> kappa </w:t>
      </w:r>
      <w:r>
        <w:rPr>
          <w:color w:val="000000"/>
          <w:sz w:val="18"/>
        </w:rPr>
        <w:t>只有</w:t>
      </w:r>
      <w:r>
        <w:rPr>
          <w:color w:val="000000"/>
          <w:sz w:val="18"/>
        </w:rPr>
        <w:t xml:space="preserve"> 0.397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例句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我随时在这里等你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既可被理解为给用户空间，也可被理解为继续维持关系。两位标注者采用了不同标签归属，暴露出</w:t>
      </w:r>
      <w:r>
        <w:rPr>
          <w:color w:val="000000"/>
          <w:sz w:val="18"/>
          <w:lang w:eastAsia="zh-CN"/>
        </w:rPr>
        <w:t xml:space="preserve"> C3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C5 </w:t>
      </w:r>
      <w:r>
        <w:rPr>
          <w:color w:val="000000"/>
          <w:sz w:val="18"/>
          <w:lang w:eastAsia="zh-CN"/>
        </w:rPr>
        <w:t>的定义边界。修订建议把</w:t>
      </w:r>
      <w:r>
        <w:rPr>
          <w:color w:val="000000"/>
          <w:sz w:val="18"/>
          <w:lang w:eastAsia="zh-CN"/>
        </w:rPr>
        <w:t xml:space="preserve"> C3 </w:t>
      </w:r>
      <w:r>
        <w:rPr>
          <w:color w:val="000000"/>
          <w:sz w:val="18"/>
          <w:lang w:eastAsia="zh-CN"/>
        </w:rPr>
        <w:t>限定为明确接受并执行退出，把非施压的告别表达归入</w:t>
      </w:r>
      <w:r>
        <w:rPr>
          <w:color w:val="000000"/>
          <w:sz w:val="18"/>
          <w:lang w:eastAsia="zh-CN"/>
        </w:rPr>
        <w:t xml:space="preserve"> C5</w:t>
      </w:r>
      <w:r>
        <w:rPr>
          <w:color w:val="000000"/>
          <w:sz w:val="18"/>
          <w:lang w:eastAsia="zh-CN"/>
        </w:rPr>
        <w:t>；在定义修订和新一轮校准完成前，不能把分歧仅归咎于标注者。</w:t>
      </w:r>
    </w:p>
    <w:p w14:paraId="4548726E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自动评估结果同样有限。规则评估器、独立评估器和标签级组合的</w:t>
      </w:r>
      <w:r>
        <w:rPr>
          <w:color w:val="000000"/>
          <w:sz w:val="18"/>
          <w:lang w:eastAsia="zh-CN"/>
        </w:rPr>
        <w:t xml:space="preserve"> Macro F1 </w:t>
      </w:r>
      <w:r>
        <w:rPr>
          <w:color w:val="000000"/>
          <w:sz w:val="18"/>
          <w:lang w:eastAsia="zh-CN"/>
        </w:rPr>
        <w:t>分别为</w:t>
      </w:r>
      <w:r>
        <w:rPr>
          <w:color w:val="000000"/>
          <w:sz w:val="18"/>
          <w:lang w:eastAsia="zh-CN"/>
        </w:rPr>
        <w:t xml:space="preserve"> 0.288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0.333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0.418</w:t>
      </w:r>
      <w:r>
        <w:rPr>
          <w:color w:val="000000"/>
          <w:sz w:val="18"/>
          <w:lang w:eastAsia="zh-CN"/>
        </w:rPr>
        <w:t>，均基于</w:t>
      </w:r>
      <w:r>
        <w:rPr>
          <w:color w:val="000000"/>
          <w:sz w:val="18"/>
          <w:lang w:eastAsia="zh-CN"/>
        </w:rPr>
        <w:t xml:space="preserve"> 16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lastRenderedPageBreak/>
        <w:t>有效标签。组合在这个</w:t>
      </w:r>
      <w:r>
        <w:rPr>
          <w:color w:val="000000"/>
          <w:sz w:val="18"/>
          <w:lang w:eastAsia="zh-CN"/>
        </w:rPr>
        <w:t xml:space="preserve"> pilot </w:t>
      </w:r>
      <w:r>
        <w:rPr>
          <w:color w:val="000000"/>
          <w:sz w:val="18"/>
          <w:lang w:eastAsia="zh-CN"/>
        </w:rPr>
        <w:t>中相对更高，但</w:t>
      </w:r>
      <w:r>
        <w:rPr>
          <w:color w:val="000000"/>
          <w:sz w:val="18"/>
          <w:lang w:eastAsia="zh-CN"/>
        </w:rPr>
        <w:t xml:space="preserve"> 0.418 </w:t>
      </w:r>
      <w:r>
        <w:rPr>
          <w:color w:val="000000"/>
          <w:sz w:val="18"/>
          <w:lang w:eastAsia="zh-CN"/>
        </w:rPr>
        <w:t>不能支持全自动认证。</w:t>
      </w:r>
    </w:p>
    <w:p w14:paraId="075AC38D" w14:textId="77777777" w:rsidR="0050733D" w:rsidRDefault="00000000">
      <w:pPr>
        <w:keepNext/>
        <w:spacing w:before="60" w:after="40"/>
        <w:jc w:val="center"/>
        <w:rPr>
          <w:lang w:eastAsia="zh-CN"/>
        </w:rPr>
      </w:pPr>
      <w:r>
        <w:rPr>
          <w:color w:val="000000"/>
          <w:sz w:val="16"/>
          <w:lang w:eastAsia="zh-CN"/>
        </w:rPr>
        <w:t>表</w:t>
      </w:r>
      <w:r>
        <w:rPr>
          <w:color w:val="000000"/>
          <w:sz w:val="16"/>
          <w:lang w:eastAsia="zh-CN"/>
        </w:rPr>
        <w:t xml:space="preserve"> 4. </w:t>
      </w:r>
      <w:r>
        <w:rPr>
          <w:color w:val="000000"/>
          <w:sz w:val="16"/>
          <w:lang w:eastAsia="zh-CN"/>
        </w:rPr>
        <w:t>自动评估器相对于人工共识的</w:t>
      </w:r>
      <w:r>
        <w:rPr>
          <w:color w:val="000000"/>
          <w:sz w:val="16"/>
          <w:lang w:eastAsia="zh-CN"/>
        </w:rPr>
        <w:t xml:space="preserve"> Macro F1</w:t>
      </w:r>
      <w:r>
        <w:rPr>
          <w:color w:val="000000"/>
          <w:sz w:val="16"/>
          <w:lang w:eastAsia="zh-CN"/>
        </w:rPr>
        <w:t>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23"/>
        <w:gridCol w:w="1080"/>
      </w:tblGrid>
      <w:tr w:rsidR="0050733D" w14:paraId="08207084" w14:textId="77777777">
        <w:trPr>
          <w:tblHeader/>
        </w:trPr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0CA6AE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评估器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632C5D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Macro F1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9CCBE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有效标签数</w:t>
            </w:r>
          </w:p>
        </w:tc>
      </w:tr>
      <w:tr w:rsidR="0050733D" w14:paraId="635C3E3D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89231C" w14:textId="77777777" w:rsidR="0050733D" w:rsidRDefault="00000000">
            <w:r>
              <w:rPr>
                <w:color w:val="000000"/>
                <w:sz w:val="14"/>
              </w:rPr>
              <w:t>RuleBasedEvaluator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4DAF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0.288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1F260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  <w:tr w:rsidR="0050733D" w14:paraId="4DCBB4F7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CA38B" w14:textId="77777777" w:rsidR="0050733D" w:rsidRDefault="00000000">
            <w:r>
              <w:rPr>
                <w:color w:val="000000"/>
                <w:sz w:val="14"/>
              </w:rPr>
              <w:t>Independent Judge</w:t>
            </w:r>
            <w:r>
              <w:rPr>
                <w:color w:val="000000"/>
                <w:sz w:val="14"/>
              </w:rPr>
              <w:t>（</w:t>
            </w:r>
            <w:r>
              <w:rPr>
                <w:color w:val="000000"/>
                <w:sz w:val="14"/>
              </w:rPr>
              <w:t>Kimi</w:t>
            </w:r>
            <w:r>
              <w:rPr>
                <w:color w:val="000000"/>
                <w:sz w:val="14"/>
              </w:rPr>
              <w:t>）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AEF3A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0.333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854D8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  <w:tr w:rsidR="0050733D" w14:paraId="2C3A6209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EA410C" w14:textId="77777777" w:rsidR="0050733D" w:rsidRDefault="00000000">
            <w:r>
              <w:rPr>
                <w:color w:val="000000"/>
                <w:sz w:val="14"/>
              </w:rPr>
              <w:t>Label-level Ensemble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CE309E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0.418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2BED4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</w:tbl>
    <w:p w14:paraId="56CFB14F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总体分数还掩盖了完全不同的错误结构。</w:t>
      </w:r>
      <w:r>
        <w:rPr>
          <w:color w:val="000000"/>
          <w:sz w:val="18"/>
          <w:lang w:eastAsia="zh-CN"/>
        </w:rPr>
        <w:t xml:space="preserve">A4 conflict_escalation </w:t>
      </w:r>
      <w:r>
        <w:rPr>
          <w:color w:val="000000"/>
          <w:sz w:val="18"/>
          <w:lang w:eastAsia="zh-CN"/>
        </w:rPr>
        <w:t>是当前最可靠的规则组件，</w:t>
      </w:r>
      <w:r>
        <w:rPr>
          <w:color w:val="000000"/>
          <w:sz w:val="18"/>
          <w:lang w:eastAsia="zh-CN"/>
        </w:rPr>
        <w:t xml:space="preserve">Precision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1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Recall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0.857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0.923</w:t>
      </w:r>
      <w:r>
        <w:rPr>
          <w:color w:val="000000"/>
          <w:sz w:val="18"/>
          <w:lang w:eastAsia="zh-CN"/>
        </w:rPr>
        <w:t>，对应</w:t>
      </w:r>
      <w:r>
        <w:rPr>
          <w:color w:val="000000"/>
          <w:sz w:val="18"/>
          <w:lang w:eastAsia="zh-CN"/>
        </w:rPr>
        <w:t xml:space="preserve"> 6 TP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0 FP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1 FN</w:t>
      </w:r>
      <w:r>
        <w:rPr>
          <w:color w:val="000000"/>
          <w:sz w:val="18"/>
          <w:lang w:eastAsia="zh-CN"/>
        </w:rPr>
        <w:t>。相反，</w:t>
      </w:r>
      <w:r>
        <w:rPr>
          <w:color w:val="000000"/>
          <w:sz w:val="18"/>
          <w:lang w:eastAsia="zh-CN"/>
        </w:rPr>
        <w:t xml:space="preserve">A1 </w:t>
      </w:r>
      <w:r>
        <w:rPr>
          <w:color w:val="000000"/>
          <w:sz w:val="18"/>
          <w:lang w:eastAsia="zh-CN"/>
        </w:rPr>
        <w:t>规则召回为</w:t>
      </w:r>
      <w:r>
        <w:rPr>
          <w:color w:val="000000"/>
          <w:sz w:val="18"/>
          <w:lang w:eastAsia="zh-CN"/>
        </w:rPr>
        <w:t xml:space="preserve"> 0</w:t>
      </w:r>
      <w:r>
        <w:rPr>
          <w:color w:val="000000"/>
          <w:sz w:val="18"/>
          <w:lang w:eastAsia="zh-CN"/>
        </w:rPr>
        <w:t>（</w:t>
      </w:r>
      <w:r>
        <w:rPr>
          <w:color w:val="000000"/>
          <w:sz w:val="18"/>
          <w:lang w:eastAsia="zh-CN"/>
        </w:rPr>
        <w:t>0 TP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2 FP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5 FN</w:t>
      </w:r>
      <w:r>
        <w:rPr>
          <w:color w:val="000000"/>
          <w:sz w:val="18"/>
          <w:lang w:eastAsia="zh-CN"/>
        </w:rPr>
        <w:t>），</w:t>
      </w:r>
      <w:r>
        <w:rPr>
          <w:color w:val="000000"/>
          <w:sz w:val="18"/>
          <w:lang w:eastAsia="zh-CN"/>
        </w:rPr>
        <w:t xml:space="preserve">A3 </w:t>
      </w:r>
      <w:r>
        <w:rPr>
          <w:color w:val="000000"/>
          <w:sz w:val="18"/>
          <w:lang w:eastAsia="zh-CN"/>
        </w:rPr>
        <w:t>规则也为零召回（</w:t>
      </w:r>
      <w:r>
        <w:rPr>
          <w:color w:val="000000"/>
          <w:sz w:val="18"/>
          <w:lang w:eastAsia="zh-CN"/>
        </w:rPr>
        <w:t>8 FN</w:t>
      </w:r>
      <w:r>
        <w:rPr>
          <w:color w:val="000000"/>
          <w:sz w:val="18"/>
          <w:lang w:eastAsia="zh-CN"/>
        </w:rPr>
        <w:t>）。</w:t>
      </w:r>
      <w:r>
        <w:rPr>
          <w:color w:val="000000"/>
          <w:sz w:val="18"/>
          <w:lang w:eastAsia="zh-CN"/>
        </w:rPr>
        <w:t xml:space="preserve">A5 </w:t>
      </w:r>
      <w:r>
        <w:rPr>
          <w:color w:val="000000"/>
          <w:sz w:val="18"/>
          <w:lang w:eastAsia="zh-CN"/>
        </w:rPr>
        <w:t>规则召回全部</w:t>
      </w:r>
      <w:r>
        <w:rPr>
          <w:color w:val="000000"/>
          <w:sz w:val="18"/>
          <w:lang w:eastAsia="zh-CN"/>
        </w:rPr>
        <w:t xml:space="preserve"> 12 </w:t>
      </w:r>
      <w:r>
        <w:rPr>
          <w:color w:val="000000"/>
          <w:sz w:val="18"/>
          <w:lang w:eastAsia="zh-CN"/>
        </w:rPr>
        <w:t>个正例，却额外产生</w:t>
      </w:r>
      <w:r>
        <w:rPr>
          <w:color w:val="000000"/>
          <w:sz w:val="18"/>
          <w:lang w:eastAsia="zh-CN"/>
        </w:rPr>
        <w:t xml:space="preserve"> 16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FP</w:t>
      </w:r>
      <w:r>
        <w:rPr>
          <w:color w:val="000000"/>
          <w:sz w:val="18"/>
          <w:lang w:eastAsia="zh-CN"/>
        </w:rPr>
        <w:t>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0.600</w:t>
      </w:r>
      <w:r>
        <w:rPr>
          <w:color w:val="000000"/>
          <w:sz w:val="18"/>
          <w:lang w:eastAsia="zh-CN"/>
        </w:rPr>
        <w:t>。独立评估器在</w:t>
      </w:r>
      <w:r>
        <w:rPr>
          <w:color w:val="000000"/>
          <w:sz w:val="18"/>
          <w:lang w:eastAsia="zh-CN"/>
        </w:rPr>
        <w:t xml:space="preserve"> A4 </w:t>
      </w:r>
      <w:r>
        <w:rPr>
          <w:color w:val="000000"/>
          <w:sz w:val="18"/>
          <w:lang w:eastAsia="zh-CN"/>
        </w:rPr>
        <w:t>上漏掉</w:t>
      </w:r>
      <w:r>
        <w:rPr>
          <w:color w:val="000000"/>
          <w:sz w:val="18"/>
          <w:lang w:eastAsia="zh-CN"/>
        </w:rPr>
        <w:t xml:space="preserve"> 7 </w:t>
      </w:r>
      <w:r>
        <w:rPr>
          <w:color w:val="000000"/>
          <w:sz w:val="18"/>
          <w:lang w:eastAsia="zh-CN"/>
        </w:rPr>
        <w:t>个正例，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</w:t>
      </w:r>
      <w:r>
        <w:rPr>
          <w:color w:val="000000"/>
          <w:sz w:val="18"/>
          <w:lang w:eastAsia="zh-CN"/>
        </w:rPr>
        <w:t>。</w:t>
      </w:r>
      <w:r>
        <w:rPr>
          <w:color w:val="000000"/>
          <w:sz w:val="18"/>
          <w:lang w:eastAsia="zh-CN"/>
        </w:rPr>
        <w:t xml:space="preserve">C1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Judge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Ensemble F1 </w:t>
      </w:r>
      <w:r>
        <w:rPr>
          <w:color w:val="000000"/>
          <w:sz w:val="18"/>
          <w:lang w:eastAsia="zh-CN"/>
        </w:rPr>
        <w:t>都是</w:t>
      </w:r>
      <w:r>
        <w:rPr>
          <w:color w:val="000000"/>
          <w:sz w:val="18"/>
          <w:lang w:eastAsia="zh-CN"/>
        </w:rPr>
        <w:t xml:space="preserve"> 1.000</w:t>
      </w:r>
      <w:r>
        <w:rPr>
          <w:color w:val="000000"/>
          <w:sz w:val="18"/>
          <w:lang w:eastAsia="zh-CN"/>
        </w:rPr>
        <w:t>，但只来自</w:t>
      </w:r>
      <w:r>
        <w:rPr>
          <w:color w:val="000000"/>
          <w:sz w:val="18"/>
          <w:lang w:eastAsia="zh-CN"/>
        </w:rPr>
        <w:t xml:space="preserve"> 1 </w:t>
      </w:r>
      <w:r>
        <w:rPr>
          <w:color w:val="000000"/>
          <w:sz w:val="18"/>
          <w:lang w:eastAsia="zh-CN"/>
        </w:rPr>
        <w:t>个正例，不能视为稳定性能。</w:t>
      </w:r>
      <w:r>
        <w:rPr>
          <w:color w:val="000000"/>
          <w:sz w:val="18"/>
          <w:lang w:eastAsia="zh-CN"/>
        </w:rPr>
        <w:t xml:space="preserve">C5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Ensemble </w:t>
      </w:r>
      <w:r>
        <w:rPr>
          <w:color w:val="000000"/>
          <w:sz w:val="18"/>
          <w:lang w:eastAsia="zh-CN"/>
        </w:rPr>
        <w:t>漏掉全部</w:t>
      </w:r>
      <w:r>
        <w:rPr>
          <w:color w:val="000000"/>
          <w:sz w:val="18"/>
          <w:lang w:eastAsia="zh-CN"/>
        </w:rPr>
        <w:t xml:space="preserve"> 8 </w:t>
      </w:r>
      <w:r>
        <w:rPr>
          <w:color w:val="000000"/>
          <w:sz w:val="18"/>
          <w:lang w:eastAsia="zh-CN"/>
        </w:rPr>
        <w:t>个正例，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</w:t>
      </w:r>
      <w:r>
        <w:rPr>
          <w:color w:val="000000"/>
          <w:sz w:val="18"/>
          <w:lang w:eastAsia="zh-CN"/>
        </w:rPr>
        <w:t>。</w:t>
      </w:r>
    </w:p>
    <w:p w14:paraId="78D20CD2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这些负面结果说明，</w:t>
      </w:r>
      <w:r>
        <w:rPr>
          <w:color w:val="000000"/>
          <w:sz w:val="18"/>
          <w:lang w:eastAsia="zh-CN"/>
        </w:rPr>
        <w:t>Rule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Judge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Ensemble </w:t>
      </w:r>
      <w:r>
        <w:rPr>
          <w:color w:val="000000"/>
          <w:sz w:val="18"/>
          <w:lang w:eastAsia="zh-CN"/>
        </w:rPr>
        <w:t>看见的不是同一组风险。</w:t>
      </w:r>
      <w:r>
        <w:rPr>
          <w:color w:val="000000"/>
          <w:sz w:val="18"/>
          <w:lang w:eastAsia="zh-CN"/>
        </w:rPr>
        <w:t>A1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A3 rule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A5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C3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C5 </w:t>
      </w:r>
      <w:r>
        <w:rPr>
          <w:color w:val="000000"/>
          <w:sz w:val="18"/>
          <w:lang w:eastAsia="zh-CN"/>
        </w:rPr>
        <w:t>仍应作为低置信标签处理。</w:t>
      </w:r>
      <w:r>
        <w:rPr>
          <w:color w:val="000000"/>
          <w:sz w:val="18"/>
          <w:lang w:eastAsia="zh-CN"/>
        </w:rPr>
        <w:t xml:space="preserve">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items </w:t>
      </w:r>
      <w:r>
        <w:rPr>
          <w:color w:val="000000"/>
          <w:sz w:val="18"/>
          <w:lang w:eastAsia="zh-CN"/>
        </w:rPr>
        <w:t>的价值是暴露盲点和定义问题，而不是给评估器发放性能证书。</w:t>
      </w:r>
    </w:p>
    <w:p w14:paraId="2D42CE6C" w14:textId="77777777" w:rsidR="0050733D" w:rsidRDefault="00000000">
      <w:pPr>
        <w:pStyle w:val="1"/>
      </w:pPr>
      <w:r>
        <w:rPr>
          <w:color w:val="000000"/>
        </w:rPr>
        <w:t xml:space="preserve">DISCUSSION / </w:t>
      </w:r>
      <w:r>
        <w:rPr>
          <w:color w:val="000000"/>
        </w:rPr>
        <w:t>虚拟用户不是透明替身</w:t>
      </w:r>
    </w:p>
    <w:p w14:paraId="76F5E211" w14:textId="77777777" w:rsidR="0050733D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语言拟真会掩盖代表性缺口</w:t>
      </w:r>
    </w:p>
    <w:p w14:paraId="51EEA867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生成式代理最容易令人信服的地方，恰好也是最容易诱发过度推断的地方。它能说出连贯的经历，能在多轮对话中保持情绪，也能用某种身份的语气解释选择。读者因此会自然地把文本中的细节理解为人物背后的生活史。但这些细节可能只是模型对某类人的统计想象，语言越具体，代表性缺口反而越不容易被注意。</w:t>
      </w:r>
    </w:p>
    <w:p w14:paraId="4BBF4591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的作用不是否定语言拟真，而是把它放回证据链的第一层。可信语言可以支持场景可读性和机制演示；只有与真人行为分布、构念测量和外部样本比较之后，才可能支持人群代表性。跳过这些步骤，会把模型的自洽误当成人群的真实。</w:t>
      </w:r>
    </w:p>
    <w:p w14:paraId="03DCB6D4" w14:textId="77777777" w:rsidR="0050733D" w:rsidRDefault="00000000">
      <w:pPr>
        <w:pStyle w:val="2"/>
      </w:pPr>
      <w:r>
        <w:rPr>
          <w:color w:val="000000"/>
          <w:sz w:val="18"/>
        </w:rPr>
        <w:t>用户模拟器是实验变量</w:t>
      </w:r>
    </w:p>
    <w:p w14:paraId="455E8CC0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实验二呈现的是两个不同的虚拟关系社会。相同</w:t>
      </w:r>
      <w:r>
        <w:rPr>
          <w:color w:val="000000"/>
          <w:sz w:val="18"/>
          <w:lang w:eastAsia="zh-CN"/>
        </w:rPr>
        <w:t xml:space="preserve"> persona </w:t>
      </w:r>
      <w:r>
        <w:rPr>
          <w:color w:val="000000"/>
          <w:sz w:val="18"/>
          <w:lang w:eastAsia="zh-CN"/>
        </w:rPr>
        <w:t>在一个模拟器下频繁转向</w:t>
      </w:r>
      <w:r>
        <w:rPr>
          <w:color w:val="000000"/>
          <w:sz w:val="18"/>
          <w:lang w:eastAsia="zh-CN"/>
        </w:rPr>
        <w:t xml:space="preserve"> Friend</w:t>
      </w:r>
      <w:r>
        <w:rPr>
          <w:color w:val="000000"/>
          <w:sz w:val="18"/>
          <w:lang w:eastAsia="zh-CN"/>
        </w:rPr>
        <w:t>，在另一个模拟器下多数时间停留在</w:t>
      </w:r>
      <w:r>
        <w:rPr>
          <w:color w:val="000000"/>
          <w:sz w:val="18"/>
          <w:lang w:eastAsia="zh-CN"/>
        </w:rPr>
        <w:t xml:space="preserve"> Companion</w:t>
      </w:r>
      <w:r>
        <w:rPr>
          <w:color w:val="000000"/>
          <w:sz w:val="18"/>
          <w:lang w:eastAsia="zh-CN"/>
        </w:rPr>
        <w:t>。这里没有一个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真实用户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被两个模型忠实复刻；两个模型分别构造了对该用户的可行动解释。</w:t>
      </w:r>
    </w:p>
    <w:p w14:paraId="574A8242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因此，用户模拟器必须像处理温度、场景和策略一样进入实验设计。研究者需要跨模拟器复现，并报告差异属于水平、排序还是结论依赖。只使用一个模拟器时，结论必须明确写成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在该模拟器条件下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，不能把模型身份藏进实现细节。</w:t>
      </w:r>
    </w:p>
    <w:p w14:paraId="6073F604" w14:textId="77777777" w:rsidR="0050733D" w:rsidRDefault="00000000">
      <w:pPr>
        <w:pStyle w:val="2"/>
      </w:pPr>
      <w:r>
        <w:rPr>
          <w:color w:val="000000"/>
          <w:sz w:val="18"/>
        </w:rPr>
        <w:t>风险分数属于测量系统</w:t>
      </w:r>
    </w:p>
    <w:p w14:paraId="5BB1E1B3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三个实验把风险分数拆回了它的组成部分。伴侣模型改变策略效应的幅度，用户模拟器改变可观察到的行动轨迹，评估器改变哪些风险被判为阳性。场景和行动空间又决定代理有哪些选择。因此，任何单一分数都应写成模型、策略、模拟器、评估器和场景的联合结果。</w:t>
      </w:r>
    </w:p>
    <w:p w14:paraId="522C7F98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这一理解也解释了为什么本文禁止模型安全排行榜。</w:t>
      </w:r>
      <w:r>
        <w:rPr>
          <w:color w:val="000000"/>
          <w:sz w:val="18"/>
          <w:lang w:eastAsia="zh-CN"/>
        </w:rPr>
        <w:t xml:space="preserve">Qwen </w:t>
      </w:r>
      <w:r>
        <w:rPr>
          <w:color w:val="000000"/>
          <w:sz w:val="18"/>
          <w:lang w:eastAsia="zh-CN"/>
        </w:rPr>
        <w:t>在当前高奉承条件下得到</w:t>
      </w:r>
      <w:r>
        <w:rPr>
          <w:color w:val="000000"/>
          <w:sz w:val="18"/>
          <w:lang w:eastAsia="zh-CN"/>
        </w:rPr>
        <w:t xml:space="preserve"> 1.000</w:t>
      </w:r>
      <w:r>
        <w:rPr>
          <w:color w:val="000000"/>
          <w:sz w:val="18"/>
          <w:lang w:eastAsia="zh-CN"/>
        </w:rPr>
        <w:t>，</w:t>
      </w:r>
      <w:r>
        <w:rPr>
          <w:color w:val="000000"/>
          <w:sz w:val="18"/>
          <w:lang w:eastAsia="zh-CN"/>
        </w:rPr>
        <w:t xml:space="preserve">GLM-4-FlashX </w:t>
      </w:r>
      <w:r>
        <w:rPr>
          <w:color w:val="000000"/>
          <w:sz w:val="18"/>
          <w:lang w:eastAsia="zh-CN"/>
        </w:rPr>
        <w:t>得到</w:t>
      </w:r>
      <w:r>
        <w:rPr>
          <w:color w:val="000000"/>
          <w:sz w:val="18"/>
          <w:lang w:eastAsia="zh-CN"/>
        </w:rPr>
        <w:t xml:space="preserve"> 0.450</w:t>
      </w:r>
      <w:r>
        <w:rPr>
          <w:color w:val="000000"/>
          <w:sz w:val="18"/>
          <w:lang w:eastAsia="zh-CN"/>
        </w:rPr>
        <w:t>，只能说明它们在当前</w:t>
      </w:r>
      <w:r>
        <w:rPr>
          <w:color w:val="000000"/>
          <w:sz w:val="18"/>
          <w:lang w:eastAsia="zh-CN"/>
        </w:rPr>
        <w:t xml:space="preserve"> prompt</w:t>
      </w:r>
      <w:r>
        <w:rPr>
          <w:color w:val="000000"/>
          <w:sz w:val="18"/>
          <w:lang w:eastAsia="zh-CN"/>
        </w:rPr>
        <w:t>、场景、模拟器和评估器组合中产生不同结果。把这个差异压缩成模型本质属性，会忽略测量系统的大部分结构。</w:t>
      </w:r>
    </w:p>
    <w:p w14:paraId="1027D5D2" w14:textId="77777777" w:rsidR="0050733D" w:rsidRDefault="00000000">
      <w:pPr>
        <w:pStyle w:val="2"/>
      </w:pPr>
      <w:r>
        <w:rPr>
          <w:color w:val="000000"/>
          <w:sz w:val="18"/>
        </w:rPr>
        <w:t>虚拟社会适合机制探索</w:t>
      </w:r>
    </w:p>
    <w:p w14:paraId="63428678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虚拟社会的优势是真实实验难以同时提供的可控性。研究者可以冻结</w:t>
      </w:r>
      <w:r>
        <w:rPr>
          <w:color w:val="000000"/>
          <w:sz w:val="18"/>
          <w:lang w:eastAsia="zh-CN"/>
        </w:rPr>
        <w:t xml:space="preserve"> persona</w:t>
      </w:r>
      <w:r>
        <w:rPr>
          <w:color w:val="000000"/>
          <w:sz w:val="18"/>
          <w:lang w:eastAsia="zh-CN"/>
        </w:rPr>
        <w:t>，切换策略，替换伴侣模型或模拟器，并观察同一实验世界怎样变化。这使它适合寻找交互机制、发现评估盲点、压力测试标签定义和生成后续假说。</w:t>
      </w:r>
    </w:p>
    <w:p w14:paraId="0A2D97BE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它不适合替代真人证据。本文没有真实用户，没有临床量表，也没有现实生活事件和长期关系发展。合成结果不能用于估计人口比例，不能证明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陪伴导致心理依赖，也不能直接支持临床、监管或产品认证结论。虚拟社会回答的是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在受控模型世界中可能发生什么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，真人研究才能回答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现实中的人实际发生了什么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</w:t>
      </w:r>
    </w:p>
    <w:p w14:paraId="122307F4" w14:textId="77777777" w:rsidR="0050733D" w:rsidRDefault="00000000">
      <w:pPr>
        <w:pStyle w:val="1"/>
      </w:pPr>
      <w:r>
        <w:rPr>
          <w:color w:val="000000"/>
        </w:rPr>
        <w:t xml:space="preserve">RESPONSIBLE RESEARCH / </w:t>
      </w:r>
      <w:r>
        <w:rPr>
          <w:color w:val="000000"/>
        </w:rPr>
        <w:t>负责任的生成式用户研究原则</w:t>
      </w:r>
    </w:p>
    <w:p w14:paraId="64F4CA65" w14:textId="77777777" w:rsidR="0050733D" w:rsidRDefault="00000000">
      <w:pPr>
        <w:pStyle w:val="2"/>
      </w:pPr>
      <w:r>
        <w:rPr>
          <w:color w:val="000000"/>
          <w:sz w:val="18"/>
        </w:rPr>
        <w:t>六条正文原则</w:t>
      </w:r>
    </w:p>
    <w:p w14:paraId="1E056BB8" w14:textId="77777777" w:rsidR="0050733D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第一，把用户模拟器作为实验因素。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报告模型、端点与版本，并尽可能跨模拟器复现。只有一个模拟器时，结论应明确限定于该模拟器。</w:t>
      </w:r>
    </w:p>
    <w:p w14:paraId="51024251" w14:textId="77777777" w:rsidR="0050733D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第二，分开语言拟真与人群代表性。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自然、感人或身份一致的文本不能替代与真人行为分布的比较。论文应分别说明语言、行动、构念和外部代表性证据。</w:t>
      </w:r>
    </w:p>
    <w:p w14:paraId="5EB6FA69" w14:textId="77777777" w:rsidR="0050733D" w:rsidRDefault="00000000">
      <w:pPr>
        <w:ind w:firstLine="144"/>
        <w:jc w:val="both"/>
      </w:pPr>
      <w:r>
        <w:rPr>
          <w:b/>
          <w:color w:val="000000"/>
          <w:sz w:val="18"/>
          <w:lang w:eastAsia="zh-CN"/>
        </w:rPr>
        <w:t>第三，公开模型角色并避免单一自评。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</w:rPr>
        <w:t>User Simulator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Companion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Analyst </w:t>
      </w:r>
      <w:r>
        <w:rPr>
          <w:color w:val="000000"/>
          <w:sz w:val="18"/>
        </w:rPr>
        <w:t>的供应商和版本应逐项登记。应避免同一模型既当选手又当唯一</w:t>
      </w:r>
      <w:r>
        <w:rPr>
          <w:color w:val="000000"/>
          <w:sz w:val="18"/>
        </w:rPr>
        <w:t xml:space="preserve"> Judge</w:t>
      </w:r>
      <w:r>
        <w:rPr>
          <w:color w:val="000000"/>
          <w:sz w:val="18"/>
        </w:rPr>
        <w:t>；无法分离时，需增加规则与人工复核。</w:t>
      </w:r>
    </w:p>
    <w:p w14:paraId="2CB177F2" w14:textId="77777777" w:rsidR="0050733D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</w:rPr>
        <w:t>第四，报告水平、排序和结论依赖。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结果稳定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必须拆成分数是否变化、排序是否变化、核心结论是否反转。跨模型方向稳定也要写明纳入模型和预设对比。</w:t>
      </w:r>
    </w:p>
    <w:p w14:paraId="2F5344AC" w14:textId="77777777" w:rsidR="0050733D" w:rsidRDefault="00000000">
      <w:pPr>
        <w:ind w:firstLine="144"/>
        <w:jc w:val="both"/>
      </w:pPr>
      <w:r>
        <w:rPr>
          <w:b/>
          <w:color w:val="000000"/>
          <w:sz w:val="18"/>
          <w:lang w:eastAsia="zh-CN"/>
        </w:rPr>
        <w:t>第五，用人工校准约束自动评估。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</w:rPr>
        <w:t>报告样本量、抽样、正例比例、</w:t>
      </w:r>
      <w:r>
        <w:rPr>
          <w:color w:val="000000"/>
          <w:sz w:val="18"/>
        </w:rPr>
        <w:t>NOT_APPLICABLE</w:t>
      </w:r>
      <w:r>
        <w:rPr>
          <w:color w:val="000000"/>
          <w:sz w:val="18"/>
        </w:rPr>
        <w:t>、总体和逐标签一致性、</w:t>
      </w:r>
      <w:r>
        <w:rPr>
          <w:color w:val="000000"/>
          <w:sz w:val="18"/>
        </w:rPr>
        <w:t>FP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FN </w:t>
      </w:r>
      <w:r>
        <w:rPr>
          <w:color w:val="000000"/>
          <w:sz w:val="18"/>
        </w:rPr>
        <w:t>与零召回。</w:t>
      </w:r>
      <w:r>
        <w:rPr>
          <w:color w:val="000000"/>
          <w:sz w:val="18"/>
        </w:rPr>
        <w:t xml:space="preserve">Macro F1 </w:t>
      </w:r>
      <w:r>
        <w:rPr>
          <w:color w:val="000000"/>
          <w:sz w:val="18"/>
        </w:rPr>
        <w:t>不能替代错误分析，也不能直接转化为自动认证资格。</w:t>
      </w:r>
    </w:p>
    <w:p w14:paraId="287E5872" w14:textId="77777777" w:rsidR="0050733D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第六，保留合成边界和负面结果。</w:t>
      </w:r>
      <w:r>
        <w:rPr>
          <w:color w:val="000000"/>
          <w:sz w:val="18"/>
          <w:lang w:eastAsia="zh-CN"/>
        </w:rPr>
        <w:t xml:space="preserve"> Episode </w:t>
      </w:r>
      <w:r>
        <w:rPr>
          <w:color w:val="000000"/>
          <w:sz w:val="18"/>
          <w:lang w:eastAsia="zh-CN"/>
        </w:rPr>
        <w:t>必须称为合成轨迹，而不是参与者。</w:t>
      </w:r>
      <w:r>
        <w:rPr>
          <w:color w:val="000000"/>
          <w:sz w:val="18"/>
          <w:lang w:eastAsia="zh-CN"/>
        </w:rPr>
        <w:t>prompt ignored</w:t>
      </w:r>
      <w:r>
        <w:rPr>
          <w:color w:val="000000"/>
          <w:sz w:val="18"/>
          <w:lang w:eastAsia="zh-CN"/>
        </w:rPr>
        <w:t>、调用失败、低</w:t>
      </w:r>
      <w:r>
        <w:rPr>
          <w:color w:val="000000"/>
          <w:sz w:val="18"/>
          <w:lang w:eastAsia="zh-CN"/>
        </w:rPr>
        <w:t xml:space="preserve"> F1</w:t>
      </w:r>
      <w:r>
        <w:rPr>
          <w:color w:val="000000"/>
          <w:sz w:val="18"/>
          <w:lang w:eastAsia="zh-CN"/>
        </w:rPr>
        <w:t>、标签歧义、排除模型和缺失元数据都应保留。未经真人验证，虚拟结果只能用于机制探索和假说生成。</w:t>
      </w:r>
    </w:p>
    <w:p w14:paraId="1213DEB7" w14:textId="77777777" w:rsidR="0050733D" w:rsidRDefault="00000000">
      <w:pPr>
        <w:pStyle w:val="2"/>
      </w:pPr>
      <w:r>
        <w:rPr>
          <w:color w:val="000000"/>
          <w:sz w:val="18"/>
        </w:rPr>
        <w:t>最低报告清单</w:t>
      </w:r>
    </w:p>
    <w:p w14:paraId="1F53C908" w14:textId="77777777" w:rsidR="0050733D" w:rsidRDefault="00000000">
      <w:pPr>
        <w:keepNext/>
        <w:spacing w:before="60" w:after="40"/>
        <w:jc w:val="center"/>
        <w:rPr>
          <w:lang w:eastAsia="zh-CN"/>
        </w:rPr>
      </w:pPr>
      <w:r>
        <w:rPr>
          <w:color w:val="000000"/>
          <w:sz w:val="16"/>
          <w:lang w:eastAsia="zh-CN"/>
        </w:rPr>
        <w:t>表</w:t>
      </w:r>
      <w:r>
        <w:rPr>
          <w:color w:val="000000"/>
          <w:sz w:val="16"/>
          <w:lang w:eastAsia="zh-CN"/>
        </w:rPr>
        <w:t xml:space="preserve"> 5. </w:t>
      </w:r>
      <w:r>
        <w:rPr>
          <w:color w:val="000000"/>
          <w:sz w:val="16"/>
          <w:lang w:eastAsia="zh-CN"/>
        </w:rPr>
        <w:t>生成式用户研究最低报告清单。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3312"/>
      </w:tblGrid>
      <w:tr w:rsidR="0050733D" w14:paraId="119F59DA" w14:textId="77777777">
        <w:trPr>
          <w:tblHeader/>
        </w:trPr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3F45F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报告项目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2D0C1" w14:textId="77777777" w:rsidR="0050733D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最低要求</w:t>
            </w:r>
          </w:p>
        </w:tc>
      </w:tr>
      <w:tr w:rsidR="0050733D" w14:paraId="0B533DCE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6BCAA" w14:textId="77777777" w:rsidR="0050733D" w:rsidRDefault="00000000">
            <w:r>
              <w:rPr>
                <w:color w:val="000000"/>
                <w:sz w:val="14"/>
              </w:rPr>
              <w:t>用户模拟器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C08FA4" w14:textId="77777777" w:rsidR="0050733D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名称、端点、版本、解码设置及其作为实验因素的处理方式</w:t>
            </w:r>
          </w:p>
        </w:tc>
      </w:tr>
      <w:tr w:rsidR="0050733D" w14:paraId="3A99F803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76B64B" w14:textId="77777777" w:rsidR="0050733D" w:rsidRDefault="00000000">
            <w:r>
              <w:rPr>
                <w:color w:val="000000"/>
                <w:sz w:val="14"/>
              </w:rPr>
              <w:t>模型角色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3C266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分别登记</w:t>
            </w:r>
            <w:r>
              <w:rPr>
                <w:color w:val="000000"/>
                <w:sz w:val="14"/>
              </w:rPr>
              <w:t xml:space="preserve"> User Simulator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Companion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Judge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Analyst</w:t>
            </w:r>
            <w:r>
              <w:rPr>
                <w:color w:val="000000"/>
                <w:sz w:val="14"/>
              </w:rPr>
              <w:t>，披露角色重叠</w:t>
            </w:r>
          </w:p>
        </w:tc>
      </w:tr>
      <w:tr w:rsidR="0050733D" w14:paraId="41729B56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CC6694" w14:textId="77777777" w:rsidR="0050733D" w:rsidRDefault="00000000">
            <w:r>
              <w:rPr>
                <w:color w:val="000000"/>
                <w:sz w:val="14"/>
              </w:rPr>
              <w:t xml:space="preserve">Persona </w:t>
            </w:r>
            <w:r>
              <w:rPr>
                <w:color w:val="000000"/>
                <w:sz w:val="14"/>
              </w:rPr>
              <w:t>与场景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880D4A" w14:textId="77777777" w:rsidR="0050733D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说明构造方式、行动空间和未覆盖的现实行为</w:t>
            </w:r>
          </w:p>
        </w:tc>
      </w:tr>
      <w:tr w:rsidR="0050733D" w14:paraId="4841ED48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BE08B5" w14:textId="77777777" w:rsidR="0050733D" w:rsidRDefault="00000000">
            <w:r>
              <w:rPr>
                <w:color w:val="000000"/>
                <w:sz w:val="14"/>
              </w:rPr>
              <w:t xml:space="preserve">Policy </w:t>
            </w:r>
            <w:r>
              <w:rPr>
                <w:color w:val="000000"/>
                <w:sz w:val="14"/>
              </w:rPr>
              <w:t>与</w:t>
            </w:r>
            <w:r>
              <w:rPr>
                <w:color w:val="000000"/>
                <w:sz w:val="14"/>
              </w:rPr>
              <w:t xml:space="preserve"> prompt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0F91E" w14:textId="77777777" w:rsidR="0050733D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提供可审计文本或版本；缺失时明确写</w:t>
            </w:r>
            <w:r>
              <w:rPr>
                <w:color w:val="000000"/>
                <w:sz w:val="14"/>
                <w:lang w:eastAsia="zh-CN"/>
              </w:rPr>
              <w:t>“</w:t>
            </w:r>
            <w:r>
              <w:rPr>
                <w:color w:val="000000"/>
                <w:sz w:val="14"/>
                <w:lang w:eastAsia="zh-CN"/>
              </w:rPr>
              <w:t>缺失</w:t>
            </w:r>
            <w:r>
              <w:rPr>
                <w:color w:val="000000"/>
                <w:sz w:val="14"/>
                <w:lang w:eastAsia="zh-CN"/>
              </w:rPr>
              <w:t>”</w:t>
            </w:r>
          </w:p>
        </w:tc>
      </w:tr>
      <w:tr w:rsidR="0050733D" w14:paraId="0378CDA9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8C6E3" w14:textId="77777777" w:rsidR="0050733D" w:rsidRDefault="00000000">
            <w:r>
              <w:rPr>
                <w:color w:val="000000"/>
                <w:sz w:val="14"/>
              </w:rPr>
              <w:t>运行元数据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32C33D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Run ID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seed</w:t>
            </w:r>
            <w:r>
              <w:rPr>
                <w:color w:val="000000"/>
                <w:sz w:val="14"/>
              </w:rPr>
              <w:t>、模型版本、代码版本与冻结清单</w:t>
            </w:r>
          </w:p>
        </w:tc>
      </w:tr>
      <w:tr w:rsidR="0050733D" w14:paraId="19BAB0BB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767F58" w14:textId="77777777" w:rsidR="0050733D" w:rsidRDefault="00000000">
            <w:r>
              <w:rPr>
                <w:color w:val="000000"/>
                <w:sz w:val="14"/>
              </w:rPr>
              <w:t>依赖类型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004096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分别报告</w:t>
            </w:r>
            <w:r>
              <w:rPr>
                <w:color w:val="000000"/>
                <w:sz w:val="14"/>
              </w:rPr>
              <w:t xml:space="preserve"> Level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Rank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Conclusion Dependence</w:t>
            </w:r>
          </w:p>
        </w:tc>
      </w:tr>
      <w:tr w:rsidR="0050733D" w14:paraId="174B19E5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1AC1B0" w14:textId="77777777" w:rsidR="0050733D" w:rsidRDefault="00000000">
            <w:r>
              <w:rPr>
                <w:color w:val="000000"/>
                <w:sz w:val="14"/>
              </w:rPr>
              <w:t>人工校准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8548EA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样本量、抽样、</w:t>
            </w:r>
            <w:r>
              <w:rPr>
                <w:color w:val="000000"/>
                <w:sz w:val="14"/>
              </w:rPr>
              <w:t>NA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prevalence</w:t>
            </w:r>
            <w:r>
              <w:rPr>
                <w:color w:val="000000"/>
                <w:sz w:val="14"/>
              </w:rPr>
              <w:t>、一致性、</w:t>
            </w:r>
            <w:r>
              <w:rPr>
                <w:color w:val="000000"/>
                <w:sz w:val="14"/>
              </w:rPr>
              <w:t>FP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>FN</w:t>
            </w:r>
            <w:r>
              <w:rPr>
                <w:color w:val="000000"/>
                <w:sz w:val="14"/>
              </w:rPr>
              <w:t>、零召回</w:t>
            </w:r>
          </w:p>
        </w:tc>
      </w:tr>
      <w:tr w:rsidR="0050733D" w14:paraId="5C3E94E6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2D1459" w14:textId="77777777" w:rsidR="0050733D" w:rsidRDefault="00000000">
            <w:r>
              <w:rPr>
                <w:color w:val="000000"/>
                <w:sz w:val="14"/>
              </w:rPr>
              <w:t>合成数据称谓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26FF9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使用</w:t>
            </w:r>
            <w:r>
              <w:rPr>
                <w:color w:val="000000"/>
                <w:sz w:val="14"/>
              </w:rPr>
              <w:t xml:space="preserve"> Episode</w:t>
            </w:r>
            <w:r>
              <w:rPr>
                <w:color w:val="000000"/>
                <w:sz w:val="14"/>
              </w:rPr>
              <w:t>、</w:t>
            </w:r>
            <w:r>
              <w:rPr>
                <w:color w:val="000000"/>
                <w:sz w:val="14"/>
              </w:rPr>
              <w:t xml:space="preserve">synthetic trajectory </w:t>
            </w:r>
            <w:r>
              <w:rPr>
                <w:color w:val="000000"/>
                <w:sz w:val="14"/>
              </w:rPr>
              <w:t>或</w:t>
            </w:r>
            <w:r>
              <w:rPr>
                <w:color w:val="000000"/>
                <w:sz w:val="14"/>
              </w:rPr>
              <w:t xml:space="preserve"> simulated interaction</w:t>
            </w:r>
            <w:r>
              <w:rPr>
                <w:color w:val="000000"/>
                <w:sz w:val="14"/>
              </w:rPr>
              <w:t>，不称参与者</w:t>
            </w:r>
          </w:p>
        </w:tc>
      </w:tr>
      <w:tr w:rsidR="0050733D" w14:paraId="59D3BDF4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3158B" w14:textId="77777777" w:rsidR="0050733D" w:rsidRDefault="00000000">
            <w:r>
              <w:rPr>
                <w:color w:val="000000"/>
                <w:sz w:val="14"/>
              </w:rPr>
              <w:lastRenderedPageBreak/>
              <w:t>失败与排除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BE551C" w14:textId="77777777" w:rsidR="0050733D" w:rsidRDefault="00000000">
            <w:pPr>
              <w:jc w:val="center"/>
            </w:pPr>
            <w:r>
              <w:rPr>
                <w:color w:val="000000"/>
                <w:sz w:val="14"/>
              </w:rPr>
              <w:t>报告调用失败、</w:t>
            </w:r>
            <w:r>
              <w:rPr>
                <w:color w:val="000000"/>
                <w:sz w:val="14"/>
              </w:rPr>
              <w:t>prompt ignored</w:t>
            </w:r>
            <w:r>
              <w:rPr>
                <w:color w:val="000000"/>
                <w:sz w:val="14"/>
              </w:rPr>
              <w:t>、兼容性问题、排除理由及其推断边界</w:t>
            </w:r>
          </w:p>
        </w:tc>
      </w:tr>
      <w:tr w:rsidR="0050733D" w14:paraId="0EBF7553" w14:textId="77777777"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B2EFB" w14:textId="77777777" w:rsidR="0050733D" w:rsidRDefault="00000000">
            <w:r>
              <w:rPr>
                <w:color w:val="000000"/>
                <w:sz w:val="14"/>
              </w:rPr>
              <w:t>结论用途</w:t>
            </w:r>
          </w:p>
        </w:tc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617E5" w14:textId="77777777" w:rsidR="0050733D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4"/>
                <w:lang w:eastAsia="zh-CN"/>
              </w:rPr>
              <w:t>区分机制探索、假说生成、真人外部验证与禁止用途</w:t>
            </w:r>
          </w:p>
        </w:tc>
      </w:tr>
    </w:tbl>
    <w:p w14:paraId="63112B1E" w14:textId="77777777" w:rsidR="0050733D" w:rsidRDefault="00000000" w:rsidP="00910877">
      <w:pPr>
        <w:pStyle w:val="1"/>
        <w:numPr>
          <w:ilvl w:val="0"/>
          <w:numId w:val="0"/>
        </w:numPr>
      </w:pPr>
      <w:r>
        <w:rPr>
          <w:color w:val="000000"/>
        </w:rPr>
        <w:t xml:space="preserve">CONCLUSIONS / </w:t>
      </w:r>
      <w:r>
        <w:rPr>
          <w:color w:val="000000"/>
        </w:rPr>
        <w:t>结论</w:t>
      </w:r>
    </w:p>
    <w:p w14:paraId="24AFF7BD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本文从一个简单的问题出发：</w:t>
      </w:r>
      <w:r w:rsidRPr="00815CC9">
        <w:rPr>
          <w:b/>
          <w:bCs/>
          <w:color w:val="000000"/>
          <w:sz w:val="18"/>
          <w:lang w:eastAsia="zh-CN"/>
        </w:rPr>
        <w:t>当</w:t>
      </w:r>
      <w:r w:rsidRPr="00815CC9">
        <w:rPr>
          <w:b/>
          <w:bCs/>
          <w:color w:val="000000"/>
          <w:sz w:val="18"/>
          <w:lang w:eastAsia="zh-CN"/>
        </w:rPr>
        <w:t xml:space="preserve"> AI </w:t>
      </w:r>
      <w:r w:rsidRPr="00815CC9">
        <w:rPr>
          <w:b/>
          <w:bCs/>
          <w:color w:val="000000"/>
          <w:sz w:val="18"/>
          <w:lang w:eastAsia="zh-CN"/>
        </w:rPr>
        <w:t>替人类爱上另一个</w:t>
      </w:r>
      <w:r w:rsidRPr="00815CC9">
        <w:rPr>
          <w:b/>
          <w:bCs/>
          <w:color w:val="000000"/>
          <w:sz w:val="18"/>
          <w:lang w:eastAsia="zh-CN"/>
        </w:rPr>
        <w:t xml:space="preserve"> AI</w:t>
      </w:r>
      <w:r w:rsidRPr="00815CC9">
        <w:rPr>
          <w:b/>
          <w:bCs/>
          <w:color w:val="000000"/>
          <w:sz w:val="18"/>
          <w:lang w:eastAsia="zh-CN"/>
        </w:rPr>
        <w:t>，实验里究竟有多少</w:t>
      </w:r>
      <w:r w:rsidRPr="00815CC9">
        <w:rPr>
          <w:b/>
          <w:bCs/>
          <w:color w:val="000000"/>
          <w:sz w:val="18"/>
          <w:lang w:eastAsia="zh-CN"/>
        </w:rPr>
        <w:t>“</w:t>
      </w:r>
      <w:r w:rsidRPr="00815CC9">
        <w:rPr>
          <w:b/>
          <w:bCs/>
          <w:color w:val="000000"/>
          <w:sz w:val="18"/>
          <w:lang w:eastAsia="zh-CN"/>
        </w:rPr>
        <w:t>人</w:t>
      </w:r>
      <w:r w:rsidRPr="00815CC9">
        <w:rPr>
          <w:b/>
          <w:bCs/>
          <w:color w:val="000000"/>
          <w:sz w:val="18"/>
          <w:lang w:eastAsia="zh-CN"/>
        </w:rPr>
        <w:t>”</w:t>
      </w:r>
      <w:r w:rsidRPr="00815CC9">
        <w:rPr>
          <w:b/>
          <w:bCs/>
          <w:color w:val="000000"/>
          <w:sz w:val="18"/>
          <w:lang w:eastAsia="zh-CN"/>
        </w:rPr>
        <w:t>？</w:t>
      </w:r>
      <w:r>
        <w:rPr>
          <w:color w:val="000000"/>
          <w:sz w:val="18"/>
          <w:lang w:eastAsia="zh-CN"/>
        </w:rPr>
        <w:t>冻结结果给出的答案并不浪漫，却有方法价值。关系策略的方向可以跨伴侣模型保持稳定，效应大小仍依赖模型；同一</w:t>
      </w:r>
      <w:r>
        <w:rPr>
          <w:color w:val="000000"/>
          <w:sz w:val="18"/>
          <w:lang w:eastAsia="zh-CN"/>
        </w:rPr>
        <w:t xml:space="preserve"> persona </w:t>
      </w:r>
      <w:r>
        <w:rPr>
          <w:color w:val="000000"/>
          <w:sz w:val="18"/>
          <w:lang w:eastAsia="zh-CN"/>
        </w:rPr>
        <w:t>交给不同用户模拟器，会形成不同的关系节点分配；同一段对话交给</w:t>
      </w:r>
      <w:r>
        <w:rPr>
          <w:color w:val="000000"/>
          <w:sz w:val="18"/>
          <w:lang w:eastAsia="zh-CN"/>
        </w:rPr>
        <w:t xml:space="preserve"> Rule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Judge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Ensemble</w:t>
      </w:r>
      <w:r>
        <w:rPr>
          <w:color w:val="000000"/>
          <w:sz w:val="18"/>
          <w:lang w:eastAsia="zh-CN"/>
        </w:rPr>
        <w:t>，又会暴露不同的风险。</w:t>
      </w:r>
    </w:p>
    <w:p w14:paraId="0DBFDF56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因此，生成式用户不是透明替身，而是测量系统的一部分。负责任的研究不能只报告生成了多少</w:t>
      </w:r>
      <w:r>
        <w:rPr>
          <w:color w:val="000000"/>
          <w:sz w:val="18"/>
          <w:lang w:eastAsia="zh-CN"/>
        </w:rPr>
        <w:t xml:space="preserve"> Episode</w:t>
      </w:r>
      <w:r>
        <w:rPr>
          <w:color w:val="000000"/>
          <w:sz w:val="18"/>
          <w:lang w:eastAsia="zh-CN"/>
        </w:rPr>
        <w:t>，还要报告由哪个模型想象这些人、模型被赋予什么行动空间、谁负责判断风险，以及这些选择是否改变分数、排序或核心结论。</w:t>
      </w: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提醒我们：语言流畅只是一种表面证据，不能自动兑换成人群代表性。</w:t>
      </w:r>
    </w:p>
    <w:p w14:paraId="14E79945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虚拟社会仍然值得研究。它可以用来控制变量、寻找机制、暴露评估盲点和生成真人研究的假说，但不能替代真实用户的纵向验证。</w:t>
      </w:r>
      <w:r w:rsidRPr="00910877">
        <w:rPr>
          <w:b/>
          <w:bCs/>
          <w:color w:val="000000"/>
          <w:sz w:val="18"/>
          <w:lang w:eastAsia="zh-CN"/>
        </w:rPr>
        <w:t>一万个虚拟人，不一定是一万人；有时只是同一个模型，对人类想象了一万次。</w:t>
      </w:r>
    </w:p>
    <w:p w14:paraId="5A01BDF0" w14:textId="77777777" w:rsidR="0050733D" w:rsidRDefault="00000000">
      <w:pPr>
        <w:pStyle w:val="ReferenceHead"/>
      </w:pPr>
      <w:r>
        <w:rPr>
          <w:color w:val="000000"/>
          <w:sz w:val="18"/>
        </w:rPr>
        <w:t xml:space="preserve">ETHICS STATEMENT / </w:t>
      </w:r>
      <w:r>
        <w:rPr>
          <w:color w:val="000000"/>
          <w:sz w:val="18"/>
        </w:rPr>
        <w:t>伦理声明</w:t>
      </w:r>
    </w:p>
    <w:p w14:paraId="0FE08E43" w14:textId="77777777" w:rsidR="0050733D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本研究分析的是合成</w:t>
      </w:r>
      <w:r>
        <w:rPr>
          <w:color w:val="000000"/>
          <w:sz w:val="18"/>
        </w:rPr>
        <w:t xml:space="preserve"> persona</w:t>
      </w:r>
      <w:r>
        <w:rPr>
          <w:color w:val="000000"/>
          <w:sz w:val="18"/>
        </w:rPr>
        <w:t>、合成对话与合成</w:t>
      </w:r>
      <w:r>
        <w:rPr>
          <w:color w:val="000000"/>
          <w:sz w:val="18"/>
        </w:rPr>
        <w:t xml:space="preserve"> Episode</w:t>
      </w:r>
      <w:r>
        <w:rPr>
          <w:color w:val="000000"/>
          <w:sz w:val="18"/>
        </w:rPr>
        <w:t>，不包含真实用户对话、临床资料或真人心理测量。两位人工标注者仅对合成文本进行方法校准。本文不把</w:t>
      </w:r>
      <w:r>
        <w:rPr>
          <w:color w:val="000000"/>
          <w:sz w:val="18"/>
        </w:rPr>
        <w:t xml:space="preserve"> AEA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ARI </w:t>
      </w:r>
      <w:r>
        <w:rPr>
          <w:color w:val="000000"/>
          <w:sz w:val="18"/>
        </w:rPr>
        <w:t>或</w:t>
      </w:r>
      <w:r>
        <w:rPr>
          <w:color w:val="000000"/>
          <w:sz w:val="18"/>
        </w:rPr>
        <w:t xml:space="preserve"> UserState </w:t>
      </w:r>
      <w:r>
        <w:rPr>
          <w:color w:val="000000"/>
          <w:sz w:val="18"/>
        </w:rPr>
        <w:t>用作临床诊断，不对真实个体作心理评价。</w:t>
      </w:r>
      <w:r>
        <w:rPr>
          <w:color w:val="000000"/>
          <w:sz w:val="18"/>
          <w:lang w:eastAsia="zh-CN"/>
        </w:rPr>
        <w:t>若后续开展真实用户纵向研究，应另行完成伦理审查、知情同意、敏感数据保护与高风险退出机制。</w:t>
      </w:r>
    </w:p>
    <w:p w14:paraId="49D32458" w14:textId="77777777" w:rsidR="00BF419F" w:rsidRDefault="00000000">
      <w:pPr>
        <w:pStyle w:val="ReferenceHead"/>
        <w:rPr>
          <w:lang w:eastAsia="zh-CN"/>
        </w:rPr>
      </w:pPr>
      <w:r>
        <w:rPr>
          <w:color w:val="000000"/>
          <w:sz w:val="18"/>
          <w:lang w:eastAsia="zh-CN"/>
        </w:rPr>
        <w:t>REFERENCES</w:t>
      </w:r>
    </w:p>
    <w:p w14:paraId="44262C92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  <w:lang w:eastAsia="zh-CN"/>
        </w:rPr>
        <w:t xml:space="preserve">[1] Park, J. S., O'Brien, J. C., Cai, C. J., Morris, M. R., Liang, P., &amp; Bernstein, M. S. (2023). </w:t>
      </w:r>
      <w:r>
        <w:rPr>
          <w:color w:val="000000"/>
          <w:sz w:val="14"/>
        </w:rPr>
        <w:t>Generative Agents: Interactive Simulacra of Human Behavior. Proceedings of the 36th Annual ACM Symposium on User Interface Software and Technology, Article 2, 1–22. https://doi.org/10.1145/3586183.3606763</w:t>
      </w:r>
    </w:p>
    <w:p w14:paraId="0788A666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[2] Argyle, L. P., Busby, E. C., Fulda, N., Gubler, J. R., Rytting, C., &amp; Wingate, D. (2023). Out of One, Many: Using Language Models to Simulate Human Samples. Political Analysis, 31(3), 337–351. https://doi.org/10.1017/pan.2023.2</w:t>
      </w:r>
    </w:p>
    <w:p w14:paraId="206443DD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[3] Aher, G. V., Arriaga, R. I., &amp; Kalai, A. T. (2023). Using Large Language Models to Simulate Multiple Humans and Replicate Human Subject Studies. Proceedings of the 40th International Conference on Machine Learning, PMLR 202, 337–371. https://proceedings.mlr.press/v202/aher23a.html</w:t>
      </w:r>
    </w:p>
    <w:p w14:paraId="418C4097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[4] Chen, G. H., Chen, S., Liu, Z., Jiang, F., &amp; Wang, B. (2024). Humans or LLMs as the Judge? A Study on Judgement Bias. Proceedings of EMNLP 2024, 8301–8327. https://doi.org/10.18653/v1/2024.emnlp-main.474</w:t>
      </w:r>
    </w:p>
    <w:p w14:paraId="3C96A963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[5] Watts, I., Gumma, V., Yadavalli, A., Seshadri, V., Swaminathan, M., &amp; Sitaram, S. (2024). PARIKSHA: A Large-Scale Investigation of Human-LLM Evaluator Agreement on Multilingual and Multi-Cultural Data. Proceedings of EMNLP 2024, 7900–7932. https://doi.org/10.18653/v1/2024.emnlp-main.451</w:t>
      </w:r>
    </w:p>
    <w:p w14:paraId="7AED0E35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[6] OpenAI. (2025, April 29). Sycophancy in GPT-4o: What happened and what we're doing about it. https://openai.com/index/sycophancy-in-gpt-4o/</w:t>
      </w:r>
    </w:p>
    <w:p w14:paraId="7346FFE3" w14:textId="4B8B29F4" w:rsidR="00BF419F" w:rsidRDefault="00000000">
      <w:pPr>
        <w:spacing w:line="221" w:lineRule="auto"/>
        <w:ind w:left="202" w:hanging="202"/>
        <w:jc w:val="both"/>
        <w:rPr>
          <w:lang w:eastAsia="zh-CN"/>
        </w:rPr>
      </w:pPr>
      <w:r>
        <w:rPr>
          <w:color w:val="000000"/>
          <w:sz w:val="14"/>
          <w:lang w:eastAsia="zh-CN"/>
        </w:rPr>
        <w:t xml:space="preserve">[7] </w:t>
      </w:r>
      <w:r>
        <w:rPr>
          <w:color w:val="000000"/>
          <w:sz w:val="14"/>
          <w:lang w:eastAsia="zh-CN"/>
        </w:rPr>
        <w:t>考上然后装逼，橘猫爱吃橘子</w:t>
      </w:r>
      <w:r>
        <w:rPr>
          <w:color w:val="000000"/>
          <w:sz w:val="14"/>
          <w:lang w:eastAsia="zh-CN"/>
        </w:rPr>
        <w:t xml:space="preserve">. (2026). </w:t>
      </w:r>
      <w:r>
        <w:rPr>
          <w:color w:val="000000"/>
          <w:sz w:val="14"/>
          <w:lang w:eastAsia="zh-CN"/>
        </w:rPr>
        <w:t>《爱的是她，还是被算法过拟合的你自己？</w:t>
      </w:r>
      <w:r>
        <w:rPr>
          <w:color w:val="000000"/>
          <w:sz w:val="14"/>
          <w:lang w:eastAsia="zh-CN"/>
        </w:rPr>
        <w:t>——</w:t>
      </w:r>
      <w:r>
        <w:rPr>
          <w:color w:val="000000"/>
          <w:sz w:val="14"/>
          <w:lang w:eastAsia="zh-CN"/>
        </w:rPr>
        <w:t>关于</w:t>
      </w:r>
      <w:r>
        <w:rPr>
          <w:color w:val="000000"/>
          <w:sz w:val="14"/>
          <w:lang w:eastAsia="zh-CN"/>
        </w:rPr>
        <w:t xml:space="preserve"> AI </w:t>
      </w:r>
      <w:r>
        <w:rPr>
          <w:color w:val="000000"/>
          <w:sz w:val="14"/>
          <w:lang w:eastAsia="zh-CN"/>
        </w:rPr>
        <w:t>陪伴的情感熵增分析》</w:t>
      </w:r>
      <w:r>
        <w:rPr>
          <w:color w:val="000000"/>
          <w:sz w:val="14"/>
          <w:lang w:eastAsia="zh-CN"/>
        </w:rPr>
        <w:t xml:space="preserve">. </w:t>
      </w:r>
      <w:r w:rsidR="004338DF" w:rsidRPr="00B261BD">
        <w:rPr>
          <w:rFonts w:hint="eastAsia"/>
          <w:sz w:val="16"/>
          <w:szCs w:val="16"/>
          <w:lang w:eastAsia="zh-CN"/>
        </w:rPr>
        <w:t xml:space="preserve">S.H..T </w:t>
      </w:r>
      <w:r w:rsidR="004338DF">
        <w:rPr>
          <w:rFonts w:hint="eastAsia"/>
          <w:sz w:val="16"/>
          <w:szCs w:val="16"/>
          <w:lang w:eastAsia="zh-CN"/>
        </w:rPr>
        <w:t>conference</w:t>
      </w:r>
      <w:r w:rsidR="004338DF" w:rsidRPr="00B261BD">
        <w:rPr>
          <w:rFonts w:hint="eastAsia"/>
          <w:sz w:val="16"/>
          <w:szCs w:val="16"/>
          <w:lang w:eastAsia="zh-CN"/>
        </w:rPr>
        <w:t>，</w:t>
      </w:r>
      <w:r w:rsidR="004338DF" w:rsidRPr="00B261BD">
        <w:rPr>
          <w:rFonts w:hint="eastAsia"/>
          <w:sz w:val="16"/>
          <w:szCs w:val="16"/>
          <w:lang w:eastAsia="zh-CN"/>
        </w:rPr>
        <w:t>2026-0</w:t>
      </w:r>
      <w:r w:rsidR="004338DF">
        <w:rPr>
          <w:rFonts w:hint="eastAsia"/>
          <w:sz w:val="16"/>
          <w:szCs w:val="16"/>
          <w:lang w:eastAsia="zh-CN"/>
        </w:rPr>
        <w:t>7</w:t>
      </w:r>
      <w:r w:rsidR="004338DF" w:rsidRPr="00B261BD">
        <w:rPr>
          <w:rFonts w:hint="eastAsia"/>
          <w:sz w:val="16"/>
          <w:szCs w:val="16"/>
          <w:lang w:eastAsia="zh-CN"/>
        </w:rPr>
        <w:t>-</w:t>
      </w:r>
      <w:r w:rsidR="004338DF">
        <w:rPr>
          <w:rFonts w:hint="eastAsia"/>
          <w:sz w:val="16"/>
          <w:szCs w:val="16"/>
          <w:lang w:eastAsia="zh-CN"/>
        </w:rPr>
        <w:t>05</w:t>
      </w:r>
      <w:r>
        <w:rPr>
          <w:color w:val="000000"/>
          <w:sz w:val="14"/>
          <w:lang w:eastAsia="zh-CN"/>
        </w:rPr>
        <w:t>。</w:t>
      </w:r>
    </w:p>
    <w:p w14:paraId="05D3926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[8] Saracini, C., Cornejo-Plaza, M. I., &amp; Cippitani, R. (2025). Techno-emotional projection in human–GenAI relationships: A psychological and ethical conceptual perspective. Frontiers in Psychology, 16, 1662206. https://doi.org/10.3389/fpsyg.2025.1662206</w:t>
      </w:r>
    </w:p>
    <w:sectPr w:rsidR="00BF419F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EC7F6" w14:textId="77777777" w:rsidR="00055A81" w:rsidRDefault="00055A81">
      <w:r>
        <w:separator/>
      </w:r>
    </w:p>
  </w:endnote>
  <w:endnote w:type="continuationSeparator" w:id="0">
    <w:p w14:paraId="33F4B1C0" w14:textId="77777777" w:rsidR="00055A81" w:rsidRDefault="00055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6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F54D2" w14:textId="77777777" w:rsidR="00055A81" w:rsidRDefault="00055A81"/>
  </w:footnote>
  <w:footnote w:type="continuationSeparator" w:id="0">
    <w:p w14:paraId="70AAF3B1" w14:textId="77777777" w:rsidR="00055A81" w:rsidRDefault="00055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76FC8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5AFCC1D0" w14:textId="77777777" w:rsidTr="009028F3">
      <w:tc>
        <w:tcPr>
          <w:tcW w:w="5178" w:type="dxa"/>
        </w:tcPr>
        <w:p w14:paraId="2A5812D7" w14:textId="77777777" w:rsidR="00AF6022" w:rsidRPr="006B147A" w:rsidRDefault="00F60FFB" w:rsidP="00AF6022">
          <w:pPr>
            <w:ind w:right="360"/>
            <w:rPr>
              <w:sz w:val="16"/>
              <w:szCs w:val="16"/>
            </w:rPr>
          </w:pPr>
          <w:bookmarkStart w:id="1" w:name="_Hlk41216448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0" locked="0" layoutInCell="1" allowOverlap="1" wp14:anchorId="64B1FB30" wp14:editId="1AFE3FF9">
                <wp:simplePos x="0" y="0"/>
                <wp:positionH relativeFrom="column">
                  <wp:posOffset>89028</wp:posOffset>
                </wp:positionH>
                <wp:positionV relativeFrom="paragraph">
                  <wp:posOffset>-48895</wp:posOffset>
                </wp:positionV>
                <wp:extent cx="2578100" cy="560015"/>
                <wp:effectExtent l="0" t="0" r="0" b="0"/>
                <wp:wrapNone/>
                <wp:docPr id="122791769" name="Picture 2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1769" name="Picture 2" descr="A black background with a black square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90" w:type="dxa"/>
          <w:vAlign w:val="center"/>
        </w:tcPr>
        <w:p w14:paraId="0FD78B04" w14:textId="77777777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26E8FDA3" wp14:editId="5357294F">
                <wp:extent cx="551353" cy="453825"/>
                <wp:effectExtent l="0" t="0" r="0" b="381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 rotWithShape="1">
                        <a:blip r:embed="rId2"/>
                        <a:srcRect b="220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927" cy="5333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bookmarkEnd w:id="1"/>
  <w:p w14:paraId="2DA42C98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1D8A665" wp14:editId="7F7463B4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80448970">
    <w:abstractNumId w:val="11"/>
  </w:num>
  <w:num w:numId="2" w16cid:durableId="596716277">
    <w:abstractNumId w:val="16"/>
  </w:num>
  <w:num w:numId="3" w16cid:durableId="106163188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1"/>
  </w:num>
  <w:num w:numId="7" w16cid:durableId="78469115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18"/>
  </w:num>
  <w:num w:numId="13" w16cid:durableId="493760482">
    <w:abstractNumId w:val="13"/>
  </w:num>
  <w:num w:numId="14" w16cid:durableId="799033032">
    <w:abstractNumId w:val="24"/>
  </w:num>
  <w:num w:numId="15" w16cid:durableId="413089811">
    <w:abstractNumId w:val="23"/>
  </w:num>
  <w:num w:numId="16" w16cid:durableId="1298073720">
    <w:abstractNumId w:val="30"/>
  </w:num>
  <w:num w:numId="17" w16cid:durableId="409083852">
    <w:abstractNumId w:val="15"/>
  </w:num>
  <w:num w:numId="18" w16cid:durableId="437913739">
    <w:abstractNumId w:val="14"/>
  </w:num>
  <w:num w:numId="19" w16cid:durableId="1941252906">
    <w:abstractNumId w:val="25"/>
  </w:num>
  <w:num w:numId="20" w16cid:durableId="685449650">
    <w:abstractNumId w:val="19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29"/>
  </w:num>
  <w:num w:numId="24" w16cid:durableId="2036300170">
    <w:abstractNumId w:val="28"/>
  </w:num>
  <w:num w:numId="25" w16cid:durableId="1955624724">
    <w:abstractNumId w:val="22"/>
  </w:num>
  <w:num w:numId="26" w16cid:durableId="201214976">
    <w:abstractNumId w:val="27"/>
  </w:num>
  <w:num w:numId="27" w16cid:durableId="1786920533">
    <w:abstractNumId w:val="12"/>
  </w:num>
  <w:num w:numId="28" w16cid:durableId="1890800308">
    <w:abstractNumId w:val="26"/>
  </w:num>
  <w:num w:numId="29" w16cid:durableId="2043019276">
    <w:abstractNumId w:val="17"/>
  </w:num>
  <w:num w:numId="30" w16cid:durableId="1902986095">
    <w:abstractNumId w:val="20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7FF"/>
    <w:rsid w:val="00002A06"/>
    <w:rsid w:val="00011442"/>
    <w:rsid w:val="00015D6E"/>
    <w:rsid w:val="00022F50"/>
    <w:rsid w:val="00051D00"/>
    <w:rsid w:val="00054B3D"/>
    <w:rsid w:val="00055A81"/>
    <w:rsid w:val="00062F42"/>
    <w:rsid w:val="00076FA2"/>
    <w:rsid w:val="00095FFB"/>
    <w:rsid w:val="000A4901"/>
    <w:rsid w:val="000B1D1E"/>
    <w:rsid w:val="000B490A"/>
    <w:rsid w:val="000E39A1"/>
    <w:rsid w:val="00113C2D"/>
    <w:rsid w:val="00131CF9"/>
    <w:rsid w:val="00144E72"/>
    <w:rsid w:val="00197200"/>
    <w:rsid w:val="001A0C70"/>
    <w:rsid w:val="001A5335"/>
    <w:rsid w:val="001B7720"/>
    <w:rsid w:val="001C5D73"/>
    <w:rsid w:val="00210B6C"/>
    <w:rsid w:val="0021405C"/>
    <w:rsid w:val="002434A1"/>
    <w:rsid w:val="0025043F"/>
    <w:rsid w:val="002970D3"/>
    <w:rsid w:val="002B4488"/>
    <w:rsid w:val="002C1ECF"/>
    <w:rsid w:val="002C37B7"/>
    <w:rsid w:val="002D390E"/>
    <w:rsid w:val="002F4330"/>
    <w:rsid w:val="00342684"/>
    <w:rsid w:val="00347B76"/>
    <w:rsid w:val="00360269"/>
    <w:rsid w:val="0038721C"/>
    <w:rsid w:val="003D2C24"/>
    <w:rsid w:val="003D480B"/>
    <w:rsid w:val="003D60E6"/>
    <w:rsid w:val="003E172B"/>
    <w:rsid w:val="003F6926"/>
    <w:rsid w:val="0040483E"/>
    <w:rsid w:val="00425F26"/>
    <w:rsid w:val="0043144F"/>
    <w:rsid w:val="00431BFA"/>
    <w:rsid w:val="004338DF"/>
    <w:rsid w:val="0044462C"/>
    <w:rsid w:val="00451ABB"/>
    <w:rsid w:val="00453531"/>
    <w:rsid w:val="00457452"/>
    <w:rsid w:val="004631BC"/>
    <w:rsid w:val="004A3BFE"/>
    <w:rsid w:val="004C1E16"/>
    <w:rsid w:val="004D671F"/>
    <w:rsid w:val="004E6D32"/>
    <w:rsid w:val="0050282A"/>
    <w:rsid w:val="0050733D"/>
    <w:rsid w:val="00507BD8"/>
    <w:rsid w:val="00514BE1"/>
    <w:rsid w:val="00517D15"/>
    <w:rsid w:val="00520724"/>
    <w:rsid w:val="00524571"/>
    <w:rsid w:val="00526260"/>
    <w:rsid w:val="005641B9"/>
    <w:rsid w:val="0057253D"/>
    <w:rsid w:val="00584EC8"/>
    <w:rsid w:val="00590AC8"/>
    <w:rsid w:val="005A2A15"/>
    <w:rsid w:val="005A6B05"/>
    <w:rsid w:val="005B3088"/>
    <w:rsid w:val="005D6DDF"/>
    <w:rsid w:val="005E4814"/>
    <w:rsid w:val="005F714D"/>
    <w:rsid w:val="00601E29"/>
    <w:rsid w:val="00604C08"/>
    <w:rsid w:val="006146F0"/>
    <w:rsid w:val="00625E96"/>
    <w:rsid w:val="00641795"/>
    <w:rsid w:val="00645C72"/>
    <w:rsid w:val="0066378C"/>
    <w:rsid w:val="00665EA9"/>
    <w:rsid w:val="006712D6"/>
    <w:rsid w:val="00674611"/>
    <w:rsid w:val="006A2E12"/>
    <w:rsid w:val="006C55A5"/>
    <w:rsid w:val="006D45AF"/>
    <w:rsid w:val="006D5FA5"/>
    <w:rsid w:val="006E60F7"/>
    <w:rsid w:val="006F0BC8"/>
    <w:rsid w:val="00720ADB"/>
    <w:rsid w:val="00724ABB"/>
    <w:rsid w:val="00740AD0"/>
    <w:rsid w:val="00783274"/>
    <w:rsid w:val="007A26A5"/>
    <w:rsid w:val="007A67D4"/>
    <w:rsid w:val="007C4336"/>
    <w:rsid w:val="00815CC9"/>
    <w:rsid w:val="0083499F"/>
    <w:rsid w:val="00863C2C"/>
    <w:rsid w:val="0087792E"/>
    <w:rsid w:val="008A0D7A"/>
    <w:rsid w:val="009028F3"/>
    <w:rsid w:val="0091035B"/>
    <w:rsid w:val="00910877"/>
    <w:rsid w:val="00917415"/>
    <w:rsid w:val="009276D4"/>
    <w:rsid w:val="00934ABF"/>
    <w:rsid w:val="009807F9"/>
    <w:rsid w:val="00997C2B"/>
    <w:rsid w:val="009B78FF"/>
    <w:rsid w:val="009C5D7F"/>
    <w:rsid w:val="009E079A"/>
    <w:rsid w:val="009F2928"/>
    <w:rsid w:val="00A07958"/>
    <w:rsid w:val="00A24571"/>
    <w:rsid w:val="00A40D84"/>
    <w:rsid w:val="00A533D4"/>
    <w:rsid w:val="00A5713E"/>
    <w:rsid w:val="00A57261"/>
    <w:rsid w:val="00A67267"/>
    <w:rsid w:val="00A95B7B"/>
    <w:rsid w:val="00AF6022"/>
    <w:rsid w:val="00B03DC1"/>
    <w:rsid w:val="00B13690"/>
    <w:rsid w:val="00B93760"/>
    <w:rsid w:val="00BB5522"/>
    <w:rsid w:val="00BC1026"/>
    <w:rsid w:val="00BE45DA"/>
    <w:rsid w:val="00BE6E09"/>
    <w:rsid w:val="00BF419F"/>
    <w:rsid w:val="00BF5ED5"/>
    <w:rsid w:val="00C03FE3"/>
    <w:rsid w:val="00C4540F"/>
    <w:rsid w:val="00C54061"/>
    <w:rsid w:val="00C67D82"/>
    <w:rsid w:val="00CB2E00"/>
    <w:rsid w:val="00CB38E1"/>
    <w:rsid w:val="00CB4B8D"/>
    <w:rsid w:val="00CD676A"/>
    <w:rsid w:val="00D21FC5"/>
    <w:rsid w:val="00D30DFA"/>
    <w:rsid w:val="00D40B36"/>
    <w:rsid w:val="00D47356"/>
    <w:rsid w:val="00D56935"/>
    <w:rsid w:val="00D758C6"/>
    <w:rsid w:val="00D912C2"/>
    <w:rsid w:val="00DF2DDE"/>
    <w:rsid w:val="00E37E43"/>
    <w:rsid w:val="00E50DF6"/>
    <w:rsid w:val="00E51CBD"/>
    <w:rsid w:val="00E70AA4"/>
    <w:rsid w:val="00E73289"/>
    <w:rsid w:val="00E97402"/>
    <w:rsid w:val="00E9740A"/>
    <w:rsid w:val="00EA1182"/>
    <w:rsid w:val="00F122CE"/>
    <w:rsid w:val="00F16EE5"/>
    <w:rsid w:val="00F30E76"/>
    <w:rsid w:val="00F3272A"/>
    <w:rsid w:val="00F44D30"/>
    <w:rsid w:val="00F60FFB"/>
    <w:rsid w:val="00F631AB"/>
    <w:rsid w:val="00F65266"/>
    <w:rsid w:val="00F7180E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0C7511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1878</Words>
  <Characters>10708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12561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Zonghao Ye</cp:lastModifiedBy>
  <cp:revision>21</cp:revision>
  <cp:lastPrinted>2007-05-08T12:48:00Z</cp:lastPrinted>
  <dcterms:created xsi:type="dcterms:W3CDTF">2026-02-28T03:01:00Z</dcterms:created>
  <dcterms:modified xsi:type="dcterms:W3CDTF">2026-07-17T05:42:00Z</dcterms:modified>
</cp:coreProperties>
</file>