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9fnjdw1rsc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UC-11: Consult Department Stats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actor:</w:t>
      </w:r>
      <w:r w:rsidDel="00000000" w:rsidR="00000000" w:rsidRPr="00000000">
        <w:rPr>
          <w:rtl w:val="0"/>
        </w:rPr>
        <w:t xml:space="preserve"> Player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player selects a department and consults its general and detailed statistics related to its minigames, allowing them to track their performance and progress over time.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has an active game session.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flow: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UC-11.1 The player selects a specific department.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UC-11.2 The system retrieves the statistics associated with the selected department and its related minigames.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UC-11.3 The system displays the general statistics of the selected department.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UC-11.4 The player selects a specific statistic to consult in greater detail.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UC-11.5 The system displays the detailed information of the selected statistic.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 flows: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UC-11.3.a1 – Upgrade available:</w:t>
      </w:r>
      <w:r w:rsidDel="00000000" w:rsidR="00000000" w:rsidRPr="00000000">
        <w:rPr>
          <w:rtl w:val="0"/>
        </w:rPr>
        <w:t xml:space="preserve"> After UC-11.3, the system detects that the selected department meets the requirements to level up.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UC-11.3.a1.1 The player initiates UC-12 (Upgrade Department)..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selected department's statistics have been displayed.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