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ДОГОВОР ДОБРОВОЛЬНОГО ПОЖЕРТВОВАНИЯ № П-26/Д-7401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на ведение уставной некоммерческой деятельности социально ориентированной организации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г. Самара</w:t>
      </w: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						«02» сентября 2026 г.</w:t>
      </w:r>
    </w:p>
    <w:p>
      <w:pPr>
        <w:spacing w:after="140" w:line="260"/>
        <w:jc w:val="both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Автономная некоммерческая организация «Центр правовой защиты и развития гражданских инициатив ЮГ-ПРАВО» (АНО «ЦПЗ ЮГ-ПРАВО»)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, ОГРН 1266300015080, ИНН 6317174776, КПП 631701001, учетный номер Министерства юстиции РФ № 6314010192, именуемая в дальнейшем «Одаряемый» («Организация»), в лице Директора Шарыпаева Павла Валерьевича, действующего на основании Устава, с одной стороны, и</w:t>
      </w:r>
    </w:p>
    <w:p>
      <w:pPr>
        <w:spacing w:after="20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____________________________________________________________________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, ИНН ___________________, КПП ___________________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, именуемое в дальнейшем «Жертвователь», в лице руководителя (или уполномоченного представителя), действующего на основании Устава (или доверенности), с другой стороны, совместно именуемые «Стороны», руководствуясь статьями 574, 582 Гражданского кодекса РФ и Федеральным законом от 12.01.1996 № 7-ФЗ «О некоммерческих организациях», заключили настоящий Договор о нижеследующем:</w:t>
      </w:r>
    </w:p>
    <w:p>
      <w:pPr>
        <w:pStyle w:val="Heading2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1. ПРЕДМЕТ ДОГОВОРА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1.1. В соответствии со статьей 582 Гражданского кодекса Российской Федерации Жертвователь добровольно и безвозмездно передает Одаряемому в собственность денежные средства в качестве пожертвования на осуществление уставной социально ориентированной деятельности Организации.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1.2. Размер пожертвования составляет: </w:t>
      </w: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5 000 (Пять тысяч) рублей 00 копеек.</w:t>
      </w:r>
    </w:p>
    <w:p>
      <w:pPr>
        <w:spacing w:after="160" w:line="260"/>
        <w:jc w:val="both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1.3. В соответствии с подпунктом 1 пункта 2 статьи 251 Налогового кодекса РФ пожертвование на ведение уставной некоммерческой деятельности не облагается налогом на добавленную стоимость (НДС) и не учитывается в налоговой базе по налогу на прибыль Организации.</w:t>
      </w:r>
    </w:p>
    <w:p>
      <w:pPr>
        <w:pStyle w:val="Heading2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2. ЦЕЛЕВОЕ НАЗНАЧЕНИЕ ПОЖЕРТВОВАНИЯ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2.1. Переданные денежные средства имеют строго целевое назначение и направляются Одаряемым на финансирование уставных некоммерческих программ в соответствии с Уставом АНО «ЦПЗ ЮГ-ПРАВО», включая:</w:t>
      </w:r>
    </w:p>
    <w:p>
      <w:pPr>
        <w:spacing w:after="60" w:line="260"/>
        <w:ind w:left="360"/>
        <w:jc w:val="both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— Программу бесплатного правового просвещения граждан, мониторинга правоприменительной практики и защиты прав потребителей финансовых и коммунальных услуг;</w:t>
      </w:r>
    </w:p>
    <w:p>
      <w:pPr>
        <w:spacing w:after="60" w:line="260"/>
        <w:ind w:left="360"/>
        <w:jc w:val="both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— Программу разработки, модернизации и обеспечения общедоступности цифровых правовых программных решений и онлайн-калькуляторов;</w:t>
      </w:r>
    </w:p>
    <w:p>
      <w:pPr>
        <w:spacing w:after="160" w:line="260"/>
        <w:ind w:left="360"/>
        <w:jc w:val="both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— Программы развития волонтерского молодежного актива («Школа Права», верификация волонтерских часов на Добро.рф) и благоустройства городской среды.</w:t>
      </w:r>
    </w:p>
    <w:p>
      <w:pPr>
        <w:pStyle w:val="Heading2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3. ПОРЯДОК ПЕРЕДАЧИ СРЕДСТВ И ОТЧЕТНОСТЬ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3.1. Жертвователь перечисляет денежные средства в безналичном порядке со своего расчетного счета на расчетный счет Одаряемого в течение 10 (десяти) банковских дней с момента подписания Договора.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3.2. В назначении платежа в платежном поручении Жертвователь указывает: </w:t>
      </w:r>
      <w:r>
        <w:rPr>
          <w:rFonts w:ascii="Times New Roman" w:cs="Times New Roman" w:eastAsia="Times New Roman" w:hAnsi="Times New Roman"/>
          <w:b/>
          <w:bCs/>
          <w:i/>
          <w:iCs/>
          <w:sz w:val="23"/>
          <w:szCs w:val="23"/>
        </w:rPr>
        <w:t xml:space="preserve">«Добровольное пожертвование на ведение уставной деятельности по Договору № П-26/Д-7401 от «02» сентября 2026 г.. Без НДС».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3.3. Одаряемый ведет обособленный бухгалтерский учет всех операций по использованию пожертвованных средств в соответствии с законодательством РФ о некоммерческих организациях (ст. 251 НК РФ).</w:t>
      </w:r>
    </w:p>
    <w:p>
      <w:pPr>
        <w:spacing w:after="160" w:line="260"/>
        <w:jc w:val="both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3.4. По письменному запросу Жертвователя Одаряемый обязуется предоставить письменный отчет о целевом использовании средств пожертвования в течение 30 (тридцати) календарных дней с момента получения запроса.</w:t>
      </w:r>
    </w:p>
    <w:p>
      <w:pPr>
        <w:pStyle w:val="Heading2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4. НАЛОГОВАЯ ПРЕРОГАТИВА ЖЕРТВОВАТЕЛЯ (НК РФ)</w:t>
      </w:r>
    </w:p>
    <w:p>
      <w:pPr>
        <w:spacing w:after="160" w:line="260"/>
        <w:jc w:val="both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4.1. В соответствии с подпунктом 19.6 пункта 1 статьи 265 Налогового кодекса РФ Жертвователь (при применении ОСНО) вправе включить расходы в виде пожертвований социально ориентированным НКО в состав внереализационных расходов при определении налоговой базы по налогу на прибыль организаций в пределах 1% от выручки.</w:t>
      </w:r>
    </w:p>
    <w:p>
      <w:pPr>
        <w:pStyle w:val="Heading2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5. ЗАКЛЮЧИТЕЛЬНЫЕ ПОЛОЖЕНИЯ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5.1. Настоящий Договор вступает в силу с момента его подписания уполномоченными представителями Сторон и действует до полного исполнения Сторонами принятых обязательств.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5.2. Договор может быть подписан посредством систем юридически значимого электронного документооборота (ЭДО: Диадок, СБИС) с использованием усиленной квалифицированной электронной подписи (УКЭП) в соответствии с Федеральным законом от 06.04.2011 № 63-ФЗ.</w:t>
      </w:r>
    </w:p>
    <w:p>
      <w:pPr>
        <w:spacing w:after="200" w:line="260"/>
        <w:jc w:val="both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5.3. Все споры и разногласия разрешаются Сторонами путем конструктивных переговоров, а при недостижении согласия — в Арбитражном суде Самарской области.</w:t>
      </w:r>
    </w:p>
    <w:p>
      <w:pPr>
        <w:pStyle w:val="Heading2"/>
        <w:spacing w:after="140" w:before="1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6. АДРЕСА И БАНКОВСКИЕ РЕКВИЗИТЫ СТОРОН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ОДАРЯЕМЫЙ:</w:t>
            </w:r>
          </w:p>
          <w:p>
            <w:pPr>
              <w:spacing w:line="23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АНО «ЦПЗ ЮГ-ПРАВО»
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Адрес: 446186, Самарская обл., м.р-н Большеглушицкий, с.п. Южное, п. Южный, ул. Центральная, д. 7, кв. 1
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ОГРН: 1266300015080
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ИНН: 6317174776 / КПП: 631701001
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Минюст России № 6314010192
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Банк: АО «ТБанк» (г. Москва)
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БИК: 044525974
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К/с: 30101810145250000974
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Р/с: 40703810600000751961
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Директор АНО «ЦПЗ ЮГ-ПРАВО»:
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
_________________________ / П.В. Шарыпаев /
М.П. (место для живой печати)</w:t>
            </w:r>
          </w:p>
        </w:tc>
        <w:tc>
          <w:tcPr>
            <w:tcW w:type="pct" w:w="50%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ЖЕРТВОВАТЕЛЬ:</w:t>
            </w:r>
          </w:p>
          <w:p>
            <w:pPr>
              <w:spacing w:line="2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Наименование: ____________________________________________________________________
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ИНН: ___________________ КПП: ___________________
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Юр. адрес: ____________________________________
_______________________________________________
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Банк: _________________________________________
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БИК: __________________ Р/с: __________________
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К/с: __________________________________________
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Тел. / Email: _________________________________
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Руководитель:
_________________ / _________________________ /
М.П.</w:t>
            </w:r>
          </w:p>
        </w:tc>
      </w:tr>
    </w:tbl>
    <w:sectPr>
      <w:pgSz w:w="11906" w:h="16838" w:orient="portrait"/>
      <w:pgMar w:top="1134" w:right="56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2026-09-02T07:03:40.661Z</dcterms:created>
  <dcterms:modified xsi:type="dcterms:W3CDTF">2026-09-02T07:03:40.661Z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