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87462224"/>
        <w:docPartObj>
          <w:docPartGallery w:val="Cover Pages"/>
          <w:docPartUnique/>
        </w:docPartObj>
      </w:sdtPr>
      <w:sdtEndPr>
        <w:rPr>
          <w:rStyle w:val="Strong"/>
          <w:b/>
          <w:bCs/>
        </w:rPr>
      </w:sdtEndPr>
      <w:sdtContent>
        <w:p w14:paraId="0706EB01" w14:textId="62261C69" w:rsidR="00FD4AA2" w:rsidRDefault="00FD4AA2"/>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FD4AA2" w14:paraId="4A54D4CA" w14:textId="77777777">
            <w:sdt>
              <w:sdtPr>
                <w:rPr>
                  <w:b/>
                  <w:bCs/>
                  <w:color w:val="0F4761" w:themeColor="accent1" w:themeShade="BF"/>
                  <w:sz w:val="24"/>
                  <w:szCs w:val="24"/>
                </w:rPr>
                <w:alias w:val="Company"/>
                <w:id w:val="13406915"/>
                <w:placeholder>
                  <w:docPart w:val="11CED3865DC1432F9B7013260E52DE4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F722DD3" w14:textId="09456A01" w:rsidR="00FD4AA2" w:rsidRDefault="00FD4AA2">
                    <w:pPr>
                      <w:pStyle w:val="NoSpacing"/>
                      <w:rPr>
                        <w:color w:val="0F4761" w:themeColor="accent1" w:themeShade="BF"/>
                        <w:sz w:val="24"/>
                      </w:rPr>
                    </w:pPr>
                    <w:r>
                      <w:rPr>
                        <w:color w:val="0F4761" w:themeColor="accent1" w:themeShade="BF"/>
                        <w:sz w:val="24"/>
                        <w:szCs w:val="24"/>
                      </w:rPr>
                      <w:t>Chapter Two</w:t>
                    </w:r>
                  </w:p>
                </w:tc>
              </w:sdtContent>
            </w:sdt>
          </w:tr>
          <w:tr w:rsidR="00FD4AA2" w14:paraId="083341FF"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AFE7A7835DA94EEB8EDC329C34B28BCF"/>
                  </w:placeholder>
                  <w:dataBinding w:prefixMappings="xmlns:ns0='http://schemas.openxmlformats.org/package/2006/metadata/core-properties' xmlns:ns1='http://purl.org/dc/elements/1.1/'" w:xpath="/ns0:coreProperties[1]/ns1:title[1]" w:storeItemID="{6C3C8BC8-F283-45AE-878A-BAB7291924A1}"/>
                  <w:text/>
                </w:sdtPr>
                <w:sdtContent>
                  <w:p w14:paraId="33741AC2" w14:textId="6EE74883" w:rsidR="00FD4AA2" w:rsidRDefault="00FD4AA2">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Literature Review</w:t>
                    </w:r>
                  </w:p>
                </w:sdtContent>
              </w:sdt>
            </w:tc>
          </w:tr>
          <w:tr w:rsidR="00FD4AA2" w14:paraId="52420CCD" w14:textId="77777777">
            <w:sdt>
              <w:sdtPr>
                <w:rPr>
                  <w:color w:val="0F4761" w:themeColor="accent1" w:themeShade="BF"/>
                  <w:sz w:val="24"/>
                  <w:szCs w:val="24"/>
                </w:rPr>
                <w:alias w:val="Subtitle"/>
                <w:id w:val="13406923"/>
                <w:placeholder>
                  <w:docPart w:val="831B8156DFE540B7B1B40E543589BC3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1778BFC" w14:textId="6BCDF305" w:rsidR="00FD4AA2" w:rsidRDefault="00FD4AA2">
                    <w:pPr>
                      <w:pStyle w:val="NoSpacing"/>
                      <w:rPr>
                        <w:color w:val="0F4761" w:themeColor="accent1" w:themeShade="BF"/>
                        <w:sz w:val="24"/>
                      </w:rPr>
                    </w:pPr>
                    <w:r>
                      <w:rPr>
                        <w:color w:val="0F4761" w:themeColor="accent1" w:themeShade="BF"/>
                        <w:sz w:val="24"/>
                        <w:szCs w:val="24"/>
                      </w:rPr>
                      <w:t>Empowering women in Technology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FD4AA2" w14:paraId="04EA53C6"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AEADE077F8DA4B748ED4651EED29B9D8"/>
                  </w:placeholder>
                  <w:dataBinding w:prefixMappings="xmlns:ns0='http://schemas.openxmlformats.org/package/2006/metadata/core-properties' xmlns:ns1='http://purl.org/dc/elements/1.1/'" w:xpath="/ns0:coreProperties[1]/ns1:creator[1]" w:storeItemID="{6C3C8BC8-F283-45AE-878A-BAB7291924A1}"/>
                  <w:text/>
                </w:sdtPr>
                <w:sdtContent>
                  <w:p w14:paraId="4AF1EE89" w14:textId="75C43249" w:rsidR="00FD4AA2" w:rsidRDefault="00FD4AA2">
                    <w:pPr>
                      <w:pStyle w:val="NoSpacing"/>
                      <w:rPr>
                        <w:color w:val="156082" w:themeColor="accent1"/>
                        <w:sz w:val="28"/>
                        <w:szCs w:val="28"/>
                      </w:rPr>
                    </w:pPr>
                    <w:r>
                      <w:rPr>
                        <w:color w:val="156082" w:themeColor="accent1"/>
                        <w:sz w:val="28"/>
                        <w:szCs w:val="28"/>
                      </w:rPr>
                      <w:t>Solomon Andoh - 10908662</w:t>
                    </w:r>
                  </w:p>
                </w:sdtContent>
              </w:sdt>
              <w:sdt>
                <w:sdtPr>
                  <w:rPr>
                    <w:color w:val="156082" w:themeColor="accent1"/>
                    <w:sz w:val="28"/>
                    <w:szCs w:val="28"/>
                  </w:rPr>
                  <w:alias w:val="Date"/>
                  <w:tag w:val="Date"/>
                  <w:id w:val="13406932"/>
                  <w:placeholder>
                    <w:docPart w:val="A5878E28492C40829AF08298252B7989"/>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3E58E459" w14:textId="15DD949E" w:rsidR="00FD4AA2" w:rsidRDefault="00FD4AA2">
                    <w:pPr>
                      <w:pStyle w:val="NoSpacing"/>
                      <w:rPr>
                        <w:color w:val="156082" w:themeColor="accent1"/>
                        <w:sz w:val="28"/>
                        <w:szCs w:val="28"/>
                      </w:rPr>
                    </w:pPr>
                    <w:r>
                      <w:rPr>
                        <w:color w:val="156082" w:themeColor="accent1"/>
                        <w:sz w:val="28"/>
                        <w:szCs w:val="28"/>
                      </w:rPr>
                      <w:t>0507884529</w:t>
                    </w:r>
                  </w:p>
                </w:sdtContent>
              </w:sdt>
              <w:p w14:paraId="733CF75B" w14:textId="77777777" w:rsidR="00FD4AA2" w:rsidRDefault="00FD4AA2">
                <w:pPr>
                  <w:pStyle w:val="NoSpacing"/>
                  <w:rPr>
                    <w:color w:val="156082" w:themeColor="accent1"/>
                  </w:rPr>
                </w:pPr>
              </w:p>
            </w:tc>
          </w:tr>
        </w:tbl>
        <w:p w14:paraId="5EF20DC3" w14:textId="154DBBB0" w:rsidR="00FD4AA2" w:rsidRDefault="00FD4AA2">
          <w:pPr>
            <w:rPr>
              <w:rStyle w:val="Strong"/>
            </w:rPr>
          </w:pPr>
          <w:r>
            <w:rPr>
              <w:rStyle w:val="Strong"/>
            </w:rPr>
            <w:br w:type="page"/>
          </w:r>
        </w:p>
      </w:sdtContent>
    </w:sdt>
    <w:p w14:paraId="00D3DCB8" w14:textId="61F068D1" w:rsidR="005C3C19" w:rsidRPr="00F4376B" w:rsidRDefault="00F5548B" w:rsidP="005C3C19">
      <w:pPr>
        <w:rPr>
          <w:rStyle w:val="Strong"/>
        </w:rPr>
      </w:pPr>
      <w:r w:rsidRPr="00F4376B">
        <w:rPr>
          <w:rStyle w:val="Strong"/>
        </w:rPr>
        <w:lastRenderedPageBreak/>
        <w:t>WOMEN IN COMPUTER SCIENCE: EXPERIENCE, MOTIVATION AND CULTURE</w:t>
      </w:r>
    </w:p>
    <w:p w14:paraId="5AC71CBD" w14:textId="77777777" w:rsidR="005C3C19" w:rsidRDefault="005C3C19" w:rsidP="005C3C19">
      <w:r>
        <w:t>Fisher et al. (1997) conducted a study to understand women's attachment and detachment from computer science and to find ways for Carnegie Mellon University (CMU) to intervene at the undergraduate level in favor of gender equity in computer science. The study found that women are underrepresented in computer science at CMU and in other higher education institutions across the nation. The study also found that a significant gap exists between male and female prior experience in computer science, with men being more prepared for their computer science courses than women. However, this gap does not necessarily translate into better performance in the classroom. Female students often report lower confidence levels in their computing abilities and experiences compared to their male counterparts. Women's interest in computer science often evolves over time, rather than being an immediate, intense interest as it is for men. Women tend to be more focused on the practical applications of computer science and see it as a tool to use within a broader context of education, medicine, communication, art, and music. Women in computer science face various barriers, including a lack of role models, gender-insensitive course materials, and a hostile climate in some classrooms.</w:t>
      </w:r>
    </w:p>
    <w:p w14:paraId="2C4765B8" w14:textId="77777777" w:rsidR="007639B2" w:rsidRDefault="007639B2" w:rsidP="007639B2">
      <w:r>
        <w:t>One of the key findings of Fisher et al. (1997) is the significant gap in prior experience between male and female students entering computer science courses. Men often have more exposure to computing before college, which gives them a head start in their courses. This disparity, however, does not necessarily translate into better academic performance. Interestingly, despite similar or even better performance, female students frequently report lower confidence levels in their computing abilities compared to their male counterparts. This confidence gap can be detrimental, influencing their overall experience and persistence in the field.</w:t>
      </w:r>
    </w:p>
    <w:p w14:paraId="22C70C4A" w14:textId="4A16131E" w:rsidR="007639B2" w:rsidRDefault="007639B2" w:rsidP="007639B2">
      <w:r>
        <w:t>Supporting this, Scragg and Smith (1998) found that women often face specific barriers that hinder their participation in computer science programs. These barriers include the perception of computer science as a "masculine" field, the lack of female role models, and a culture of competitiveness and discrimination within the classroom environment. Addressing these barriers is crucial for improving gender equity in computer science.</w:t>
      </w:r>
    </w:p>
    <w:p w14:paraId="7597488E" w14:textId="77777777" w:rsidR="007639B2" w:rsidRDefault="005C3C19" w:rsidP="006E114B">
      <w:r>
        <w:t>To address these challenges and barriers, the literature suggests promoting inclusivity, providing educational resources, creating supportive communities, addressing biases and barriers, and encouraging role models and mentorship. Organizations can create more inclusive and productive environments that empower women in IT and computer science by following these recommendations.</w:t>
      </w:r>
    </w:p>
    <w:p w14:paraId="53695C63" w14:textId="46AB8610" w:rsidR="006E114B" w:rsidRDefault="007639B2" w:rsidP="006E114B">
      <w:r>
        <w:t>T</w:t>
      </w:r>
      <w:r w:rsidR="006E114B">
        <w:t>he dynamics of women's engagement with computer science were rigorously examined to identify strategies for enhancing gender equity at the undergraduate level. This study highlighted the significant underrepresentation of women in computer science at CMU and similar institutions nationwide. One critical finding was the disparity in prior experience between male and female students, with men generally entering their courses with more extensive preparation. However, this disparity did not correlate with superior academic performance by male students.</w:t>
      </w:r>
    </w:p>
    <w:p w14:paraId="7EC1D280" w14:textId="77777777" w:rsidR="006E114B" w:rsidRDefault="006E114B" w:rsidP="006E114B">
      <w:r>
        <w:t xml:space="preserve">The research also noted that female students often report lower confidence in their computing skills compared to their male counterparts. Unlike men, whose interest in computer science tends to be immediate and intense, women's interest frequently develops more gradually. Moreover, </w:t>
      </w:r>
      <w:r>
        <w:lastRenderedPageBreak/>
        <w:t>women often approach computer science through its practical applications, considering it a valuable tool in diverse fields such as education, medicine, communication, art, and music.</w:t>
      </w:r>
    </w:p>
    <w:p w14:paraId="3AEE2290" w14:textId="069FBD44" w:rsidR="006E114B" w:rsidRDefault="006E114B" w:rsidP="006E114B">
      <w:r>
        <w:t>Several barriers were identified that hinder women's participation in computer science, including the absence of role models, gender-biased course materials, and occasionally hostile classroom environments. To mitigate these challenges, the literature recommends fostering inclusivity, providing tailored educational resources, creating supportive communities, addressing inherent biases, and promoting mentorship and role models. By adopting these strategies, institutions can cultivate more inclusive and productive environments, thereby empowering more women to thrive in IT and computer science.</w:t>
      </w:r>
    </w:p>
    <w:p w14:paraId="33F73484" w14:textId="77777777" w:rsidR="007639B2" w:rsidRDefault="007639B2" w:rsidP="006E114B"/>
    <w:p w14:paraId="3EAC84F4" w14:textId="4BA59721" w:rsidR="007639B2" w:rsidRPr="00F4376B" w:rsidRDefault="00F5548B" w:rsidP="006E114B">
      <w:pPr>
        <w:rPr>
          <w:rStyle w:val="Strong"/>
        </w:rPr>
      </w:pPr>
      <w:r w:rsidRPr="00F4376B">
        <w:rPr>
          <w:rStyle w:val="Strong"/>
        </w:rPr>
        <w:t>GENDER AND ENGINEERING: DEVELOPING ACTIONS TO ENCOURAGE WOMEN IN TECH</w:t>
      </w:r>
    </w:p>
    <w:p w14:paraId="428455D8" w14:textId="148A2E55" w:rsidR="007639B2" w:rsidRDefault="00C94238" w:rsidP="006E114B">
      <w:r w:rsidRPr="00C94238">
        <w:t>In the last decades the number of women who choose to study careers related to Science, Technology, Engineering and Mathematics (STEM) has diminished. Since this situation spreads to the next stage, i.e. to working life, consequently the women are underrepresented in the global technology workforce. This is both a societal concern and a major workforce problem, given the critical shortage of skilled technology professionals faced by many enterprises. According to ISACA's 2017 Women in Technology Study</w:t>
      </w:r>
      <w:r w:rsidR="00F4376B">
        <w:t xml:space="preserve">, </w:t>
      </w:r>
      <w:r w:rsidRPr="00C94238">
        <w:t xml:space="preserve">many challenges still need to be addressed to solve this problem from a persistent gender bias in the workplace to continued pay gaps and a lack of female mentors. Five of the most common obstacles that women encounter </w:t>
      </w:r>
      <w:proofErr w:type="gramStart"/>
      <w:r w:rsidRPr="00C94238">
        <w:t>are</w:t>
      </w:r>
      <w:proofErr w:type="gramEnd"/>
      <w:r w:rsidRPr="00C94238">
        <w:t>: lack of mentors, lack of female role models in the field, gender bias in the workplace, unequal growth opportunities compared to men, unequal pay for the same skills.</w:t>
      </w:r>
    </w:p>
    <w:p w14:paraId="24FE6157" w14:textId="419F2399" w:rsidR="00C94238" w:rsidRDefault="00C94238" w:rsidP="006E114B">
      <w:r w:rsidRPr="00C94238">
        <w:t xml:space="preserve">One large-scale study found that after about 12 years, approximately 50 percent of women had left their jobs in STEM fields-mostly in computing or engineering (Glass, Sassler, </w:t>
      </w:r>
      <w:proofErr w:type="spellStart"/>
      <w:r w:rsidRPr="00C94238">
        <w:t>Levitte</w:t>
      </w:r>
      <w:proofErr w:type="spellEnd"/>
      <w:r w:rsidRPr="00C94238">
        <w:t xml:space="preserve"> &amp; </w:t>
      </w:r>
      <w:proofErr w:type="spellStart"/>
      <w:r w:rsidRPr="00C94238">
        <w:t>Michelmore</w:t>
      </w:r>
      <w:proofErr w:type="spellEnd"/>
      <w:r w:rsidRPr="00C94238">
        <w:t>, 2013). Evidence suggests that workplace conditions, a lack of access to key creative roles, and a sense of feeling stalled in one's career are some of the most significant factors contributing to female attrition from the tech field</w:t>
      </w:r>
      <w:r>
        <w:t xml:space="preserve">. There are exceptions, very encouraging ones this study sheds light on. </w:t>
      </w:r>
      <w:r w:rsidRPr="00C94238">
        <w:t>Asian countries, especially the case of Malaysia with a more balanced percentage, where half of the people working in technology are women, Studies suggest that Malaysian women see IT careers as a way of working instead of a status symbol</w:t>
      </w:r>
      <w:r>
        <w:t>.</w:t>
      </w:r>
      <w:r w:rsidRPr="00C94238">
        <w:t xml:space="preserve"> They emphasize two values that have propitiated this situation, a safe working environment and the strong belief of previous generations that information and communications technologies (ICT) would be a sector with many job opportunities, with which parents have encouraged their children, regardless of sex.</w:t>
      </w:r>
    </w:p>
    <w:p w14:paraId="717FE629" w14:textId="614FD264" w:rsidR="00C16B7A" w:rsidRDefault="00C16B7A" w:rsidP="00C16B7A">
      <w:r>
        <w:t>Since 1983, there have been numerous reports of problems with education in science and mathematics as well as recommendations for improvements in education such as using active learning, participating in projects and implementing presence of mentors. But these measures are not aimed at improving the situation of students with a smaller presence in these areas such as, women and other minorities. In this regard, women can be considered a minority within the context of STEM studies due to their lack of presence, not as minorities in society</w:t>
      </w:r>
      <w:r w:rsidR="002A4314">
        <w:t>.</w:t>
      </w:r>
    </w:p>
    <w:p w14:paraId="7EF9E726" w14:textId="0B09DADF" w:rsidR="00C16B7A" w:rsidRDefault="00C16B7A" w:rsidP="00C16B7A">
      <w:r>
        <w:t xml:space="preserve">According to Buquet Corleto (2011) incorporating gender studies into the curricula is considered as a factor that favors the institutionalization of the gender perspective in institutions of higher </w:t>
      </w:r>
      <w:r>
        <w:lastRenderedPageBreak/>
        <w:t>education and focuses on two complementary but with different scope objectives. Such a course directly impacts on the academic preparation of the young people in training by providing new theoretical and methodological elements for the understanding of social reality.</w:t>
      </w:r>
    </w:p>
    <w:p w14:paraId="52778892" w14:textId="77777777" w:rsidR="00C16B7A" w:rsidRDefault="00C16B7A" w:rsidP="00C16B7A"/>
    <w:p w14:paraId="14651207" w14:textId="45CC2DA5" w:rsidR="00C16B7A" w:rsidRPr="00F5548B" w:rsidRDefault="00C16B7A" w:rsidP="00C16B7A">
      <w:pPr>
        <w:rPr>
          <w:rStyle w:val="Strong"/>
        </w:rPr>
      </w:pPr>
      <w:r w:rsidRPr="00F5548B">
        <w:rPr>
          <w:rStyle w:val="Strong"/>
        </w:rPr>
        <w:t>Why So Few? Women in Science, Technology, Engineering, and Mathematics</w:t>
      </w:r>
    </w:p>
    <w:p w14:paraId="2AD4F331" w14:textId="533C0463" w:rsidR="00C16B7A" w:rsidRDefault="00C16B7A" w:rsidP="00C16B7A">
      <w:r w:rsidRPr="00C16B7A">
        <w:t>The number of women in science and engineering is growing, yet men continue to outnumber women, especially at the upper levels of these professions. In elementary, middle, and high school, girls and boys take math and science courses in roughly equal numbers, and about as many girls as boys leave high school prepared to pursue science and engineering majors in college. Yet fewer women than men pursue these majors. Among first-year college students, women are much less likely than men to say that they intend to major in science, technology, engineering, or math (STEM). By graduation, men outnumber women in nearly every science and engineering field, and in some, such as physics, engineering, and computer science, the difference is dramatic, with women earning only 20 percent of bachelor's degrees. Women's representation in science and engineering declines further at the graduate level and yet again in the transition to the workplace. Drawing on a large and diverse body of research, this report presents eight recent research findings that provide evidence that social and environmental factors contribute to the under-representation of women in science and engineering.</w:t>
      </w:r>
    </w:p>
    <w:p w14:paraId="3691F8A3" w14:textId="171A1ECA" w:rsidR="00C16B7A" w:rsidRDefault="00A000CF" w:rsidP="00C16B7A">
      <w:r>
        <w:t xml:space="preserve">Academic research on this topic is prolific, with three themes emerging from the literature. First, the notion that men are mathematically superior and innately better suited to computer science and IT fields than women are, remains a common belief, with </w:t>
      </w:r>
      <w:proofErr w:type="gramStart"/>
      <w:r>
        <w:t>a large number of</w:t>
      </w:r>
      <w:proofErr w:type="gramEnd"/>
      <w:r>
        <w:t xml:space="preserve"> articles addressing cognitive gender differences as an explanation for the small numbers of women in the tech space. A second theme revolves around girls’ lack of interest in computer science and Information technology. A third theme involves the workplace, with issues ranging from work-life balance to bias. Majority girls and women report that they are “just not interested” in the field of study.</w:t>
      </w:r>
      <w:r w:rsidR="008D6507">
        <w:t xml:space="preserve"> A study showed that from early adolescence, girls express less interest in math or science careers than boys do (</w:t>
      </w:r>
      <w:proofErr w:type="spellStart"/>
      <w:r w:rsidR="008D6507">
        <w:t>Lapan</w:t>
      </w:r>
      <w:proofErr w:type="spellEnd"/>
      <w:r w:rsidR="008D6507">
        <w:t xml:space="preserve"> et al., 2000; Turner et al., 2008). Even girls and women who excel in mathematics often do not pursue STEM fields. In studies of high mathematics achievers, for example, women are more likely to secure degrees in the humanities, life sciences, and social sciences than in math, computer science, engineering, or the physical sciences; the reverse is true for men (Lubinski &amp; Benbow, 2006).</w:t>
      </w:r>
    </w:p>
    <w:p w14:paraId="2C43A16D" w14:textId="055F66A0" w:rsidR="008D6507" w:rsidRDefault="008D6507" w:rsidP="00C16B7A">
      <w:r>
        <w:t>Women in computer science and IT fields can experience bias that negatively influences their progress and participation. Although instances of explicit bias may be decreasing, implicit bias continues to have an adverse effect. Implicit biases may reflect, be stronger than, or in some cases contradict explicitly held beliefs or values. Therefore, even individuals who espouse a belief of gender equity and equality may harbor implicit biases about gender and, hence, negative gender stereotypes about women and girls in science and math (Valian, 1998). Nosek et al. (2002a) found that majorities of both women and men of all racial-ethnic groups hold a strong implicit association of male with science and female with liberal arts.</w:t>
      </w:r>
    </w:p>
    <w:p w14:paraId="5D8C1D4D" w14:textId="5F0D28C0" w:rsidR="005C3C19" w:rsidRPr="00F5548B" w:rsidRDefault="00F5548B" w:rsidP="005C3C19">
      <w:pPr>
        <w:rPr>
          <w:rStyle w:val="Strong"/>
        </w:rPr>
      </w:pPr>
      <w:r w:rsidRPr="00F5548B">
        <w:rPr>
          <w:rStyle w:val="Strong"/>
        </w:rPr>
        <w:t>WOMEN IN TECH: THE FACTS</w:t>
      </w:r>
    </w:p>
    <w:p w14:paraId="634CEED5" w14:textId="77777777" w:rsidR="005C3C19" w:rsidRDefault="005C3C19" w:rsidP="005C3C19">
      <w:r>
        <w:lastRenderedPageBreak/>
        <w:t>The literature on empowering women in IT and computer science highlights the importance of providing support, resources, and opportunities for women to excel in tech-related fields. The literature emphasizes that women's participation in technology is essential for innovation, productivity, and the company's bottom line. However, women face several challenges, including imposter syndrome, gender inequality, and underrepresentation in the tech industry. The literature suggests that promoting inclusivity, providing educational resources, and creating supportive communities can help address these challenges and advance the goal of empowering women in technology careers.</w:t>
      </w:r>
    </w:p>
    <w:p w14:paraId="197355BF" w14:textId="77777777" w:rsidR="005C3C19" w:rsidRDefault="005C3C19" w:rsidP="005C3C19">
      <w:r>
        <w:t xml:space="preserve">Several organizations and initiatives are dedicated to this cause, such as Women in Tech® Global, Women in Technology (WIT), Women Who Code, and others. These organizations offer various programs, including mentoring, networking, career support, and advocacy to help women thrive in technology careers. The literature also highlights the importance of addressing biases and barriers that hinder women's advancement in the tech industry. Biases such as unconscious bias, stereotype threat, and tokenism can pose problems for all workplaces, but they can be even more pronounced in "majority-group" environments, as is the case in many tech companies or departments. In such an environment, systems emerge to reflect and meet the needs of the majority-group population. However, if these policies or systems do not change with the times, they can inadvertently inhibit the success of members who differ from the majority. The literature also identifies several barriers to retention and advancement of underrepresented groups in technical fields. These barriers include managerial relationships, isolation, performance evaluations and promotion, and competing life responsibilities. Technical managers often have less training or expertise when it comes to effectively managing people, and a lack of sponsors and informal networks makes it more difficult for women to navigate "unwritten" company rules and norms. Many technical women report feeling stalled in their careers, and in performance evaluation, women receive advice that they need to be "less abrasive" or should "tone it down" much more frequently than do men. </w:t>
      </w:r>
    </w:p>
    <w:p w14:paraId="78AD373B" w14:textId="77777777" w:rsidR="005C3C19" w:rsidRDefault="005C3C19" w:rsidP="005C3C19">
      <w:r>
        <w:t>To address these challenges and barriers, the literature suggests taking an ecosystem approach to change. This approach involves enlisting top leadership support, educating managers, and collecting appropriate data to lay the groundwork for informed change efforts. It is also important to make explicit the important role that male (or majority-group) allies and advocates can play in accelerating change. By following these recommendations, organizations can create more inclusive and productive environments that empower women in IT and computer science.</w:t>
      </w:r>
    </w:p>
    <w:p w14:paraId="0385BB63" w14:textId="77777777" w:rsidR="0029224C" w:rsidRDefault="0029224C" w:rsidP="006E114B"/>
    <w:p w14:paraId="2D9D7B33" w14:textId="59002346" w:rsidR="005C3C19" w:rsidRPr="00F5548B" w:rsidRDefault="00F5548B" w:rsidP="005C3C19">
      <w:pPr>
        <w:rPr>
          <w:rStyle w:val="Strong"/>
        </w:rPr>
      </w:pPr>
      <w:r w:rsidRPr="00F5548B">
        <w:rPr>
          <w:rStyle w:val="Strong"/>
        </w:rPr>
        <w:t>WHY WOMEN AVOID COMPUTER SCIENCE</w:t>
      </w:r>
    </w:p>
    <w:p w14:paraId="37326744" w14:textId="0D8C226E" w:rsidR="005C3C19" w:rsidRDefault="005C3C19" w:rsidP="005C3C19">
      <w:r>
        <w:t xml:space="preserve">The literature review "Why Women Avoid Computer Science" by Haney (2001) discusses the underrepresentation of women in computer science and the potential reasons behind it. The author challenges common speculations, such as math anxiety, and offers a different perspective. Haney suggests that the ill-defined nature of computing, as opposed to the precision of mathematics, may be a factor driving women away from computer science. The author also discusses the influence of the microcomputer revolution on the gender composition of computer science, proposing that the field became less attractive to women as it shifted from a focus on software to hardware tinkering. Additionally, the review addresses the perceived lack of professionalism in the field and the </w:t>
      </w:r>
      <w:r>
        <w:lastRenderedPageBreak/>
        <w:t>difficulty of the computer science curriculum as factors that may deter women. Haney concludes by proposing changes to make computer science more appealing to women, such as teaching programming as a form of logic, minimizing reliance on complex software tools, and emphasizing the determinate nature of computing.</w:t>
      </w:r>
    </w:p>
    <w:p w14:paraId="45AAA933" w14:textId="26F9FDE7" w:rsidR="00DB6DE8" w:rsidRDefault="00DB6DE8" w:rsidP="005C3C19">
      <w:r>
        <w:t>W</w:t>
      </w:r>
      <w:r w:rsidRPr="00DB6DE8">
        <w:t>omen are about a third as likely as men to major in computer science</w:t>
      </w:r>
      <w:r>
        <w:t xml:space="preserve"> and information technology.</w:t>
      </w:r>
      <w:r w:rsidR="002C22B0">
        <w:t xml:space="preserve">  Progress towards achieving the equal participation of women as well as men at the undergraduate level has been slow. </w:t>
      </w:r>
      <w:proofErr w:type="gramStart"/>
      <w:r w:rsidR="002C22B0">
        <w:t>To a large extent</w:t>
      </w:r>
      <w:proofErr w:type="gramEnd"/>
      <w:r w:rsidR="002C22B0">
        <w:t xml:space="preserve"> other technical oriented departments face the same recruitment and retentions problems when it comes to females taking courses. </w:t>
      </w:r>
    </w:p>
    <w:p w14:paraId="6ECD6193" w14:textId="1631E19D" w:rsidR="002C22B0" w:rsidRDefault="002C22B0" w:rsidP="005C3C19">
      <w:r>
        <w:t xml:space="preserve">Some common problems – discriminatory behavior patterns that create an unsupportive </w:t>
      </w:r>
      <w:r w:rsidR="00AF291D">
        <w:t>classroom</w:t>
      </w:r>
      <w:r>
        <w:t xml:space="preserve"> experience, </w:t>
      </w:r>
      <w:r w:rsidR="00A73AF9">
        <w:t>differences in how students assess their own performance in correlation to gender, scarcity of role models(females), no sustained supportive peer communities.</w:t>
      </w:r>
    </w:p>
    <w:p w14:paraId="697A5466" w14:textId="31F7711D" w:rsidR="00A73AF9" w:rsidRDefault="00A73AF9" w:rsidP="005C3C19">
      <w:r>
        <w:t xml:space="preserve">Other specific problems – the level of computing experience that students have prior their enrollment differs greatly between genders. The culture that develops around the computer science department is often not attractive to women. It is more male </w:t>
      </w:r>
      <w:r w:rsidR="00AF291D">
        <w:t>friendly;</w:t>
      </w:r>
      <w:r>
        <w:t xml:space="preserve"> </w:t>
      </w:r>
      <w:r w:rsidR="007639B2">
        <w:t>therefore,</w:t>
      </w:r>
      <w:r>
        <w:t xml:space="preserve"> women tend to stay away from male dominated spaces.</w:t>
      </w:r>
    </w:p>
    <w:p w14:paraId="36408D36" w14:textId="783632F6" w:rsidR="00A73AF9" w:rsidRDefault="00AF291D" w:rsidP="005C3C19">
      <w:r>
        <w:t>Numbers also play an important role in this case, o</w:t>
      </w:r>
      <w:r w:rsidR="00A73AF9">
        <w:t xml:space="preserve">ver the years, most </w:t>
      </w:r>
      <w:r>
        <w:t>co</w:t>
      </w:r>
      <w:r w:rsidRPr="00AF291D">
        <w:t xml:space="preserve">mputer science programs focus on the disproportionately small percentage of women graduating with computer science degrees. While low percentages are ultimately a matter of concern, it is often more useful to focus on the number of women enrolled in computer science programs. As outlined in the preceding section, one of the major barriers to women's participation in computer science is the difficulty of creating a critical mass of women within an institution. The ability to develop such a critical mass is largely a function of the number of women available to become part of that community. Producing more women with computer science degrees is also important over the longer term, because it increases the pool of qualified women who can serve as mentors for future generations. </w:t>
      </w:r>
    </w:p>
    <w:p w14:paraId="79DB2F59" w14:textId="7BBD8CB0" w:rsidR="00AF291D" w:rsidRDefault="00AF291D" w:rsidP="005C3C19">
      <w:r>
        <w:t xml:space="preserve">A </w:t>
      </w:r>
      <w:r w:rsidRPr="00AF291D">
        <w:t xml:space="preserve">surprising number of writers attribute the decline </w:t>
      </w:r>
      <w:r>
        <w:t>in the number of computer science degrees largely to the result of measures or explicit steps taken by the computer science department to reduce the number of students being enrolled. These measures include imposing requirements that are quite strict for admissions into computer science, add</w:t>
      </w:r>
      <w:r w:rsidR="00DA2193">
        <w:t>ing</w:t>
      </w:r>
      <w:r w:rsidRPr="00AF291D">
        <w:t xml:space="preserve"> new required courses in mathematics, and transforming introductory courses into filters designed to limit entry into the field. Such strategies have a disproportionately negative effect on enrollment by women and minorities.</w:t>
      </w:r>
    </w:p>
    <w:p w14:paraId="2B21C44E" w14:textId="77777777" w:rsidR="00DA2193" w:rsidRDefault="00DA2193" w:rsidP="005C3C19"/>
    <w:p w14:paraId="5FB194A7" w14:textId="3C4C91B5" w:rsidR="00BB3079" w:rsidRPr="002574D8" w:rsidRDefault="00F5548B" w:rsidP="005C3C19">
      <w:pPr>
        <w:rPr>
          <w:rStyle w:val="Strong"/>
        </w:rPr>
      </w:pPr>
      <w:r w:rsidRPr="002574D8">
        <w:rPr>
          <w:rStyle w:val="Strong"/>
        </w:rPr>
        <w:t>ON THE RETENTION OF FEMALE COMPUTER SCIENCE STUDENT</w:t>
      </w:r>
    </w:p>
    <w:p w14:paraId="6E2055AB" w14:textId="0AF4D6CA" w:rsidR="00AF291D" w:rsidRDefault="00BB3079" w:rsidP="005C3C19">
      <w:r>
        <w:t xml:space="preserve">Recently, many studies have been carried out </w:t>
      </w:r>
      <w:proofErr w:type="gramStart"/>
      <w:r>
        <w:t>in an attempt to</w:t>
      </w:r>
      <w:proofErr w:type="gramEnd"/>
      <w:r>
        <w:t xml:space="preserve"> explain the decline of women’s participation in the fields of computer science and computer engineering. Reasons that have been cited include social differences in the way boys and girls are raised, stereotypes and fake images of computing, different learning styles and needs of women, and lack of role models for women in computing. In this paper, we focus our attention on the factors within the control of the departments, such as how the curricula can be enhanced to address the learning needs of female </w:t>
      </w:r>
      <w:proofErr w:type="gramStart"/>
      <w:r>
        <w:t>students in particular, and</w:t>
      </w:r>
      <w:proofErr w:type="gramEnd"/>
      <w:r>
        <w:t xml:space="preserve"> all students in general.</w:t>
      </w:r>
    </w:p>
    <w:p w14:paraId="1B4D906A" w14:textId="6F0781D3" w:rsidR="002A4314" w:rsidRDefault="00281D8D" w:rsidP="001E2910">
      <w:r>
        <w:lastRenderedPageBreak/>
        <w:t xml:space="preserve">Department and Curriculum: The undergraduate Computer Science program provides an in-depth study of computer science funda mentals and practice. This material includes programming, operating systems, computer architecture, languages and translators, database systems, telecommunications and software engineering. There are several areas in which the students can concentrate. Typical areas of emphasis are artificial intelligence, computer graphics, computer systems, scientific computation, business computation, computer hardware and computer simulation. The Engineering program is designed to educate those students with an interest in designing </w:t>
      </w:r>
      <w:r w:rsidR="00E1759B">
        <w:t>computer-based</w:t>
      </w:r>
      <w:r>
        <w:t xml:space="preserve"> systems hardware and software, building upon the resources of a balanced computer engineering course of study. This major provides a firm foundation in both electronic engineering and computer science. </w:t>
      </w:r>
    </w:p>
    <w:p w14:paraId="5A70FE12" w14:textId="3A79D5B0" w:rsidR="004C4B43" w:rsidRDefault="004C4B43" w:rsidP="004C4B43">
      <w:pPr>
        <w:pStyle w:val="ListParagraph"/>
        <w:numPr>
          <w:ilvl w:val="0"/>
          <w:numId w:val="3"/>
        </w:numPr>
      </w:pPr>
      <w:r>
        <w:t>Teaching Applications Vs Programming: To satisfy the female students’ emphasis on functionality, Bernstein</w:t>
      </w:r>
      <w:r w:rsidR="00F4376B">
        <w:t xml:space="preserve"> </w:t>
      </w:r>
      <w:r>
        <w:t>proposed teaching the use of existing software packages rather than teaching procedural programming in introductory courses. Since the students can produce output more easily using soft- ware packages, Bernstein argued, they will see the purpose of computers more readily.</w:t>
      </w:r>
      <w:r w:rsidRPr="004C4B43">
        <w:t xml:space="preserve"> </w:t>
      </w:r>
      <w:r>
        <w:t xml:space="preserve">This study cited programming as the most interesting area of computer </w:t>
      </w:r>
      <w:r w:rsidR="00E1759B">
        <w:t>science,</w:t>
      </w:r>
      <w:r>
        <w:t xml:space="preserve"> and some considered getting a successful compiler run as the “most exciting thing” about the discipline. </w:t>
      </w:r>
      <w:proofErr w:type="gramStart"/>
      <w:r>
        <w:t>Interestingly enough, the</w:t>
      </w:r>
      <w:proofErr w:type="gramEnd"/>
      <w:r>
        <w:t xml:space="preserve"> current trend of teaching </w:t>
      </w:r>
      <w:r w:rsidR="00E1759B">
        <w:t>object-oriented</w:t>
      </w:r>
      <w:r>
        <w:t xml:space="preserve"> paradigm to beginning students does support a “big-picture”, or top-down first approach which allows students to experience the functionalities of programming before delving into the details</w:t>
      </w:r>
      <w:r w:rsidR="00E1759B">
        <w:t>.</w:t>
      </w:r>
    </w:p>
    <w:p w14:paraId="6989AA77" w14:textId="77777777" w:rsidR="004C4B43" w:rsidRDefault="00FF7713" w:rsidP="001E2910">
      <w:r>
        <w:t xml:space="preserve">Women’s Learning Need: </w:t>
      </w:r>
      <w:r w:rsidR="001E2910">
        <w:t xml:space="preserve">One area of interest is the learning needs of female students, </w:t>
      </w:r>
      <w:proofErr w:type="gramStart"/>
      <w:r w:rsidR="001E2910">
        <w:t>In</w:t>
      </w:r>
      <w:proofErr w:type="gramEnd"/>
      <w:r w:rsidR="001E2910">
        <w:t xml:space="preserve"> a recent lecture on ‘Cender and Science: Myths Facts, and Paradoxes” at Cal Poly, Mary Beth </w:t>
      </w:r>
      <w:proofErr w:type="spellStart"/>
      <w:r w:rsidR="001E2910">
        <w:t>Ruskal</w:t>
      </w:r>
      <w:proofErr w:type="spellEnd"/>
      <w:r w:rsidR="001E2910">
        <w:t xml:space="preserve">, professor of Mathematics, University of Massachusetts, Lowell, questioned the validity of studies which reported gender-specific differences in the hu man learning process. In her view, many findings that have been attributed to gender differences may instead be more directly related to the background of the sub jects and, in some cases, to poor pedagogy. </w:t>
      </w:r>
    </w:p>
    <w:p w14:paraId="7289DB8D" w14:textId="6748A909" w:rsidR="00AF291D" w:rsidRDefault="001E2910" w:rsidP="001E2910">
      <w:r>
        <w:t>Existing studies on the topic. however, have identified specific areas where female students may have special needs</w:t>
      </w:r>
    </w:p>
    <w:p w14:paraId="29BD53F5" w14:textId="3075725C" w:rsidR="001E2910" w:rsidRDefault="001E2910" w:rsidP="001E2910">
      <w:pPr>
        <w:pStyle w:val="ListParagraph"/>
        <w:numPr>
          <w:ilvl w:val="0"/>
          <w:numId w:val="2"/>
        </w:numPr>
      </w:pPr>
      <w:r>
        <w:t>Computer as Toy or as Tool: During the past decade, the differences in the way that females and males view computers have been a popular topic. It is not my intention to contribute to the findings in this area but rather to relate some of the existing observations to the experiences of the female students in our department. Bernstein (1992) argues that while the computer is viewed more as a toy by the male students, female students are more driven by the functionality of what they learn. Based on this observation, she suggests that females would be more motivated if they can see the purpose of the course material and if they are allowed to perform functional tasks quickly, contrary to the emphasis on step-by-step division of functions in traditional computer science curricula.</w:t>
      </w:r>
    </w:p>
    <w:p w14:paraId="70981FA5" w14:textId="0B82524C" w:rsidR="006A6E94" w:rsidRDefault="006A6E94" w:rsidP="00B82FD1">
      <w:pPr>
        <w:pStyle w:val="ListParagraph"/>
        <w:numPr>
          <w:ilvl w:val="0"/>
          <w:numId w:val="2"/>
        </w:numPr>
      </w:pPr>
      <w:r>
        <w:t xml:space="preserve">Self-paced learning: </w:t>
      </w:r>
      <w:r w:rsidRPr="006A6E94">
        <w:t>Cottre</w:t>
      </w:r>
      <w:r>
        <w:t>l</w:t>
      </w:r>
      <w:r w:rsidRPr="006A6E94">
        <w:t>l (1992</w:t>
      </w:r>
      <w:r w:rsidR="00E1759B" w:rsidRPr="006A6E94">
        <w:t>), citing</w:t>
      </w:r>
      <w:r w:rsidRPr="006A6E94">
        <w:t xml:space="preserve"> studies by Huff et al ~1992), suggests the provision of self-paced learning resources such as on-line or video training tools for students who are uncomfortable in a large class. The studies of Huff et al indicate that women experience higher levels of situational stress and perform less well </w:t>
      </w:r>
      <w:r>
        <w:t>in</w:t>
      </w:r>
      <w:r w:rsidRPr="006A6E94">
        <w:t xml:space="preserve"> the </w:t>
      </w:r>
      <w:r w:rsidRPr="006A6E94">
        <w:lastRenderedPageBreak/>
        <w:t>presence of another person than when they do the same task in private; while men perform better and report less stress when they perform in public than in private. This suggestion appears to be reasonable</w:t>
      </w:r>
    </w:p>
    <w:p w14:paraId="73E459A9" w14:textId="1C882AAB" w:rsidR="00E1759B" w:rsidRDefault="004C4B43" w:rsidP="00E1759B">
      <w:pPr>
        <w:pStyle w:val="ListParagraph"/>
        <w:numPr>
          <w:ilvl w:val="0"/>
          <w:numId w:val="2"/>
        </w:numPr>
      </w:pPr>
      <w:r>
        <w:t xml:space="preserve">Lack of preparation: </w:t>
      </w:r>
      <w:r w:rsidRPr="004C4B43">
        <w:t xml:space="preserve">Klawe and </w:t>
      </w:r>
      <w:proofErr w:type="gramStart"/>
      <w:r w:rsidRPr="004C4B43">
        <w:t>Levenson(</w:t>
      </w:r>
      <w:proofErr w:type="gramEnd"/>
      <w:r w:rsidRPr="004C4B43">
        <w:t>1995) state that “(t)here is some evidence that females in beginning college classes start with much less knowledge about computers than do male students.” It is generally agreed that female children outperform their male counterpart in school in all subjects, including mathematics, until in high school, when males begin to dominate. It is also commonly observed that there is a gender-based stereo typing practiced by parents and teachers in steering students towards the choice of a career path, resulting m a lower expectation for the educational aspirations for female offsprings compared to the male children (Eccles, 1987)</w:t>
      </w:r>
      <w:r w:rsidR="003E4D00">
        <w:t xml:space="preserve">. </w:t>
      </w:r>
      <w:r w:rsidRPr="004C4B43">
        <w:t>Studies have shown that boys have more experience related to science and mathematics than do girls (Kiesler et al., 1985; Lockheed, 1985).</w:t>
      </w:r>
      <w:r w:rsidR="00E1759B">
        <w:t xml:space="preserve"> Undergraduate females, before admission have been exposed to computer applications but not necessarily oriented towards computer terminologies nor the idea of programming. It is therefore not surprising that, in the presence of others who are better prepared, many female students felt intimidated from the start.</w:t>
      </w:r>
    </w:p>
    <w:p w14:paraId="76390217" w14:textId="77777777" w:rsidR="00E1759B" w:rsidRDefault="00E1759B" w:rsidP="00E1759B">
      <w:pPr>
        <w:ind w:left="360"/>
      </w:pPr>
    </w:p>
    <w:p w14:paraId="22449BB1" w14:textId="77777777" w:rsidR="005C3C19" w:rsidRDefault="005C3C19" w:rsidP="005C3C19">
      <w:r w:rsidRPr="00DA21BD">
        <w:t>The underrepresentation of women in computer science is a persistent issue, with significant disparities observed worldwide. Scragg &amp; Smith's (1998) study delves into this issue at SUNY Geneseo, a university facing a similar trend. Their research sheds light on the specific barriers hindering women's participation in computer science programs and proposes strategies to address them. This paper explores the barriers faced by women in undergraduate computer science and aims to understand their attachment and detachment from the field.</w:t>
      </w:r>
    </w:p>
    <w:p w14:paraId="0262FB79" w14:textId="4974BDE0" w:rsidR="005C3C19" w:rsidRDefault="005C3C19" w:rsidP="005C3C19">
      <w:r w:rsidRPr="00DA21BD">
        <w:t>The perception of computer science as a "mascu</w:t>
      </w:r>
      <w:r w:rsidR="00DA2193">
        <w:t>l</w:t>
      </w:r>
      <w:r w:rsidRPr="00DA21BD">
        <w:t>ine" field, often associated with introverted, socially awkward individuals, can discourage women from pursuing it.</w:t>
      </w:r>
      <w:r>
        <w:t xml:space="preserve"> </w:t>
      </w:r>
      <w:r w:rsidRPr="00DA21BD">
        <w:t>The historical and ongoing underrepresentation of women in computer science creates a dearth of female role models, making the field seem less attainable for young women. A culture of competitiveness, lack of collaboration, and sometimes discriminatory attitudes within computer science classrooms and departments can alienate women. Insufficient support systems, such as mentoring programs or peer networks, can leave women feeling isolated and unsupported in their pursuit of computer science.</w:t>
      </w:r>
    </w:p>
    <w:p w14:paraId="2A55F91F" w14:textId="77777777" w:rsidR="005C3C19" w:rsidRDefault="005C3C19" w:rsidP="005C3C19">
      <w:r>
        <w:t xml:space="preserve">This research reveals that </w:t>
      </w:r>
      <w:r w:rsidRPr="007338B3">
        <w:t>the primary challenge lies in recruitment, not retention. They observed that few women initially express interest in majoring in computer science, even among those enrolled in introductory courses. This contradicts the common assumption that women primarily leave the field due to negative experiences within the major.</w:t>
      </w:r>
    </w:p>
    <w:p w14:paraId="5EF8075B" w14:textId="77777777" w:rsidR="00F5548B" w:rsidRDefault="00F5548B" w:rsidP="005C3C19"/>
    <w:p w14:paraId="4F576F5D" w14:textId="77777777" w:rsidR="00E1759B" w:rsidRDefault="00E1759B" w:rsidP="00E1759B"/>
    <w:p w14:paraId="74A88AC0" w14:textId="77777777" w:rsidR="002574D8" w:rsidRDefault="002574D8" w:rsidP="00E1759B"/>
    <w:p w14:paraId="258AF327" w14:textId="77777777" w:rsidR="002574D8" w:rsidRDefault="002574D8" w:rsidP="00E1759B"/>
    <w:p w14:paraId="753DE041" w14:textId="00DFD214" w:rsidR="00E1759B" w:rsidRDefault="00E1759B" w:rsidP="00E1759B">
      <w:r>
        <w:lastRenderedPageBreak/>
        <w:t>References</w:t>
      </w:r>
    </w:p>
    <w:p w14:paraId="083E002E" w14:textId="5880C621" w:rsidR="00F4376B" w:rsidRDefault="00F4376B" w:rsidP="00E1759B">
      <w:r w:rsidRPr="00F4376B">
        <w:t>Fisher, A., Margolis, J., &amp; Miller, F. (1997). Undergraduate women in computer science: experience, motivation and culture. </w:t>
      </w:r>
      <w:r w:rsidRPr="00F4376B">
        <w:rPr>
          <w:i/>
          <w:iCs/>
        </w:rPr>
        <w:t>Technical Symposium on Computer Science Education</w:t>
      </w:r>
      <w:r w:rsidRPr="00F4376B">
        <w:t>.</w:t>
      </w:r>
    </w:p>
    <w:p w14:paraId="7FF5F80E" w14:textId="5207BDC3" w:rsidR="00F4376B" w:rsidRDefault="00F4376B" w:rsidP="00E1759B">
      <w:r w:rsidRPr="00F4376B">
        <w:t>Scragg, G.W., &amp; Smith, J. (1998). A study of barriers to women in undergraduate computer science. </w:t>
      </w:r>
      <w:r w:rsidRPr="00F4376B">
        <w:rPr>
          <w:i/>
          <w:iCs/>
        </w:rPr>
        <w:t>Technical Symposium on Computer Science Education</w:t>
      </w:r>
      <w:r w:rsidRPr="00F4376B">
        <w:t>.</w:t>
      </w:r>
    </w:p>
    <w:p w14:paraId="2FCD7CF3" w14:textId="4250CA80" w:rsidR="00E1759B" w:rsidRDefault="00E1759B" w:rsidP="00E1759B">
      <w:r>
        <w:t xml:space="preserve">S. Beyer, K. Rynes and S. Haller, "Deterrents to women taking computer science courses," in IEEE Technology and Society Magazine, vol. 23, no. 1, pp. 21-28, Spring 2004, </w:t>
      </w:r>
      <w:proofErr w:type="spellStart"/>
      <w:r>
        <w:t>doi</w:t>
      </w:r>
      <w:proofErr w:type="spellEnd"/>
      <w:r>
        <w:t>: 10.1109/MTAS.2004.1273468.</w:t>
      </w:r>
    </w:p>
    <w:p w14:paraId="793F4FBD" w14:textId="77777777" w:rsidR="00E1759B" w:rsidRDefault="00E1759B" w:rsidP="00E1759B">
      <w:r>
        <w:t>Ashcraft, C., McLain, B., &amp; Eger, E. (2016). Women in tech: The facts. Colorado, CO, USA: National Center for Women &amp; Technology (NCWIT).</w:t>
      </w:r>
    </w:p>
    <w:p w14:paraId="0CE30138" w14:textId="77777777" w:rsidR="00E1759B" w:rsidRDefault="00E1759B" w:rsidP="00E1759B">
      <w:r>
        <w:t xml:space="preserve">González-González, C. S., García-Holgado, A., de </w:t>
      </w:r>
      <w:proofErr w:type="spellStart"/>
      <w:r>
        <w:t>los</w:t>
      </w:r>
      <w:proofErr w:type="spellEnd"/>
      <w:r>
        <w:t xml:space="preserve"> Angeles Martínez-Estévez, M., Gil, M., Martín-Fernandez, A., Marcos, A., ... &amp; Gershon, T. S. (2018, April). Gender and engineering: Developing actions to encourage women in tech. In 2018 IEEE global engineering education conference (EDUCON) (pp. 2082-2087). IEEE.</w:t>
      </w:r>
    </w:p>
    <w:p w14:paraId="7BB2890C" w14:textId="77777777" w:rsidR="00E1759B" w:rsidRDefault="00E1759B" w:rsidP="00E1759B">
      <w:r>
        <w:t xml:space="preserve">J.L. Glass, S. Sassler, Y. </w:t>
      </w:r>
      <w:proofErr w:type="spellStart"/>
      <w:r>
        <w:t>Levitte</w:t>
      </w:r>
      <w:proofErr w:type="spellEnd"/>
      <w:r>
        <w:t xml:space="preserve"> and K.M. </w:t>
      </w:r>
      <w:proofErr w:type="spellStart"/>
      <w:r>
        <w:t>Michelmore</w:t>
      </w:r>
      <w:proofErr w:type="spellEnd"/>
      <w:r>
        <w:t>, "What's so special about STEM? A comparison of women's retention in STEM and professional occupations", Social Forces, vol. 92, no. 2, pp. 723-756, 2013.</w:t>
      </w:r>
    </w:p>
    <w:p w14:paraId="0B408B0C" w14:textId="77777777" w:rsidR="00E1759B" w:rsidRDefault="00E1759B" w:rsidP="00E1759B">
      <w:r>
        <w:t xml:space="preserve">Vivian Anette Lagesen, "A </w:t>
      </w:r>
      <w:proofErr w:type="spellStart"/>
      <w:r>
        <w:t>Cyberfeminist</w:t>
      </w:r>
      <w:proofErr w:type="spellEnd"/>
      <w:r>
        <w:t xml:space="preserve"> </w:t>
      </w:r>
      <w:proofErr w:type="gramStart"/>
      <w:r>
        <w:t>Utopia?:</w:t>
      </w:r>
      <w:proofErr w:type="gramEnd"/>
      <w:r>
        <w:t xml:space="preserve"> Perceptions of Gender and Computer Science among Malaysian Women Computer Science Students and Faculty", Sage Publications, 2008.</w:t>
      </w:r>
    </w:p>
    <w:p w14:paraId="4622FE3C" w14:textId="77777777" w:rsidR="00E1759B" w:rsidRDefault="00E1759B" w:rsidP="00E1759B">
      <w:r>
        <w:t xml:space="preserve">Agarwal, </w:t>
      </w:r>
      <w:proofErr w:type="gramStart"/>
      <w:r>
        <w:t>Swati ;</w:t>
      </w:r>
      <w:proofErr w:type="gramEnd"/>
      <w:r>
        <w:t xml:space="preserve"> Mittal, Nitish ; Katyal, Rohan ; Sureka, Ashish &amp; Correa, Denzil (2016). Women in computer science research. </w:t>
      </w:r>
      <w:proofErr w:type="spellStart"/>
      <w:r>
        <w:t>Acm</w:t>
      </w:r>
      <w:proofErr w:type="spellEnd"/>
      <w:r>
        <w:t xml:space="preserve"> </w:t>
      </w:r>
      <w:proofErr w:type="spellStart"/>
      <w:r>
        <w:t>Sigcas</w:t>
      </w:r>
      <w:proofErr w:type="spellEnd"/>
      <w:r>
        <w:t xml:space="preserve"> Computers and Society 46 (1):7-19.</w:t>
      </w:r>
    </w:p>
    <w:p w14:paraId="47802A73" w14:textId="77777777" w:rsidR="00E1759B" w:rsidRDefault="00E1759B" w:rsidP="00E1759B">
      <w:r>
        <w:t xml:space="preserve">Lagesen, Vivian Anette (2008). A </w:t>
      </w:r>
      <w:proofErr w:type="spellStart"/>
      <w:r>
        <w:t>Cyberfeminist</w:t>
      </w:r>
      <w:proofErr w:type="spellEnd"/>
      <w:r>
        <w:t xml:space="preserve"> </w:t>
      </w:r>
      <w:proofErr w:type="gramStart"/>
      <w:r>
        <w:t>Utopia?:</w:t>
      </w:r>
      <w:proofErr w:type="gramEnd"/>
      <w:r>
        <w:t xml:space="preserve"> Perceptions of Gender and Computer Science among Malaysian Women Computer Science Students and Faculty. Science, Technology, and Human Values 33 (1):5-27.</w:t>
      </w:r>
    </w:p>
    <w:p w14:paraId="1AE951C6" w14:textId="77777777" w:rsidR="00E1759B" w:rsidRDefault="00E1759B" w:rsidP="00E1759B">
      <w:r>
        <w:t xml:space="preserve">Lagesen, V. A. (2008). A </w:t>
      </w:r>
      <w:proofErr w:type="spellStart"/>
      <w:r>
        <w:t>Cyberfeminist</w:t>
      </w:r>
      <w:proofErr w:type="spellEnd"/>
      <w:r>
        <w:t xml:space="preserve"> </w:t>
      </w:r>
      <w:proofErr w:type="gramStart"/>
      <w:r>
        <w:t>Utopia?:</w:t>
      </w:r>
      <w:proofErr w:type="gramEnd"/>
      <w:r>
        <w:t xml:space="preserve"> Perceptions of Gender and Computer Science among Malaysian Women Computer Science Students and Faculty. Science, Technology, &amp; Human Values, 33(1), 5-27. https://doi.org/10.1177/0162243907306192</w:t>
      </w:r>
    </w:p>
    <w:p w14:paraId="03F2E429" w14:textId="77777777" w:rsidR="00E1759B" w:rsidRDefault="00E1759B" w:rsidP="00E1759B">
      <w:r>
        <w:t>Varma, R. (2002). Women in Information Technology: A Case Study of Undergraduate Students in a Minority-Serving Institution. Bulletin of Science, Technology &amp; Society, 22(4), 274-282. https://doi.org/10.1177/0270467602022004003</w:t>
      </w:r>
    </w:p>
    <w:p w14:paraId="1827BA76" w14:textId="77777777" w:rsidR="00E1759B" w:rsidRDefault="00E1759B" w:rsidP="00E1759B">
      <w:r>
        <w:t>M. Tsui, "Gender Differences in Mathematics and Sciences Achievement in China and the United States", Gender Issues, vol. 21, pp. 1-11, 2007.</w:t>
      </w:r>
    </w:p>
    <w:p w14:paraId="4728F1DF" w14:textId="77777777" w:rsidR="00E1759B" w:rsidRDefault="00E1759B" w:rsidP="00E1759B">
      <w:r>
        <w:t>Why So Few? Women in Science Technology Engineering and Mathematics, 2010, [online] Available: http://www.aauw.org/research/why-so-few/.</w:t>
      </w:r>
    </w:p>
    <w:p w14:paraId="08D3C9E9" w14:textId="77777777" w:rsidR="00E1759B" w:rsidRDefault="00E1759B" w:rsidP="00E1759B">
      <w:r>
        <w:t>Corleto A. Buquet, "</w:t>
      </w:r>
      <w:proofErr w:type="spellStart"/>
      <w:r>
        <w:t>Transversalizacion</w:t>
      </w:r>
      <w:proofErr w:type="spellEnd"/>
      <w:r>
        <w:t xml:space="preserve"> de la </w:t>
      </w:r>
      <w:proofErr w:type="spellStart"/>
      <w:r>
        <w:t>perspectiva</w:t>
      </w:r>
      <w:proofErr w:type="spellEnd"/>
      <w:r>
        <w:t xml:space="preserve"> de </w:t>
      </w:r>
      <w:proofErr w:type="spellStart"/>
      <w:r>
        <w:t>genero</w:t>
      </w:r>
      <w:proofErr w:type="spellEnd"/>
      <w:r>
        <w:t xml:space="preserve"> </w:t>
      </w:r>
      <w:proofErr w:type="spellStart"/>
      <w:r>
        <w:t>en</w:t>
      </w:r>
      <w:proofErr w:type="spellEnd"/>
      <w:r>
        <w:t xml:space="preserve"> la </w:t>
      </w:r>
      <w:proofErr w:type="spellStart"/>
      <w:r>
        <w:t>educacion</w:t>
      </w:r>
      <w:proofErr w:type="spellEnd"/>
      <w:r>
        <w:t xml:space="preserve"> superior: </w:t>
      </w:r>
      <w:proofErr w:type="spellStart"/>
      <w:r>
        <w:t>problemas</w:t>
      </w:r>
      <w:proofErr w:type="spellEnd"/>
      <w:r>
        <w:t xml:space="preserve"> </w:t>
      </w:r>
      <w:proofErr w:type="spellStart"/>
      <w:r>
        <w:t>conceptuales</w:t>
      </w:r>
      <w:proofErr w:type="spellEnd"/>
      <w:r>
        <w:t xml:space="preserve"> y </w:t>
      </w:r>
      <w:proofErr w:type="spellStart"/>
      <w:r>
        <w:t>practicos</w:t>
      </w:r>
      <w:proofErr w:type="spellEnd"/>
      <w:r>
        <w:t xml:space="preserve">", </w:t>
      </w:r>
      <w:proofErr w:type="spellStart"/>
      <w:r>
        <w:t>Perfiles</w:t>
      </w:r>
      <w:proofErr w:type="spellEnd"/>
      <w:r>
        <w:t xml:space="preserve"> </w:t>
      </w:r>
      <w:proofErr w:type="spellStart"/>
      <w:r>
        <w:t>Educativos</w:t>
      </w:r>
      <w:proofErr w:type="spellEnd"/>
      <w:r>
        <w:t>, vol. 33, 2011.</w:t>
      </w:r>
    </w:p>
    <w:p w14:paraId="3FF5B793" w14:textId="77777777" w:rsidR="00E1759B" w:rsidRDefault="00E1759B" w:rsidP="00E1759B">
      <w:r>
        <w:lastRenderedPageBreak/>
        <w:t>Hill, C., Corbett, C., &amp; St Rose, A. (2010). Why so few? Women in science, technology, engineering, and mathematics. American Association of University Women. 1111 Sixteenth Street NW, Washington, DC 20036.</w:t>
      </w:r>
    </w:p>
    <w:p w14:paraId="19659FBF" w14:textId="47C57A86" w:rsidR="00E1759B" w:rsidRDefault="00E1759B" w:rsidP="00E1759B">
      <w:r>
        <w:t>M. Klawe and N. Levenson. Eccles. the Women Are We Now? Communications Culture pages Pool Halls, of Computing. 451-462, 1985. in Computing: of A CM, 38(1):29-44, January [9] P. Kramer CRITIQUE AND 1995.</w:t>
      </w:r>
    </w:p>
    <w:p w14:paraId="042E0421" w14:textId="3B9C70F2" w:rsidR="00E1759B" w:rsidRDefault="003E4D00" w:rsidP="00E1759B">
      <w:r>
        <w:t xml:space="preserve">D. Bernstein. A new introduction to computer science. In In Search of Gender Free Paradigms </w:t>
      </w:r>
      <w:proofErr w:type="gramStart"/>
      <w:r>
        <w:t>far</w:t>
      </w:r>
      <w:proofErr w:type="gramEnd"/>
      <w:r>
        <w:t xml:space="preserve"> Computer Science Education. International Society for Technology in Education, 1992.</w:t>
      </w:r>
    </w:p>
    <w:p w14:paraId="2C9623CF" w14:textId="2C293D07" w:rsidR="003E4D00" w:rsidRDefault="003E4D00" w:rsidP="00E1759B">
      <w:r>
        <w:t xml:space="preserve">J. Cottrell. I’u1 a Stranger Here Myself A Consideration of Women in Computing. In Proceedings of </w:t>
      </w:r>
      <w:proofErr w:type="spellStart"/>
      <w:r>
        <w:t>thr</w:t>
      </w:r>
      <w:proofErr w:type="spellEnd"/>
      <w:r>
        <w:t xml:space="preserve"> /992 ACM SIGUCCS User Services Conference, pages 71–76, 1992.</w:t>
      </w:r>
    </w:p>
    <w:p w14:paraId="21A2847F" w14:textId="3FDF1BFC" w:rsidR="003E4D00" w:rsidRDefault="003E4D00" w:rsidP="00E1759B">
      <w:r>
        <w:t>J. S. Eccles. Gender roles and women’s achievement-related decisions. Psychology of Women’s Quarterly 11(2): 135-171,1987</w:t>
      </w:r>
    </w:p>
    <w:p w14:paraId="52271780" w14:textId="5D322320" w:rsidR="003E4D00" w:rsidRDefault="003E4D00" w:rsidP="003E4D00">
      <w:r>
        <w:t>S. Kiesler, S. Sproull, and J. Eccles. Pool Halls, Chips and War Games; Women in the Culture of Computing. Psychology of Women’s Quarterly, pages 451-462, 1985</w:t>
      </w:r>
    </w:p>
    <w:p w14:paraId="32DE887C" w14:textId="3E5F6C03" w:rsidR="003E4D00" w:rsidRDefault="003E4D00" w:rsidP="003E4D00">
      <w:r>
        <w:t>K. Frenkel. Women &amp; Computing. Communications of ACM, 33(11): 34-46, 1990</w:t>
      </w:r>
    </w:p>
    <w:p w14:paraId="6EA4E543" w14:textId="5FAF6B11" w:rsidR="008F0FAC" w:rsidRDefault="008F0FAC" w:rsidP="008F0FAC">
      <w:r>
        <w:t>Mei-Ling Liu and Lori Blanc. 1996. On the retention of female computer science students. In Proceedings of the twenty-seventh SIGCSE technical symposium on Computer science education (SIGCSE '96). Association for Computing Machinery, New York, NY, USA, 32–36. https://doi.org/10.1145/236452.236486</w:t>
      </w:r>
    </w:p>
    <w:p w14:paraId="52AA3566" w14:textId="77777777" w:rsidR="008F0FAC" w:rsidRDefault="008F0FAC" w:rsidP="008D6507"/>
    <w:p w14:paraId="2EC89100" w14:textId="77777777" w:rsidR="008D6507" w:rsidRDefault="008D6507" w:rsidP="0029224C"/>
    <w:sectPr w:rsidR="008D6507" w:rsidSect="00FD4AA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85AF4"/>
    <w:multiLevelType w:val="hybridMultilevel"/>
    <w:tmpl w:val="3432EC84"/>
    <w:lvl w:ilvl="0" w:tplc="7D0213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C1331"/>
    <w:multiLevelType w:val="hybridMultilevel"/>
    <w:tmpl w:val="CB202E98"/>
    <w:lvl w:ilvl="0" w:tplc="21C630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02251"/>
    <w:multiLevelType w:val="hybridMultilevel"/>
    <w:tmpl w:val="4DDA0C4C"/>
    <w:lvl w:ilvl="0" w:tplc="B0E23B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2475176">
    <w:abstractNumId w:val="2"/>
  </w:num>
  <w:num w:numId="2" w16cid:durableId="1383289672">
    <w:abstractNumId w:val="0"/>
  </w:num>
  <w:num w:numId="3" w16cid:durableId="1728606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14B"/>
    <w:rsid w:val="000E1E97"/>
    <w:rsid w:val="001279D3"/>
    <w:rsid w:val="001E2910"/>
    <w:rsid w:val="002574D8"/>
    <w:rsid w:val="00281D8D"/>
    <w:rsid w:val="0029224C"/>
    <w:rsid w:val="002A4314"/>
    <w:rsid w:val="002C22B0"/>
    <w:rsid w:val="003E166B"/>
    <w:rsid w:val="003E4D00"/>
    <w:rsid w:val="004C4B43"/>
    <w:rsid w:val="005C3C19"/>
    <w:rsid w:val="00604714"/>
    <w:rsid w:val="0062225A"/>
    <w:rsid w:val="006A6E94"/>
    <w:rsid w:val="006E114B"/>
    <w:rsid w:val="007639B2"/>
    <w:rsid w:val="008D6507"/>
    <w:rsid w:val="008F0FAC"/>
    <w:rsid w:val="0094778D"/>
    <w:rsid w:val="00A000CF"/>
    <w:rsid w:val="00A351BC"/>
    <w:rsid w:val="00A73AF9"/>
    <w:rsid w:val="00AF291D"/>
    <w:rsid w:val="00BB3079"/>
    <w:rsid w:val="00C16B7A"/>
    <w:rsid w:val="00C94238"/>
    <w:rsid w:val="00CB0674"/>
    <w:rsid w:val="00D5116D"/>
    <w:rsid w:val="00DA2193"/>
    <w:rsid w:val="00DB6DE8"/>
    <w:rsid w:val="00E1759B"/>
    <w:rsid w:val="00E328A5"/>
    <w:rsid w:val="00E43BB4"/>
    <w:rsid w:val="00EC333F"/>
    <w:rsid w:val="00F16627"/>
    <w:rsid w:val="00F4376B"/>
    <w:rsid w:val="00F5548B"/>
    <w:rsid w:val="00F737F3"/>
    <w:rsid w:val="00FA6D97"/>
    <w:rsid w:val="00FD4AA2"/>
    <w:rsid w:val="00FF7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C1F9"/>
  <w15:chartTrackingRefBased/>
  <w15:docId w15:val="{265179E8-6B57-48B9-9FA8-17831496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1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11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11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11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11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11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11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11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11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1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11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11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11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11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11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11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11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114B"/>
    <w:rPr>
      <w:rFonts w:eastAsiaTheme="majorEastAsia" w:cstheme="majorBidi"/>
      <w:color w:val="272727" w:themeColor="text1" w:themeTint="D8"/>
    </w:rPr>
  </w:style>
  <w:style w:type="paragraph" w:styleId="Title">
    <w:name w:val="Title"/>
    <w:basedOn w:val="Normal"/>
    <w:next w:val="Normal"/>
    <w:link w:val="TitleChar"/>
    <w:uiPriority w:val="10"/>
    <w:qFormat/>
    <w:rsid w:val="006E1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11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11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14B"/>
    <w:pPr>
      <w:spacing w:before="160"/>
      <w:jc w:val="center"/>
    </w:pPr>
    <w:rPr>
      <w:i/>
      <w:iCs/>
      <w:color w:val="404040" w:themeColor="text1" w:themeTint="BF"/>
    </w:rPr>
  </w:style>
  <w:style w:type="character" w:customStyle="1" w:styleId="QuoteChar">
    <w:name w:val="Quote Char"/>
    <w:basedOn w:val="DefaultParagraphFont"/>
    <w:link w:val="Quote"/>
    <w:uiPriority w:val="29"/>
    <w:rsid w:val="006E114B"/>
    <w:rPr>
      <w:i/>
      <w:iCs/>
      <w:color w:val="404040" w:themeColor="text1" w:themeTint="BF"/>
    </w:rPr>
  </w:style>
  <w:style w:type="paragraph" w:styleId="ListParagraph">
    <w:name w:val="List Paragraph"/>
    <w:basedOn w:val="Normal"/>
    <w:uiPriority w:val="34"/>
    <w:qFormat/>
    <w:rsid w:val="006E114B"/>
    <w:pPr>
      <w:ind w:left="720"/>
      <w:contextualSpacing/>
    </w:pPr>
  </w:style>
  <w:style w:type="character" w:styleId="IntenseEmphasis">
    <w:name w:val="Intense Emphasis"/>
    <w:basedOn w:val="DefaultParagraphFont"/>
    <w:uiPriority w:val="21"/>
    <w:qFormat/>
    <w:rsid w:val="006E114B"/>
    <w:rPr>
      <w:i/>
      <w:iCs/>
      <w:color w:val="0F4761" w:themeColor="accent1" w:themeShade="BF"/>
    </w:rPr>
  </w:style>
  <w:style w:type="paragraph" w:styleId="IntenseQuote">
    <w:name w:val="Intense Quote"/>
    <w:basedOn w:val="Normal"/>
    <w:next w:val="Normal"/>
    <w:link w:val="IntenseQuoteChar"/>
    <w:uiPriority w:val="30"/>
    <w:qFormat/>
    <w:rsid w:val="006E11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114B"/>
    <w:rPr>
      <w:i/>
      <w:iCs/>
      <w:color w:val="0F4761" w:themeColor="accent1" w:themeShade="BF"/>
    </w:rPr>
  </w:style>
  <w:style w:type="character" w:styleId="IntenseReference">
    <w:name w:val="Intense Reference"/>
    <w:basedOn w:val="DefaultParagraphFont"/>
    <w:uiPriority w:val="32"/>
    <w:qFormat/>
    <w:rsid w:val="006E114B"/>
    <w:rPr>
      <w:b/>
      <w:bCs/>
      <w:smallCaps/>
      <w:color w:val="0F4761" w:themeColor="accent1" w:themeShade="BF"/>
      <w:spacing w:val="5"/>
    </w:rPr>
  </w:style>
  <w:style w:type="character" w:styleId="Strong">
    <w:name w:val="Strong"/>
    <w:basedOn w:val="DefaultParagraphFont"/>
    <w:uiPriority w:val="22"/>
    <w:qFormat/>
    <w:rsid w:val="00F4376B"/>
    <w:rPr>
      <w:b/>
      <w:bCs/>
    </w:rPr>
  </w:style>
  <w:style w:type="paragraph" w:styleId="NoSpacing">
    <w:name w:val="No Spacing"/>
    <w:link w:val="NoSpacingChar"/>
    <w:uiPriority w:val="1"/>
    <w:qFormat/>
    <w:rsid w:val="00FD4AA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D4AA2"/>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6117">
      <w:bodyDiv w:val="1"/>
      <w:marLeft w:val="0"/>
      <w:marRight w:val="0"/>
      <w:marTop w:val="0"/>
      <w:marBottom w:val="0"/>
      <w:divBdr>
        <w:top w:val="none" w:sz="0" w:space="0" w:color="auto"/>
        <w:left w:val="none" w:sz="0" w:space="0" w:color="auto"/>
        <w:bottom w:val="none" w:sz="0" w:space="0" w:color="auto"/>
        <w:right w:val="none" w:sz="0" w:space="0" w:color="auto"/>
      </w:divBdr>
    </w:div>
    <w:div w:id="245115753">
      <w:bodyDiv w:val="1"/>
      <w:marLeft w:val="0"/>
      <w:marRight w:val="0"/>
      <w:marTop w:val="0"/>
      <w:marBottom w:val="0"/>
      <w:divBdr>
        <w:top w:val="none" w:sz="0" w:space="0" w:color="auto"/>
        <w:left w:val="none" w:sz="0" w:space="0" w:color="auto"/>
        <w:bottom w:val="none" w:sz="0" w:space="0" w:color="auto"/>
        <w:right w:val="none" w:sz="0" w:space="0" w:color="auto"/>
      </w:divBdr>
    </w:div>
    <w:div w:id="399597325">
      <w:bodyDiv w:val="1"/>
      <w:marLeft w:val="0"/>
      <w:marRight w:val="0"/>
      <w:marTop w:val="0"/>
      <w:marBottom w:val="0"/>
      <w:divBdr>
        <w:top w:val="none" w:sz="0" w:space="0" w:color="auto"/>
        <w:left w:val="none" w:sz="0" w:space="0" w:color="auto"/>
        <w:bottom w:val="none" w:sz="0" w:space="0" w:color="auto"/>
        <w:right w:val="none" w:sz="0" w:space="0" w:color="auto"/>
      </w:divBdr>
    </w:div>
    <w:div w:id="1075779752">
      <w:bodyDiv w:val="1"/>
      <w:marLeft w:val="0"/>
      <w:marRight w:val="0"/>
      <w:marTop w:val="0"/>
      <w:marBottom w:val="0"/>
      <w:divBdr>
        <w:top w:val="none" w:sz="0" w:space="0" w:color="auto"/>
        <w:left w:val="none" w:sz="0" w:space="0" w:color="auto"/>
        <w:bottom w:val="none" w:sz="0" w:space="0" w:color="auto"/>
        <w:right w:val="none" w:sz="0" w:space="0" w:color="auto"/>
      </w:divBdr>
    </w:div>
    <w:div w:id="126098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1CED3865DC1432F9B7013260E52DE42"/>
        <w:category>
          <w:name w:val="General"/>
          <w:gallery w:val="placeholder"/>
        </w:category>
        <w:types>
          <w:type w:val="bbPlcHdr"/>
        </w:types>
        <w:behaviors>
          <w:behavior w:val="content"/>
        </w:behaviors>
        <w:guid w:val="{C58CE942-42B4-465F-944B-27C2B94D0EF1}"/>
      </w:docPartPr>
      <w:docPartBody>
        <w:p w:rsidR="00511480" w:rsidRDefault="00421F85" w:rsidP="00421F85">
          <w:pPr>
            <w:pStyle w:val="11CED3865DC1432F9B7013260E52DE42"/>
          </w:pPr>
          <w:r>
            <w:rPr>
              <w:color w:val="0F4761" w:themeColor="accent1" w:themeShade="BF"/>
            </w:rPr>
            <w:t>[Company name]</w:t>
          </w:r>
        </w:p>
      </w:docPartBody>
    </w:docPart>
    <w:docPart>
      <w:docPartPr>
        <w:name w:val="AFE7A7835DA94EEB8EDC329C34B28BCF"/>
        <w:category>
          <w:name w:val="General"/>
          <w:gallery w:val="placeholder"/>
        </w:category>
        <w:types>
          <w:type w:val="bbPlcHdr"/>
        </w:types>
        <w:behaviors>
          <w:behavior w:val="content"/>
        </w:behaviors>
        <w:guid w:val="{44858644-188F-4429-AD88-467C2E67495D}"/>
      </w:docPartPr>
      <w:docPartBody>
        <w:p w:rsidR="00511480" w:rsidRDefault="00421F85" w:rsidP="00421F85">
          <w:pPr>
            <w:pStyle w:val="AFE7A7835DA94EEB8EDC329C34B28BCF"/>
          </w:pPr>
          <w:r>
            <w:rPr>
              <w:rFonts w:asciiTheme="majorHAnsi" w:eastAsiaTheme="majorEastAsia" w:hAnsiTheme="majorHAnsi" w:cstheme="majorBidi"/>
              <w:color w:val="156082" w:themeColor="accent1"/>
              <w:sz w:val="88"/>
              <w:szCs w:val="88"/>
            </w:rPr>
            <w:t>[Document title]</w:t>
          </w:r>
        </w:p>
      </w:docPartBody>
    </w:docPart>
    <w:docPart>
      <w:docPartPr>
        <w:name w:val="831B8156DFE540B7B1B40E543589BC3E"/>
        <w:category>
          <w:name w:val="General"/>
          <w:gallery w:val="placeholder"/>
        </w:category>
        <w:types>
          <w:type w:val="bbPlcHdr"/>
        </w:types>
        <w:behaviors>
          <w:behavior w:val="content"/>
        </w:behaviors>
        <w:guid w:val="{4BD1A099-1913-46D1-8104-FADCD998F816}"/>
      </w:docPartPr>
      <w:docPartBody>
        <w:p w:rsidR="00511480" w:rsidRDefault="00421F85" w:rsidP="00421F85">
          <w:pPr>
            <w:pStyle w:val="831B8156DFE540B7B1B40E543589BC3E"/>
          </w:pPr>
          <w:r>
            <w:rPr>
              <w:color w:val="0F4761" w:themeColor="accent1" w:themeShade="BF"/>
            </w:rPr>
            <w:t>[Document subtitle]</w:t>
          </w:r>
        </w:p>
      </w:docPartBody>
    </w:docPart>
    <w:docPart>
      <w:docPartPr>
        <w:name w:val="AEADE077F8DA4B748ED4651EED29B9D8"/>
        <w:category>
          <w:name w:val="General"/>
          <w:gallery w:val="placeholder"/>
        </w:category>
        <w:types>
          <w:type w:val="bbPlcHdr"/>
        </w:types>
        <w:behaviors>
          <w:behavior w:val="content"/>
        </w:behaviors>
        <w:guid w:val="{9920DDF3-5275-4439-91E3-0BD332051DDE}"/>
      </w:docPartPr>
      <w:docPartBody>
        <w:p w:rsidR="00511480" w:rsidRDefault="00421F85" w:rsidP="00421F85">
          <w:pPr>
            <w:pStyle w:val="AEADE077F8DA4B748ED4651EED29B9D8"/>
          </w:pPr>
          <w:r>
            <w:rPr>
              <w:color w:val="156082" w:themeColor="accent1"/>
              <w:sz w:val="28"/>
              <w:szCs w:val="28"/>
            </w:rPr>
            <w:t>[Author name]</w:t>
          </w:r>
        </w:p>
      </w:docPartBody>
    </w:docPart>
    <w:docPart>
      <w:docPartPr>
        <w:name w:val="A5878E28492C40829AF08298252B7989"/>
        <w:category>
          <w:name w:val="General"/>
          <w:gallery w:val="placeholder"/>
        </w:category>
        <w:types>
          <w:type w:val="bbPlcHdr"/>
        </w:types>
        <w:behaviors>
          <w:behavior w:val="content"/>
        </w:behaviors>
        <w:guid w:val="{CBF82468-FDDA-4217-8D77-D2F966AC4114}"/>
      </w:docPartPr>
      <w:docPartBody>
        <w:p w:rsidR="00511480" w:rsidRDefault="00421F85" w:rsidP="00421F85">
          <w:pPr>
            <w:pStyle w:val="A5878E28492C40829AF08298252B7989"/>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85"/>
    <w:rsid w:val="0004385B"/>
    <w:rsid w:val="00421F85"/>
    <w:rsid w:val="00474084"/>
    <w:rsid w:val="00511480"/>
    <w:rsid w:val="00D5116D"/>
    <w:rsid w:val="00E43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CED3865DC1432F9B7013260E52DE42">
    <w:name w:val="11CED3865DC1432F9B7013260E52DE42"/>
    <w:rsid w:val="00421F85"/>
  </w:style>
  <w:style w:type="paragraph" w:customStyle="1" w:styleId="AFE7A7835DA94EEB8EDC329C34B28BCF">
    <w:name w:val="AFE7A7835DA94EEB8EDC329C34B28BCF"/>
    <w:rsid w:val="00421F85"/>
  </w:style>
  <w:style w:type="paragraph" w:customStyle="1" w:styleId="831B8156DFE540B7B1B40E543589BC3E">
    <w:name w:val="831B8156DFE540B7B1B40E543589BC3E"/>
    <w:rsid w:val="00421F85"/>
  </w:style>
  <w:style w:type="paragraph" w:customStyle="1" w:styleId="AEADE077F8DA4B748ED4651EED29B9D8">
    <w:name w:val="AEADE077F8DA4B748ED4651EED29B9D8"/>
    <w:rsid w:val="00421F85"/>
  </w:style>
  <w:style w:type="paragraph" w:customStyle="1" w:styleId="A5878E28492C40829AF08298252B7989">
    <w:name w:val="A5878E28492C40829AF08298252B7989"/>
    <w:rsid w:val="00421F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0507884529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10</Pages>
  <Words>4219</Words>
  <Characters>24049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Chapter Two</Company>
  <LinksUpToDate>false</LinksUpToDate>
  <CharactersWithSpaces>28212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subject>Empowering women in Technology</dc:subject>
  <dc:creator>Solomon Andoh - 10908662</dc:creator>
  <cp:keywords/>
  <dc:description/>
  <cp:lastModifiedBy>Solomon Andoh10908662</cp:lastModifiedBy>
  <cp:revision>8</cp:revision>
  <dcterms:created xsi:type="dcterms:W3CDTF">2024-06-30T13:49:00Z</dcterms:created>
  <dcterms:modified xsi:type="dcterms:W3CDTF">2024-07-03T01:31:00Z</dcterms:modified>
</cp:coreProperties>
</file>