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053B">
      <w:pPr>
        <w:jc w:val="center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项目代码的检测</w:t>
      </w:r>
    </w:p>
    <w:p w14:paraId="56F436A1">
      <w:pPr>
        <w:jc w:val="both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使用工具:SonarQube</w:t>
      </w:r>
    </w:p>
    <w:p w14:paraId="569F73C6">
      <w:pPr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检测结果：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bdr w:val="none" w:color="auto" w:sz="0" w:space="0"/>
          <w:shd w:val="clear" w:fill="FFFFFF"/>
          <w:vertAlign w:val="baseline"/>
        </w:rPr>
        <w:t>项目质量门状态为“通过”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</w:rPr>
        <w:t>，代码在安全性和可靠性方面未发现需要立即处理的问题，整体代码健康度良好。但检测报告提示</w:t>
      </w:r>
    </w:p>
    <w:p w14:paraId="1BD4F4E8">
      <w:pPr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lang w:val="en-US" w:eastAsia="zh-CN"/>
        </w:rPr>
        <w:t>存在需要高柱的警告信息，主要涉及测试覆盖率不足。</w:t>
      </w:r>
    </w:p>
    <w:p w14:paraId="7D5C4478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50180" cy="2879090"/>
            <wp:effectExtent l="0" t="0" r="7620" b="6985"/>
            <wp:docPr id="1" name="图片 1" descr="屏幕截图 2025-10-17 16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7 1629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3202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47640" cy="2843530"/>
            <wp:effectExtent l="0" t="0" r="635" b="4445"/>
            <wp:docPr id="11" name="图片 11" descr="屏幕截图 2025-10-17 16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7 1637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ABEB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</w:p>
    <w:p w14:paraId="4C5FEBC2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bookmarkStart w:id="0" w:name="_GoBack"/>
      <w:bookmarkEnd w:id="0"/>
    </w:p>
    <w:p w14:paraId="63DFC5E0">
      <w:pPr>
        <w:jc w:val="both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使用SonarQube进行检测的过程：</w:t>
      </w:r>
    </w:p>
    <w:p w14:paraId="35CE4951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选择“项目”栏 -&gt; 选择创建本地项目</w:t>
      </w:r>
    </w:p>
    <w:p w14:paraId="431C8367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48275" cy="2852420"/>
            <wp:effectExtent l="0" t="0" r="0" b="5080"/>
            <wp:docPr id="13" name="图片 13" descr="屏幕截图 2025-10-17 11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17 1123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66690" cy="2844165"/>
            <wp:effectExtent l="0" t="0" r="635" b="3810"/>
            <wp:docPr id="12" name="图片 12" descr="屏幕截图 2025-10-17 11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17 1126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68595" cy="2867660"/>
            <wp:effectExtent l="0" t="0" r="8255" b="8890"/>
            <wp:docPr id="10" name="图片 10" descr="屏幕截图 2025-10-17 11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17 1127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9525" cy="952500"/>
            <wp:effectExtent l="0" t="0" r="0" b="0"/>
            <wp:docPr id="9" name="图片 9" descr="屏幕截图 2025-10-17 11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7 1129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64785" cy="2854960"/>
            <wp:effectExtent l="0" t="0" r="2540" b="2540"/>
            <wp:docPr id="8" name="图片 8" descr="屏幕截图 2025-10-17 11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7 1129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73040" cy="2854960"/>
            <wp:effectExtent l="0" t="0" r="3810" b="2540"/>
            <wp:docPr id="7" name="图片 7" descr="屏幕截图 2025-10-17 113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7 1130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53990" cy="2849245"/>
            <wp:effectExtent l="0" t="0" r="3810" b="8255"/>
            <wp:docPr id="6" name="图片 6" descr="屏幕截图 2025-10-17 11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7 1130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B53C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对代码进行检验</w:t>
      </w:r>
    </w:p>
    <w:p w14:paraId="679FCB89">
      <w:pPr>
        <w:jc w:val="both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53355" cy="2766060"/>
            <wp:effectExtent l="0" t="0" r="4445" b="5715"/>
            <wp:docPr id="5" name="图片 5" descr="屏幕截图 2025-10-17 16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7 1612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57800" cy="2821940"/>
            <wp:effectExtent l="0" t="0" r="0" b="6985"/>
            <wp:docPr id="4" name="图片 4" descr="屏幕截图 2025-10-17 16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7 1628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67325" cy="1169670"/>
            <wp:effectExtent l="0" t="0" r="0" b="1905"/>
            <wp:docPr id="3" name="图片 3" descr="屏幕截图 2025-10-17 16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7 1629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sz w:val="30"/>
          <w:szCs w:val="30"/>
          <w:lang w:val="en-US" w:eastAsia="zh-CN"/>
        </w:rPr>
        <w:drawing>
          <wp:inline distT="0" distB="0" distL="114300" distR="114300">
            <wp:extent cx="5250180" cy="2879090"/>
            <wp:effectExtent l="0" t="0" r="7620" b="6985"/>
            <wp:docPr id="2" name="图片 2" descr="屏幕截图 2025-10-17 16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7 1629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602D7"/>
    <w:rsid w:val="1CE27807"/>
    <w:rsid w:val="54DB3D04"/>
    <w:rsid w:val="5FB31867"/>
    <w:rsid w:val="7559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</Words>
  <Characters>92</Characters>
  <Lines>0</Lines>
  <Paragraphs>0</Paragraphs>
  <TotalTime>8</TotalTime>
  <ScaleCrop>false</ScaleCrop>
  <LinksUpToDate>false</LinksUpToDate>
  <CharactersWithSpaces>94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2025-10-17T12:56:46Z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