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VALIDAÇÃO TÉCNICA</w:t>
      </w:r>
    </w:p>
    <w:p>
      <w:pPr>
        <w:jc w:val="center"/>
      </w:pPr>
      <w:r>
        <w:rPr>
          <w:i/>
        </w:rPr>
        <w:t>Mercadinho Fapa — A1 | análise estática dos arquivos do pacote</w:t>
      </w:r>
    </w:p>
    <w:p>
      <w:pPr>
        <w:pStyle w:val="Heading1"/>
      </w:pPr>
      <w:r>
        <w:t>1. Escopo e limite da validação</w:t>
      </w:r>
    </w:p>
    <w:p>
      <w:r>
        <w:t>Foram inspecionados os arquivos do pacote revisado: PDFs de Visão, ERS, UML, Arquitetura, Plano de Testes, PGQ e EAP; POM Maven, classe de inicialização, application.properties, scripts SQL, README, .gitignore e planilha de defeitos. O ZIP enviado nesta conversa (FP-MercadinhoFapa-main(1).zip) contém somente um README.md de 142 bytes. Ele não contém o PDF com a instrução/rubrica do professor, portanto não permite confirmar o formato exigido literalmente.</w:t>
      </w:r>
    </w:p>
    <w:p>
      <w:pPr>
        <w:pStyle w:val="Heading1"/>
      </w:pPr>
      <w:r>
        <w:t>2. Resultado por componente</w:t>
      </w:r>
    </w:p>
    <w:p>
      <w:pPr>
        <w:pStyle w:val="ListBullet"/>
      </w:pPr>
      <w:r>
        <w:rPr>
          <w:b/>
        </w:rPr>
        <w:t xml:space="preserve">Documentação: </w:t>
      </w:r>
      <w:r>
        <w:t>Há os documentos principais esperados no pacote de trabalho e o Plano de Testes lista 40 casos. A documentação ainda não está pronta para submissão sem uma revisão final de consistência, decisão da equipe e conferência da rubrica oficial.</w:t>
      </w:r>
    </w:p>
    <w:p>
      <w:pPr>
        <w:pStyle w:val="ListBullet"/>
      </w:pPr>
      <w:r>
        <w:rPr>
          <w:b/>
        </w:rPr>
        <w:t xml:space="preserve">Matriz de rastreabilidade: </w:t>
      </w:r>
      <w:r>
        <w:t>Foi criada Matriz_Rastreabilidade_Revisada.xlsx com uma aba para RF→UC/RN/CA/CT e outra para RNF→verificação. Ajusta associações pouco precisas, principalmente RF01/RN11 e RF11/CT05, e registra verificações que dependem de inspeção ou homologação.</w:t>
      </w:r>
    </w:p>
    <w:p>
      <w:pPr>
        <w:pStyle w:val="ListBullet"/>
      </w:pPr>
      <w:r>
        <w:rPr>
          <w:b/>
        </w:rPr>
        <w:t xml:space="preserve">Maven/POM: </w:t>
      </w:r>
      <w:r>
        <w:t>XML do POM analisado estruturalmente; declara Java 17, Spring Boot 3.4.2 e dependências web, Thymeleaf, JPA, Security, PostgreSQL e testes. Foi adicionado o plugin JaCoCo, que era citado na arquitetura/PGQ, mas não estava configurado no POM.</w:t>
      </w:r>
    </w:p>
    <w:p>
      <w:pPr>
        <w:pStyle w:val="ListBullet"/>
      </w:pPr>
      <w:r>
        <w:rPr>
          <w:b/>
        </w:rPr>
        <w:t xml:space="preserve">Código Java: </w:t>
      </w:r>
      <w:r>
        <w:t>Há somente a classe de inicialização. Não existem funcionalidades de negócio implementadas, nem testes automatizados reais. Logo, não se pode afirmar que a aplicação compila integralmente, inicia ou cumpre os requisitos.</w:t>
      </w:r>
    </w:p>
    <w:p>
      <w:pPr>
        <w:pStyle w:val="ListBullet"/>
      </w:pPr>
      <w:r>
        <w:rPr>
          <w:b/>
        </w:rPr>
        <w:t xml:space="preserve">Banco de dados: </w:t>
      </w:r>
      <w:r>
        <w:t>O schema é coerente em alto nível com cargo, colaborador, usuário, folha e itens da folha; usa PK/FK, UNIQUE, CHECK e NUMERIC(10,2). Foi acrescentada a restrição de que remuneração = salário-base para refletir RN05. Os scripts SQL não foram executados, pois o ambiente disponível não tem PostgreSQL/psql nem Docker.</w:t>
      </w:r>
    </w:p>
    <w:p>
      <w:pPr>
        <w:pStyle w:val="ListBullet"/>
      </w:pPr>
      <w:r>
        <w:rPr>
          <w:b/>
        </w:rPr>
        <w:t xml:space="preserve">Dados de demonstração: </w:t>
      </w:r>
      <w:r>
        <w:t>Os scripts usam a mesma senha demonstrativa para todos os usuários; isso só serve para teste local. Não usar em produção nem publicar credenciais reais. `dados_teste.sql` apaga os dados das tabelas: executar somente em banco de teste.</w:t>
      </w:r>
    </w:p>
    <w:p>
      <w:pPr>
        <w:pStyle w:val="ListBullet"/>
      </w:pPr>
      <w:r>
        <w:t>Defeitos: a linha DEF-001 era um exemplo fictício e foi removida, deixando a planilha como modelo vazio para registrar defeitos reais.</w:t>
      </w:r>
    </w:p>
    <w:p>
      <w:pPr>
        <w:pStyle w:val="ListBullet"/>
      </w:pPr>
      <w:r>
        <w:rPr>
          <w:b/>
        </w:rPr>
        <w:t xml:space="preserve">GitHub: </w:t>
      </w:r>
      <w:r>
        <w:t>O repositório remoto não foi criado por esta revisão. A equipe deve criar o repositório, adicionar os arquivos, convidar integrantes e fazer commits reais. O ZIP não comprova histórico Git.</w:t>
      </w:r>
    </w:p>
    <w:p>
      <w:pPr>
        <w:pStyle w:val="Heading1"/>
      </w:pPr>
      <w:r>
        <w:t>3. Validações executadas e não executadas</w:t>
      </w:r>
    </w:p>
    <w:p>
      <w:r>
        <w:t>Executado: leitura dos PDFs e extração de texto; inspeção estática dos scripts SQL e arquivos de configuração; análise estrutural do POM XML; revisão cruzada da matriz; inspeção da planilha de defeitos.</w:t>
      </w:r>
    </w:p>
    <w:p>
      <w:r>
        <w:t>Não executado: `mvn test`/`mvn package` (Maven não instalado no ambiente), execução de SQL no PostgreSQL (psql/PostgreSQL e Docker indisponíveis), login real, testes de segurança, testes funcionais, desempenho, persistência e geração de PDF. Esses itens devem permanecer como não executados até que a equipe rode os testes e registre evidências.</w:t>
      </w:r>
    </w:p>
    <w:p>
      <w:pPr>
        <w:pStyle w:val="Heading1"/>
      </w:pPr>
      <w:r>
        <w:t>4. Pendências para a entrega</w:t>
      </w:r>
    </w:p>
    <w:p>
      <w:pPr>
        <w:pStyle w:val="ListBullet"/>
      </w:pPr>
      <w:r>
        <w:t>Obter e conferir o PDF original do professor. O arquivo enviado nesta conversa não é esse PDF.</w:t>
      </w:r>
    </w:p>
    <w:p>
      <w:pPr>
        <w:pStyle w:val="ListBullet"/>
      </w:pPr>
      <w:r>
        <w:t>Ratificar as decisões de escopo e substituir a seção 9 da ERS pela matriz revisada na próxima versão.</w:t>
      </w:r>
    </w:p>
    <w:p>
      <w:pPr>
        <w:pStyle w:val="ListBullet"/>
      </w:pPr>
      <w:r>
        <w:t>Preencher a planilha de defeitos somente com ocorrências reais após executar os testes.</w:t>
      </w:r>
    </w:p>
    <w:p>
      <w:pPr>
        <w:pStyle w:val="ListBullet"/>
      </w:pPr>
      <w:r>
        <w:t>Criar o GitHub remoto e verificar se os documentos exigidos, README, .gitignore e estrutura inicial estão presentes.</w:t>
      </w:r>
    </w:p>
    <w:p>
      <w:pPr>
        <w:pStyle w:val="ListBullet"/>
      </w:pPr>
      <w:r>
        <w:t>Executar scripts em banco descartável e executar `mvn test`/`mvn package` em máquina com JDK 17 e Maven.</w:t>
      </w:r>
    </w:p>
    <w:p>
      <w:pPr>
        <w:pStyle w:val="ListBullet"/>
      </w:pPr>
      <w:r>
        <w:t>Não anexar o guia interno da equipe como entrega, salvo solicitação expressa do professor.</w:t>
      </w:r>
    </w:p>
    <w:p>
      <w:pPr>
        <w:pStyle w:val="Heading1"/>
      </w:pPr>
      <w:r>
        <w:t>5. Conclusão</w:t>
      </w:r>
    </w:p>
    <w:p>
      <w:r>
        <w:t>O pacote é uma boa base documental e de estrutura inicial, mas não é um sistema pronto nem uma validação de execução. A revisão melhora a rastreabilidade e a coerência técnica; a confirmação do formato acadêmico fica pendente até receber o PDF oficial do professor.</w:t>
      </w:r>
    </w:p>
    <w:p>
      <w:r>
        <w:t>Data da revisão: 19/10/2026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