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5A82"/>
          <w:sz w:val="56"/>
        </w:rPr>
        <w:t>PlantMind × Götze Engine</w:t>
        <w:br/>
      </w:r>
      <w:r>
        <w:rPr>
          <w:color w:val="1C7293"/>
          <w:sz w:val="32"/>
        </w:rPr>
        <w:br/>
        <w:t>Complete Project Blueprint</w:t>
        <w:br/>
        <w:t>Consolidated Specification v1.0</w:t>
      </w:r>
    </w:p>
    <w:p/>
    <w:p>
      <w:pPr>
        <w:jc w:val="center"/>
      </w:pPr>
      <w:r>
        <w:t>LTTS Global Engineering Intelligence Hackathon · 9 July 2026</w:t>
        <w:br/>
        <w:t>Owner: Sourav Dutta · LTTS</w:t>
        <w:br/>
        <w:t>Workspace: PlantMind-Live</w:t>
        <w:br/>
        <w:t>Date: 29 June 2026</w:t>
      </w:r>
    </w:p>
    <w:p>
      <w:r>
        <w:br w:type="page"/>
      </w:r>
    </w:p>
    <w:p>
      <w:pPr>
        <w:pStyle w:val="Heading1"/>
      </w:pPr>
      <w:r>
        <w:rPr>
          <w:color w:val="065A82"/>
        </w:rPr>
        <w:t>Document Guide</w:t>
      </w:r>
    </w:p>
    <w:p>
      <w:r>
        <w:t>This document consolidates PlantMind v1 (FORGE) and v2 (vault) into a single end-to-end blueprint. Audience routing: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Primary Sections</w:t>
            </w:r>
          </w:p>
        </w:tc>
      </w:tr>
      <w:tr>
        <w:tc>
          <w:tcPr>
            <w:tcW w:type="dxa" w:w="4680"/>
          </w:tcPr>
          <w:p>
            <w:r>
              <w:t>CEO / Executive</w:t>
            </w:r>
          </w:p>
        </w:tc>
        <w:tc>
          <w:tcPr>
            <w:tcW w:type="dxa" w:w="4680"/>
          </w:tcPr>
          <w:p>
            <w:r>
              <w:t>§1 Summary, §2 Why Win, §12 ROI, §16 Status</w:t>
            </w:r>
          </w:p>
        </w:tc>
      </w:tr>
      <w:tr>
        <w:tc>
          <w:tcPr>
            <w:tcW w:type="dxa" w:w="4680"/>
          </w:tcPr>
          <w:p>
            <w:r>
              <w:t>Delivery Manager</w:t>
            </w:r>
          </w:p>
        </w:tc>
        <w:tc>
          <w:tcPr>
            <w:tcW w:type="dxa" w:w="4680"/>
          </w:tcPr>
          <w:p>
            <w:r>
              <w:t>§10 Build Plan, §15 Governance, §16 Roadmap, §17 Team</w:t>
            </w:r>
          </w:p>
        </w:tc>
      </w:tr>
      <w:tr>
        <w:tc>
          <w:tcPr>
            <w:tcW w:type="dxa" w:w="4680"/>
          </w:tcPr>
          <w:p>
            <w:r>
              <w:t>Technical Lead</w:t>
            </w:r>
          </w:p>
        </w:tc>
        <w:tc>
          <w:tcPr>
            <w:tcW w:type="dxa" w:w="4680"/>
          </w:tcPr>
          <w:p>
            <w:r>
              <w:t>§4–9 Architecture, Data Flow, Agents, Models</w:t>
            </w:r>
          </w:p>
        </w:tc>
      </w:tr>
      <w:tr>
        <w:tc>
          <w:tcPr>
            <w:tcW w:type="dxa" w:w="4680"/>
          </w:tcPr>
          <w:p>
            <w:r>
              <w:t>Peers / Engineers</w:t>
            </w:r>
          </w:p>
        </w:tc>
        <w:tc>
          <w:tcPr>
            <w:tcW w:type="dxa" w:w="4680"/>
          </w:tcPr>
          <w:p>
            <w:r>
              <w:t>§5–8, §11 Stack, Appendix Contracts</w:t>
            </w:r>
          </w:p>
        </w:tc>
      </w:tr>
      <w:tr>
        <w:tc>
          <w:tcPr>
            <w:tcW w:type="dxa" w:w="4680"/>
          </w:tcPr>
          <w:p>
            <w:r>
              <w:t>Judges / Handover</w:t>
            </w:r>
          </w:p>
        </w:tc>
        <w:tc>
          <w:tcPr>
            <w:tcW w:type="dxa" w:w="4680"/>
          </w:tcPr>
          <w:p>
            <w:r>
              <w:t>§1–3, §9 Demo, §13 Research</w:t>
            </w:r>
          </w:p>
        </w:tc>
      </w:tr>
    </w:tbl>
    <w:p/>
    <w:p>
      <w:pPr>
        <w:pStyle w:val="Heading1"/>
      </w:pPr>
      <w:r>
        <w:rPr>
          <w:color w:val="065A82"/>
        </w:rPr>
        <w:t>§1 Executive Summary</w:t>
      </w:r>
    </w:p>
    <w:p>
      <w:r>
        <w:t>PlantMind is a Physics-Informed Engineering Intelligence framework that converts industrial sensor data into one explainable, human-approved corrective action at the moment of maximum asset stress.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Product</w:t>
            </w:r>
          </w:p>
        </w:tc>
        <w:tc>
          <w:tcPr>
            <w:tcW w:type="dxa" w:w="4680"/>
          </w:tcPr>
          <w:p>
            <w:r>
              <w:t>PlantMind × Götze Engine</w:t>
            </w:r>
          </w:p>
        </w:tc>
      </w:tr>
      <w:tr>
        <w:tc>
          <w:tcPr>
            <w:tcW w:type="dxa" w:w="4680"/>
          </w:tcPr>
          <w:p>
            <w:r>
              <w:t>Tagline</w:t>
            </w:r>
          </w:p>
        </w:tc>
        <w:tc>
          <w:tcPr>
            <w:tcW w:type="dxa" w:w="4680"/>
          </w:tcPr>
          <w:p>
            <w:r>
              <w:t>Predict the failure. Decide the fix. Prove it.</w:t>
            </w:r>
          </w:p>
        </w:tc>
      </w:tr>
      <w:tr>
        <w:tc>
          <w:tcPr>
            <w:tcW w:type="dxa" w:w="4680"/>
          </w:tcPr>
          <w:p>
            <w:r>
              <w:t>Strategic anchor</w:t>
            </w:r>
          </w:p>
        </w:tc>
        <w:tc>
          <w:tcPr>
            <w:tcW w:type="dxa" w:w="4680"/>
          </w:tcPr>
          <w:p>
            <w:r>
              <w:t>LTTS × Databricks partnership (11 June 2026)</w:t>
            </w:r>
          </w:p>
        </w:tc>
      </w:tr>
      <w:tr>
        <w:tc>
          <w:tcPr>
            <w:tcW w:type="dxa" w:w="4680"/>
          </w:tcPr>
          <w:p>
            <w:r>
              <w:t>Differentiator</w:t>
            </w:r>
          </w:p>
        </w:tc>
        <w:tc>
          <w:tcPr>
            <w:tcW w:type="dxa" w:w="4680"/>
          </w:tcPr>
          <w:p>
            <w:r>
              <w:t>Decides optimal fix + proves with counterfactual + audit</w:t>
            </w:r>
          </w:p>
        </w:tc>
      </w:tr>
      <w:tr>
        <w:tc>
          <w:tcPr>
            <w:tcW w:type="dxa" w:w="4680"/>
          </w:tcPr>
          <w:p>
            <w:r>
              <w:t>Team</w:t>
            </w:r>
          </w:p>
        </w:tc>
        <w:tc>
          <w:tcPr>
            <w:tcW w:type="dxa" w:w="4680"/>
          </w:tcPr>
          <w:p>
            <w:r>
              <w:t>4 members · 24h OpenHack · 9 July 2026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v1 FORGE built · v2 architecture locked · merge complete</w:t>
            </w:r>
          </w:p>
        </w:tc>
      </w:tr>
    </w:tbl>
    <w:p/>
    <w:p>
      <w:r>
        <w:t>The Götze analogy: In 2014, analytics told Germany's coach the single best substitution was Mario Götze — he scored the World Cup winner. PlantMind is that coach for a factory.</w:t>
      </w:r>
    </w:p>
    <w:p>
      <w:pPr>
        <w:pStyle w:val="Heading1"/>
      </w:pPr>
      <w:r>
        <w:rPr>
          <w:color w:val="065A82"/>
        </w:rPr>
        <w:t>§2 Problem &amp; Market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US unplanned downtime</w:t>
            </w:r>
          </w:p>
        </w:tc>
        <w:tc>
          <w:tcPr>
            <w:tcW w:type="dxa" w:w="4680"/>
          </w:tcPr>
          <w:p>
            <w:r>
              <w:t>~$50B/year</w:t>
            </w:r>
          </w:p>
        </w:tc>
      </w:tr>
      <w:tr>
        <w:tc>
          <w:tcPr>
            <w:tcW w:type="dxa" w:w="4680"/>
          </w:tcPr>
          <w:p>
            <w:r>
              <w:t>Fortune 500 downtime loss</w:t>
            </w:r>
          </w:p>
        </w:tc>
        <w:tc>
          <w:tcPr>
            <w:tcW w:type="dxa" w:w="4680"/>
          </w:tcPr>
          <w:p>
            <w:r>
              <w:t>~$1.4T/year</w:t>
            </w:r>
          </w:p>
        </w:tc>
      </w:tr>
      <w:tr>
        <w:tc>
          <w:tcPr>
            <w:tcW w:type="dxa" w:w="4680"/>
          </w:tcPr>
          <w:p>
            <w:r>
              <w:t>Plant cost per hour</w:t>
            </w:r>
          </w:p>
        </w:tc>
        <w:tc>
          <w:tcPr>
            <w:tcW w:type="dxa" w:w="4680"/>
          </w:tcPr>
          <w:p>
            <w:r>
              <w:t>$50K–$500K</w:t>
            </w:r>
          </w:p>
        </w:tc>
      </w:tr>
      <w:tr>
        <w:tc>
          <w:tcPr>
            <w:tcW w:type="dxa" w:w="4680"/>
          </w:tcPr>
          <w:p>
            <w:r>
              <w:t>Failures caught early</w:t>
            </w:r>
          </w:p>
        </w:tc>
        <w:tc>
          <w:tcPr>
            <w:tcW w:type="dxa" w:w="4680"/>
          </w:tcPr>
          <w:p>
            <w:r>
              <w:t>Only 20–30%</w:t>
            </w:r>
          </w:p>
        </w:tc>
      </w:tr>
      <w:tr>
        <w:tc>
          <w:tcPr>
            <w:tcW w:type="dxa" w:w="4680"/>
          </w:tcPr>
          <w:p>
            <w:r>
              <w:t>Industrial data analyzed</w:t>
            </w:r>
          </w:p>
        </w:tc>
        <w:tc>
          <w:tcPr>
            <w:tcW w:type="dxa" w:w="4680"/>
          </w:tcPr>
          <w:p>
            <w:r>
              <w:t>&lt;1%</w:t>
            </w:r>
          </w:p>
        </w:tc>
      </w:tr>
    </w:tbl>
    <w:p/>
    <w:p>
      <w:r>
        <w:t>Market gap: Every major vendor predicts failure. Almost none closes the loop to 'here is the single best action, ranked, with reasoning, human-approved, and logged.'</w:t>
      </w:r>
    </w:p>
    <w:p>
      <w:pPr>
        <w:pStyle w:val="Heading1"/>
      </w:pPr>
      <w:r>
        <w:rPr>
          <w:color w:val="065A82"/>
        </w:rPr>
        <w:t>§3 Consolidated Vision (Post-Merge)</w:t>
      </w:r>
    </w:p>
    <w:p>
      <w:r>
        <w:t>Three complementary views of one product:</w:t>
      </w:r>
    </w:p>
    <w:p>
      <w:pPr>
        <w:pStyle w:val="ListBullet"/>
      </w:pPr>
      <w:r>
        <w:t>Layer 0 — 7 tool-agnostic interface contracts (LTTS IP)</w:t>
      </w:r>
    </w:p>
    <w:p>
      <w:pPr>
        <w:pStyle w:val="ListBullet"/>
      </w:pPr>
      <w:r>
        <w:t>Layer 1 — Local hackathon build + Databricks production narrative</w:t>
      </w:r>
    </w:p>
    <w:p>
      <w:pPr>
        <w:pStyle w:val="ListBullet"/>
      </w:pPr>
      <w:r>
        <w:t>Runtime — 5 specialist agents in LangGraph sequence</w:t>
      </w:r>
    </w:p>
    <w:p>
      <w:pPr>
        <w:pStyle w:val="ListBullet"/>
      </w:pPr>
      <w:r>
        <w:t>v1 Reference — forge-v1: runnable MetaGPT pipeline with RED→GREEN proof</w:t>
      </w:r>
    </w:p>
    <w:p>
      <w:pPr>
        <w:pStyle w:val="Heading1"/>
      </w:pPr>
      <w:r>
        <w:rPr>
          <w:color w:val="065A82"/>
        </w:rPr>
        <w:t>§4 System Architecture</w:t>
      </w:r>
    </w:p>
    <w:p>
      <w:pPr>
        <w:pStyle w:val="Heading2"/>
      </w:pPr>
      <w:r>
        <w:rPr>
          <w:color w:val="1C7293"/>
        </w:rPr>
        <w:t>Layer 0 — Interface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IngestorInterface</w:t>
            </w:r>
          </w:p>
        </w:tc>
        <w:tc>
          <w:tcPr>
            <w:tcW w:type="dxa" w:w="4680"/>
          </w:tcPr>
          <w:p>
            <w:r>
              <w:t>Sensor/maintenance ingest + validation</w:t>
            </w:r>
          </w:p>
        </w:tc>
      </w:tr>
      <w:tr>
        <w:tc>
          <w:tcPr>
            <w:tcW w:type="dxa" w:w="4680"/>
          </w:tcPr>
          <w:p>
            <w:r>
              <w:t>FeatureStoreInterface</w:t>
            </w:r>
          </w:p>
        </w:tc>
        <w:tc>
          <w:tcPr>
            <w:tcW w:type="dxa" w:w="4680"/>
          </w:tcPr>
          <w:p>
            <w:r>
              <w:t>Point-in-time features incl. physics</w:t>
            </w:r>
          </w:p>
        </w:tc>
      </w:tr>
      <w:tr>
        <w:tc>
          <w:tcPr>
            <w:tcW w:type="dxa" w:w="4680"/>
          </w:tcPr>
          <w:p>
            <w:r>
              <w:t>AnomalyModelInterface</w:t>
            </w:r>
          </w:p>
        </w:tc>
        <w:tc>
          <w:tcPr>
            <w:tcW w:type="dxa" w:w="4680"/>
          </w:tcPr>
          <w:p>
            <w:r>
              <w:t>Per-asset anomaly detection</w:t>
            </w:r>
          </w:p>
        </w:tc>
      </w:tr>
      <w:tr>
        <w:tc>
          <w:tcPr>
            <w:tcW w:type="dxa" w:w="4680"/>
          </w:tcPr>
          <w:p>
            <w:r>
              <w:t>PhysicsModelInterface</w:t>
            </w:r>
          </w:p>
        </w:tc>
        <w:tc>
          <w:tcPr>
            <w:tcW w:type="dxa" w:w="4680"/>
          </w:tcPr>
          <w:p>
            <w:r>
              <w:t>Health + RUL callable contract</w:t>
            </w:r>
          </w:p>
        </w:tc>
      </w:tr>
      <w:tr>
        <w:tc>
          <w:tcPr>
            <w:tcW w:type="dxa" w:w="4680"/>
          </w:tcPr>
          <w:p>
            <w:r>
              <w:t>KnowledgeRetrieverInterface</w:t>
            </w:r>
          </w:p>
        </w:tc>
        <w:tc>
          <w:tcPr>
            <w:tcW w:type="dxa" w:w="4680"/>
          </w:tcPr>
          <w:p>
            <w:r>
              <w:t>RAG over manuals/logs</w:t>
            </w:r>
          </w:p>
        </w:tc>
      </w:tr>
      <w:tr>
        <w:tc>
          <w:tcPr>
            <w:tcW w:type="dxa" w:w="4680"/>
          </w:tcPr>
          <w:p>
            <w:r>
              <w:t>AgentOrchestratorInterface</w:t>
            </w:r>
          </w:p>
        </w:tc>
        <w:tc>
          <w:tcPr>
            <w:tcW w:type="dxa" w:w="4680"/>
          </w:tcPr>
          <w:p>
            <w:r>
              <w:t>Agent trigger, routing, audit</w:t>
            </w:r>
          </w:p>
        </w:tc>
      </w:tr>
      <w:tr>
        <w:tc>
          <w:tcPr>
            <w:tcW w:type="dxa" w:w="4680"/>
          </w:tcPr>
          <w:p>
            <w:r>
              <w:t>GovernanceInterface</w:t>
            </w:r>
          </w:p>
        </w:tc>
        <w:tc>
          <w:tcPr>
            <w:tcW w:type="dxa" w:w="4680"/>
          </w:tcPr>
          <w:p>
            <w:r>
              <w:t>Lineage, policy, audit</w:t>
            </w:r>
          </w:p>
        </w:tc>
      </w:tr>
      <w:tr>
        <w:tc>
          <w:tcPr>
            <w:tcW w:type="dxa" w:w="4680"/>
          </w:tcPr>
          <w:p>
            <w:r>
              <w:t>FeedbackLoopInterface</w:t>
            </w:r>
          </w:p>
        </w:tc>
        <w:tc>
          <w:tcPr>
            <w:tcW w:type="dxa" w:w="4680"/>
          </w:tcPr>
          <w:p>
            <w:r>
              <w:t>Outcomes → recalibration</w:t>
            </w:r>
          </w:p>
        </w:tc>
      </w:tr>
    </w:tbl>
    <w:p/>
    <w:p>
      <w:pPr>
        <w:pStyle w:val="Heading2"/>
      </w:pPr>
      <w:r>
        <w:rPr>
          <w:color w:val="1C7293"/>
        </w:rPr>
        <w:t>Layer 1 — Hackathon vs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Hackathon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Production</w:t>
            </w:r>
          </w:p>
        </w:tc>
      </w:tr>
      <w:tr>
        <w:tc>
          <w:tcPr>
            <w:tcW w:type="dxa" w:w="3120"/>
          </w:tcPr>
          <w:p>
            <w:r>
              <w:t>Ingestor</w:t>
            </w:r>
          </w:p>
        </w:tc>
        <w:tc>
          <w:tcPr>
            <w:tcW w:type="dxa" w:w="3120"/>
          </w:tcPr>
          <w:p>
            <w:r>
              <w:t>Python + SQLite/CSV</w:t>
            </w:r>
          </w:p>
        </w:tc>
        <w:tc>
          <w:tcPr>
            <w:tcW w:type="dxa" w:w="3120"/>
          </w:tcPr>
          <w:p>
            <w:r>
              <w:t>Auto Loader + DLT</w:t>
            </w:r>
          </w:p>
        </w:tc>
      </w:tr>
      <w:tr>
        <w:tc>
          <w:tcPr>
            <w:tcW w:type="dxa" w:w="3120"/>
          </w:tcPr>
          <w:p>
            <w:r>
              <w:t>Physics</w:t>
            </w:r>
          </w:p>
        </w:tc>
        <w:tc>
          <w:tcPr>
            <w:tcW w:type="dxa" w:w="3120"/>
          </w:tcPr>
          <w:p>
            <w:r>
              <w:t>scipy Weibull</w:t>
            </w:r>
          </w:p>
        </w:tc>
        <w:tc>
          <w:tcPr>
            <w:tcW w:type="dxa" w:w="3120"/>
          </w:tcPr>
          <w:p>
            <w:r>
              <w:t>Python wheel on cluster</w:t>
            </w:r>
          </w:p>
        </w:tc>
      </w:tr>
      <w:tr>
        <w:tc>
          <w:tcPr>
            <w:tcW w:type="dxa" w:w="3120"/>
          </w:tcPr>
          <w:p>
            <w:r>
              <w:t>Orchestrator</w:t>
            </w:r>
          </w:p>
        </w:tc>
        <w:tc>
          <w:tcPr>
            <w:tcW w:type="dxa" w:w="3120"/>
          </w:tcPr>
          <w:p>
            <w:r>
              <w:t>CrewAI + LangGraph</w:t>
            </w:r>
          </w:p>
        </w:tc>
        <w:tc>
          <w:tcPr>
            <w:tcW w:type="dxa" w:w="3120"/>
          </w:tcPr>
          <w:p>
            <w:r>
              <w:t>Mosaic AI Agents</w:t>
            </w:r>
          </w:p>
        </w:tc>
      </w:tr>
      <w:tr>
        <w:tc>
          <w:tcPr>
            <w:tcW w:type="dxa" w:w="3120"/>
          </w:tcPr>
          <w:p>
            <w:r>
              <w:t>Governance</w:t>
            </w:r>
          </w:p>
        </w:tc>
        <w:tc>
          <w:tcPr>
            <w:tcW w:type="dxa" w:w="3120"/>
          </w:tcPr>
          <w:p>
            <w:r>
              <w:t>SQLite hash-chain audit</w:t>
            </w:r>
          </w:p>
        </w:tc>
        <w:tc>
          <w:tcPr>
            <w:tcW w:type="dxa" w:w="3120"/>
          </w:tcPr>
          <w:p>
            <w:r>
              <w:t>Unity Catalog</w:t>
            </w:r>
          </w:p>
        </w:tc>
      </w:tr>
      <w:tr>
        <w:tc>
          <w:tcPr>
            <w:tcW w:type="dxa" w:w="3120"/>
          </w:tcPr>
          <w:p>
            <w:r>
              <w:t>RAG</w:t>
            </w:r>
          </w:p>
        </w:tc>
        <w:tc>
          <w:tcPr>
            <w:tcW w:type="dxa" w:w="3120"/>
          </w:tcPr>
          <w:p>
            <w:r>
              <w:t>ChromaDB + MiniLM</w:t>
            </w:r>
          </w:p>
        </w:tc>
        <w:tc>
          <w:tcPr>
            <w:tcW w:type="dxa" w:w="3120"/>
          </w:tcPr>
          <w:p>
            <w:r>
              <w:t>Vector Search</w:t>
            </w:r>
          </w:p>
        </w:tc>
      </w:tr>
    </w:tbl>
    <w:p/>
    <w:p>
      <w:pPr>
        <w:pStyle w:val="Heading1"/>
      </w:pPr>
      <w:r>
        <w:rPr>
          <w:color w:val="065A82"/>
        </w:rPr>
        <w:t>§5 End-to-End Data Flow</w:t>
      </w:r>
    </w:p>
    <w:p>
      <w:r>
        <w:t>Sensors → Bronze → Silver → Gold features → AssetHealthOracle (Weibull) → [TRIGGER] → GötzeEngine (IIS) → RootCauseAnalyst (RAG) → ExecutiveSummarizer → Dashboard → Human Approve → Immutable Audit → Feedback store</w:t>
      </w:r>
    </w:p>
    <w:p>
      <w:pPr>
        <w:pStyle w:val="Heading2"/>
      </w:pPr>
      <w:r>
        <w:rPr>
          <w:color w:val="1C7293"/>
        </w:rPr>
        <w:t>Synthetic Demo Universe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Assets</w:t>
            </w:r>
          </w:p>
        </w:tc>
        <w:tc>
          <w:tcPr>
            <w:tcW w:type="dxa" w:w="4680"/>
          </w:tcPr>
          <w:p>
            <w:r>
              <w:t>30 (pump, compressor, motor, bearing, valve)</w:t>
            </w:r>
          </w:p>
        </w:tc>
      </w:tr>
      <w:tr>
        <w:tc>
          <w:tcPr>
            <w:tcW w:type="dxa" w:w="4680"/>
          </w:tcPr>
          <w:p>
            <w:r>
              <w:t>Signals</w:t>
            </w:r>
          </w:p>
        </w:tc>
        <w:tc>
          <w:tcPr>
            <w:tcW w:type="dxa" w:w="4680"/>
          </w:tcPr>
          <w:p>
            <w:r>
              <w:t>20 per asset</w:t>
            </w:r>
          </w:p>
        </w:tc>
      </w:tr>
      <w:tr>
        <w:tc>
          <w:tcPr>
            <w:tcW w:type="dxa" w:w="4680"/>
          </w:tcPr>
          <w:p>
            <w:r>
              <w:t>Failure modes</w:t>
            </w:r>
          </w:p>
        </w:tc>
        <w:tc>
          <w:tcPr>
            <w:tcW w:type="dxa" w:w="4680"/>
          </w:tcPr>
          <w:p>
            <w:r>
              <w:t>3 (gradual, sudden, intermittent)</w:t>
            </w:r>
          </w:p>
        </w:tc>
      </w:tr>
      <w:tr>
        <w:tc>
          <w:tcPr>
            <w:tcW w:type="dxa" w:w="4680"/>
          </w:tcPr>
          <w:p>
            <w:r>
              <w:t>Cycles</w:t>
            </w:r>
          </w:p>
        </w:tc>
        <w:tc>
          <w:tcPr>
            <w:tcW w:type="dxa" w:w="4680"/>
          </w:tcPr>
          <w:p>
            <w:r>
              <w:t>500 per asset</w:t>
            </w:r>
          </w:p>
        </w:tc>
      </w:tr>
      <w:tr>
        <w:tc>
          <w:tcPr>
            <w:tcW w:type="dxa" w:w="4680"/>
          </w:tcPr>
          <w:p>
            <w:r>
              <w:t>Kaggle calibration</w:t>
            </w:r>
          </w:p>
        </w:tc>
        <w:tc>
          <w:tcPr>
            <w:tcW w:type="dxa" w:w="4680"/>
          </w:tcPr>
          <w:p>
            <w:r>
              <w:t>CMAPSS, PRONOSTIA</w:t>
            </w:r>
          </w:p>
        </w:tc>
      </w:tr>
    </w:tbl>
    <w:p/>
    <w:p>
      <w:pPr>
        <w:pStyle w:val="Heading1"/>
      </w:pPr>
      <w:r>
        <w:rPr>
          <w:color w:val="065A82"/>
        </w:rPr>
        <w:t>§6 Agentic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Approval?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DataSentinel</w:t>
            </w:r>
          </w:p>
        </w:tc>
        <w:tc>
          <w:tcPr>
            <w:tcW w:type="dxa" w:w="2340"/>
          </w:tcPr>
          <w:p>
            <w:r>
              <w:t>Flag anomalies (Z-score + Mahalanobis)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AssetHealthOracle</w:t>
            </w:r>
          </w:p>
        </w:tc>
        <w:tc>
          <w:tcPr>
            <w:tcW w:type="dxa" w:w="2340"/>
          </w:tcPr>
          <w:p>
            <w:r>
              <w:t>Health 0–100 + RUL days + CI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GötzeEngine ⭐</w:t>
            </w:r>
          </w:p>
        </w:tc>
        <w:tc>
          <w:tcPr>
            <w:tcW w:type="dxa" w:w="2340"/>
          </w:tcPr>
          <w:p>
            <w:r>
              <w:t>IIS → ONE best action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RootCauseAnalyst</w:t>
            </w:r>
          </w:p>
        </w:tc>
        <w:tc>
          <w:tcPr>
            <w:tcW w:type="dxa" w:w="2340"/>
          </w:tcPr>
          <w:p>
            <w:r>
              <w:t>RAG causal chain + citations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ExecutiveSummarizer</w:t>
            </w:r>
          </w:p>
        </w:tc>
        <w:tc>
          <w:tcPr>
            <w:tcW w:type="dxa" w:w="2340"/>
          </w:tcPr>
          <w:p>
            <w:r>
              <w:t>3-bullet leadership brief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</w:tbl>
    <w:p/>
    <w:p>
      <w:r>
        <w:t>Sequence: Sentinel → Oracle → Götze → RootCause → Summarizer → Human → Audit</w:t>
      </w:r>
    </w:p>
    <w:p>
      <w:pPr>
        <w:pStyle w:val="Heading1"/>
      </w:pPr>
      <w:r>
        <w:rPr>
          <w:color w:val="065A82"/>
        </w:rPr>
        <w:t>§7 Decision Engine — IIS (Canonical)</w:t>
      </w:r>
    </w:p>
    <w:p>
      <w:r>
        <w:t>IIS(i) = 0.35·ΔP_failure + 0.25·ΔDowntimeCost + 0.20·Feasibility + 0.15·HistoricalSuccess − 0.05·SafetyRiskDelta</w:t>
      </w:r>
    </w:p>
    <w:p>
      <w:r>
        <w:t>v1 G-score (forge-v1): G = 0.40·ΔHealth + 0.25·(1−NormCost) + 0.20·(1−NormTime) + 0.15·Safety — retained as runnable reference; IIS is canonical for product IP.</w:t>
      </w:r>
    </w:p>
    <w:p>
      <w:r>
        <w:t>Proof stack: IIS ranking + RED→GREEN chart + audit hash-chain + human approval.</w:t>
      </w:r>
    </w:p>
    <w:p>
      <w:pPr>
        <w:pStyle w:val="Heading1"/>
      </w:pPr>
      <w:r>
        <w:rPr>
          <w:color w:val="065A82"/>
        </w:rPr>
        <w:t>§8 Model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120"/>
          </w:tcPr>
          <w:p>
            <w:r>
              <w:t>IIS / scoring</w:t>
            </w:r>
          </w:p>
        </w:tc>
        <w:tc>
          <w:tcPr>
            <w:tcW w:type="dxa" w:w="3120"/>
          </w:tcPr>
          <w:p>
            <w:r>
              <w:t>Deterministic Python</w:t>
            </w:r>
          </w:p>
        </w:tc>
        <w:tc>
          <w:tcPr>
            <w:tcW w:type="dxa" w:w="3120"/>
          </w:tcPr>
          <w:p>
            <w:r>
              <w:t>Never LLM</w:t>
            </w:r>
          </w:p>
        </w:tc>
      </w:tr>
      <w:tr>
        <w:tc>
          <w:tcPr>
            <w:tcW w:type="dxa" w:w="3120"/>
          </w:tcPr>
          <w:p>
            <w:r>
              <w:t>Narrative</w:t>
            </w:r>
          </w:p>
        </w:tc>
        <w:tc>
          <w:tcPr>
            <w:tcW w:type="dxa" w:w="3120"/>
          </w:tcPr>
          <w:p>
            <w:r>
              <w:t>Groq Llama 3.3 70B</w:t>
            </w:r>
          </w:p>
        </w:tc>
        <w:tc>
          <w:tcPr>
            <w:tcW w:type="dxa" w:w="3120"/>
          </w:tcPr>
          <w:p>
            <w:r>
              <w:t>Fallback: templates</w:t>
            </w:r>
          </w:p>
        </w:tc>
      </w:tr>
      <w:tr>
        <w:tc>
          <w:tcPr>
            <w:tcW w:type="dxa" w:w="3120"/>
          </w:tcPr>
          <w:p>
            <w:r>
              <w:t>Summaries</w:t>
            </w:r>
          </w:p>
        </w:tc>
        <w:tc>
          <w:tcPr>
            <w:tcW w:type="dxa" w:w="3120"/>
          </w:tcPr>
          <w:p>
            <w:r>
              <w:t>Groq Llama 3.2 3B</w:t>
            </w:r>
          </w:p>
        </w:tc>
        <w:tc>
          <w:tcPr>
            <w:tcW w:type="dxa" w:w="3120"/>
          </w:tcPr>
          <w:p>
            <w:r>
              <w:t>Fast labels</w:t>
            </w:r>
          </w:p>
        </w:tc>
      </w:tr>
      <w:tr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DeepSeek R1 / Groq</w:t>
            </w:r>
          </w:p>
        </w:tc>
        <w:tc>
          <w:tcPr>
            <w:tcW w:type="dxa" w:w="3120"/>
          </w:tcPr>
          <w:p>
            <w:r>
              <w:t>RAG-grounded only</w:t>
            </w:r>
          </w:p>
        </w:tc>
      </w:tr>
      <w:tr>
        <w:tc>
          <w:tcPr>
            <w:tcW w:type="dxa" w:w="3120"/>
          </w:tcPr>
          <w:p>
            <w:r>
              <w:t>Embeddings</w:t>
            </w:r>
          </w:p>
        </w:tc>
        <w:tc>
          <w:tcPr>
            <w:tcW w:type="dxa" w:w="3120"/>
          </w:tcPr>
          <w:p>
            <w:r>
              <w:t>all-MiniLM-L6-v2</w:t>
            </w:r>
          </w:p>
        </w:tc>
        <w:tc>
          <w:tcPr>
            <w:tcW w:type="dxa" w:w="3120"/>
          </w:tcPr>
          <w:p>
            <w:r>
              <w:t>Local, free</w:t>
            </w:r>
          </w:p>
        </w:tc>
      </w:tr>
      <w:tr>
        <w:tc>
          <w:tcPr>
            <w:tcW w:type="dxa" w:w="3120"/>
          </w:tcPr>
          <w:p>
            <w:r>
              <w:t>Health (canonical)</w:t>
            </w:r>
          </w:p>
        </w:tc>
        <w:tc>
          <w:tcPr>
            <w:tcW w:type="dxa" w:w="3120"/>
          </w:tcPr>
          <w:p>
            <w:r>
              <w:t>scipy Weibull</w:t>
            </w:r>
          </w:p>
        </w:tc>
        <w:tc>
          <w:tcPr>
            <w:tcW w:type="dxa" w:w="3120"/>
          </w:tcPr>
          <w:p>
            <w:r>
              <w:t>Always ships first</w:t>
            </w:r>
          </w:p>
        </w:tc>
      </w:tr>
      <w:tr>
        <w:tc>
          <w:tcPr>
            <w:tcW w:type="dxa" w:w="3120"/>
          </w:tcPr>
          <w:p>
            <w:r>
              <w:t>RUL (v1 demo)</w:t>
            </w:r>
          </w:p>
        </w:tc>
        <w:tc>
          <w:tcPr>
            <w:tcW w:type="dxa" w:w="3120"/>
          </w:tcPr>
          <w:p>
            <w:r>
              <w:t>RandomForest</w:t>
            </w:r>
          </w:p>
        </w:tc>
        <w:tc>
          <w:tcPr>
            <w:tcW w:type="dxa" w:w="3120"/>
          </w:tcPr>
          <w:p>
            <w:r>
              <w:t>C-MAPSS fallback</w:t>
            </w:r>
          </w:p>
        </w:tc>
      </w:tr>
      <w:tr>
        <w:tc>
          <w:tcPr>
            <w:tcW w:type="dxa" w:w="3120"/>
          </w:tcPr>
          <w:p>
            <w:r>
              <w:t>PINN</w:t>
            </w:r>
          </w:p>
        </w:tc>
        <w:tc>
          <w:tcPr>
            <w:tcW w:type="dxa" w:w="3120"/>
          </w:tcPr>
          <w:p>
            <w:r>
              <w:t>PyTorch</w:t>
            </w:r>
          </w:p>
        </w:tc>
        <w:tc>
          <w:tcPr>
            <w:tcW w:type="dxa" w:w="3120"/>
          </w:tcPr>
          <w:p>
            <w:r>
              <w:t>Stretch — freeze Hour 14</w:t>
            </w:r>
          </w:p>
        </w:tc>
      </w:tr>
    </w:tbl>
    <w:p/>
    <w:p>
      <w:r>
        <w:t>Registry: ops/MODEL-REGISTRY.md · Adapters in src/agents/_llm.py</w:t>
      </w:r>
    </w:p>
    <w:p>
      <w:pPr>
        <w:pStyle w:val="Heading1"/>
      </w:pPr>
      <w:r>
        <w:rPr>
          <w:color w:val="065A82"/>
        </w:rPr>
        <w:t>§9 API Routing &amp; Contracts</w:t>
      </w:r>
    </w:p>
    <w:p>
      <w:pPr>
        <w:pStyle w:val="ListBullet"/>
      </w:pPr>
      <w:r>
        <w:t>GET /api/v1/assets — list assets</w:t>
      </w:r>
    </w:p>
    <w:p>
      <w:pPr>
        <w:pStyle w:val="ListBullet"/>
      </w:pPr>
      <w:r>
        <w:t>GET /api/v1/assets/{id}/health — AssetHealthReport</w:t>
      </w:r>
    </w:p>
    <w:p>
      <w:pPr>
        <w:pStyle w:val="ListBullet"/>
      </w:pPr>
      <w:r>
        <w:t>POST /api/v1/assets/{id}/evaluate — trigger pipeline</w:t>
      </w:r>
    </w:p>
    <w:p>
      <w:pPr>
        <w:pStyle w:val="ListBullet"/>
      </w:pPr>
      <w:r>
        <w:t>GET /api/v1/assets/{id}/decision — GötzeDecision</w:t>
      </w:r>
    </w:p>
    <w:p>
      <w:pPr>
        <w:pStyle w:val="ListBullet"/>
      </w:pPr>
      <w:r>
        <w:t>POST /api/v1/decisions/{id}/approve — audit write</w:t>
      </w:r>
    </w:p>
    <w:p>
      <w:pPr>
        <w:pStyle w:val="ListBullet"/>
      </w:pPr>
      <w:r>
        <w:t>GET /api/v1/audit — audit trail</w:t>
      </w:r>
    </w:p>
    <w:p>
      <w:pPr>
        <w:pStyle w:val="ListBullet"/>
      </w:pPr>
      <w:r>
        <w:t>POST /api/v1/scenarios/inject — demo injector</w:t>
      </w:r>
    </w:p>
    <w:p>
      <w:r>
        <w:t>Dashboard consumes JSON contracts only — never imports physics internals.</w:t>
      </w:r>
    </w:p>
    <w:p>
      <w:pPr>
        <w:pStyle w:val="Heading1"/>
      </w:pPr>
      <w:r>
        <w:rPr>
          <w:color w:val="065A82"/>
        </w:rPr>
        <w:t>§10 Demo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Proves</w:t>
            </w:r>
          </w:p>
        </w:tc>
      </w:tr>
      <w:tr>
        <w:tc>
          <w:tcPr>
            <w:tcW w:type="dxa" w:w="4680"/>
          </w:tcPr>
          <w:p>
            <w:r>
              <w:t>A — Gradual pump wear ⭐</w:t>
            </w:r>
          </w:p>
        </w:tc>
        <w:tc>
          <w:tcPr>
            <w:tcW w:type="dxa" w:w="4680"/>
          </w:tcPr>
          <w:p>
            <w:r>
              <w:t>One-best-action magic</w:t>
            </w:r>
          </w:p>
        </w:tc>
      </w:tr>
      <w:tr>
        <w:tc>
          <w:tcPr>
            <w:tcW w:type="dxa" w:w="4680"/>
          </w:tcPr>
          <w:p>
            <w:r>
              <w:t>B — Sudden bearing impact</w:t>
            </w:r>
          </w:p>
        </w:tc>
        <w:tc>
          <w:tcPr>
            <w:tcW w:type="dxa" w:w="4680"/>
          </w:tcPr>
          <w:p>
            <w:r>
              <w:t>Emergency stop urgency</w:t>
            </w:r>
          </w:p>
        </w:tc>
      </w:tr>
      <w:tr>
        <w:tc>
          <w:tcPr>
            <w:tcW w:type="dxa" w:w="4680"/>
          </w:tcPr>
          <w:p>
            <w:r>
              <w:t>C — Intermittent valve</w:t>
            </w:r>
          </w:p>
        </w:tc>
        <w:tc>
          <w:tcPr>
            <w:tcW w:type="dxa" w:w="4680"/>
          </w:tcPr>
          <w:p>
            <w:r>
              <w:t>Mahalanobis pattern depth</w:t>
            </w:r>
          </w:p>
        </w:tc>
      </w:tr>
      <w:tr>
        <w:tc>
          <w:tcPr>
            <w:tcW w:type="dxa" w:w="4680"/>
          </w:tcPr>
          <w:p>
            <w:r>
              <w:t>D — Sensor dropout</w:t>
            </w:r>
          </w:p>
        </w:tc>
        <w:tc>
          <w:tcPr>
            <w:tcW w:type="dxa" w:w="4680"/>
          </w:tcPr>
          <w:p>
            <w:r>
              <w:t>Data quality vs machine fault</w:t>
            </w:r>
          </w:p>
        </w:tc>
      </w:tr>
    </w:tbl>
    <w:p/>
    <w:p>
      <w:r>
        <w:t>v1 demo today: streamlit run src/legacy/forge-v1/app.py</w:t>
      </w:r>
    </w:p>
    <w:p>
      <w:pPr>
        <w:pStyle w:val="Heading1"/>
      </w:pPr>
      <w:r>
        <w:rPr>
          <w:color w:val="065A82"/>
        </w:rPr>
        <w:t>§11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Python 3.11, FastAPI, Pydantic v2</w:t>
            </w:r>
          </w:p>
        </w:tc>
      </w:tr>
      <w:tr>
        <w:tc>
          <w:tcPr>
            <w:tcW w:type="dxa" w:w="4680"/>
          </w:tcPr>
          <w:p>
            <w:r>
              <w:t>Agents</w:t>
            </w:r>
          </w:p>
        </w:tc>
        <w:tc>
          <w:tcPr>
            <w:tcW w:type="dxa" w:w="4680"/>
          </w:tcPr>
          <w:p>
            <w:r>
              <w:t>CrewAI + LangGraph</w:t>
            </w:r>
          </w:p>
        </w:tc>
      </w:tr>
      <w:tr>
        <w:tc>
          <w:tcPr>
            <w:tcW w:type="dxa" w:w="4680"/>
          </w:tcPr>
          <w:p>
            <w:r>
              <w:t>LLM</w:t>
            </w:r>
          </w:p>
        </w:tc>
        <w:tc>
          <w:tcPr>
            <w:tcW w:type="dxa" w:w="4680"/>
          </w:tcPr>
          <w:p>
            <w:r>
              <w:t>Groq Llama 3.3 70B / 3.2 3B</w:t>
            </w:r>
          </w:p>
        </w:tc>
      </w:tr>
      <w:tr>
        <w:tc>
          <w:tcPr>
            <w:tcW w:type="dxa" w:w="4680"/>
          </w:tcPr>
          <w:p>
            <w:r>
              <w:t>Vector</w:t>
            </w:r>
          </w:p>
        </w:tc>
        <w:tc>
          <w:tcPr>
            <w:tcW w:type="dxa" w:w="4680"/>
          </w:tcPr>
          <w:p>
            <w:r>
              <w:t>ChromaDB + MiniLM embeddings</w:t>
            </w:r>
          </w:p>
        </w:tc>
      </w:tr>
      <w:tr>
        <w:tc>
          <w:tcPr>
            <w:tcW w:type="dxa" w:w="4680"/>
          </w:tcPr>
          <w:p>
            <w:r>
              <w:t>Physics</w:t>
            </w:r>
          </w:p>
        </w:tc>
        <w:tc>
          <w:tcPr>
            <w:tcW w:type="dxa" w:w="4680"/>
          </w:tcPr>
          <w:p>
            <w:r>
              <w:t>scipy Weibull; PyTorch PINN (stretch)</w:t>
            </w:r>
          </w:p>
        </w:tc>
      </w:tr>
      <w:tr>
        <w:tc>
          <w:tcPr>
            <w:tcW w:type="dxa" w:w="4680"/>
          </w:tcPr>
          <w:p>
            <w:r>
              <w:t>Dashboard</w:t>
            </w:r>
          </w:p>
        </w:tc>
        <w:tc>
          <w:tcPr>
            <w:tcW w:type="dxa" w:w="4680"/>
          </w:tcPr>
          <w:p>
            <w:r>
              <w:t>Streamlit + Plotly</w:t>
            </w:r>
          </w:p>
        </w:tc>
      </w:tr>
      <w:tr>
        <w:tc>
          <w:tcPr>
            <w:tcW w:type="dxa" w:w="4680"/>
          </w:tcPr>
          <w:p>
            <w:r>
              <w:t>Storage</w:t>
            </w:r>
          </w:p>
        </w:tc>
        <w:tc>
          <w:tcPr>
            <w:tcW w:type="dxa" w:w="4680"/>
          </w:tcPr>
          <w:p>
            <w:r>
              <w:t>SQLite → Delta Lake</w:t>
            </w:r>
          </w:p>
        </w:tc>
      </w:tr>
      <w:tr>
        <w:tc>
          <w:tcPr>
            <w:tcW w:type="dxa" w:w="4680"/>
          </w:tcPr>
          <w:p>
            <w:r>
              <w:t>Cloud</w:t>
            </w:r>
          </w:p>
        </w:tc>
        <w:tc>
          <w:tcPr>
            <w:tcW w:type="dxa" w:w="4680"/>
          </w:tcPr>
          <w:p>
            <w:r>
              <w:t>Databricks DLT, Feature Store, Unity Catalog</w:t>
            </w:r>
          </w:p>
        </w:tc>
      </w:tr>
    </w:tbl>
    <w:p/>
    <w:p>
      <w:pPr>
        <w:pStyle w:val="Heading1"/>
      </w:pPr>
      <w:r>
        <w:rPr>
          <w:color w:val="065A82"/>
        </w:rPr>
        <w:t>§12 ROI Case</w:t>
      </w:r>
    </w:p>
    <w:p>
      <w:r>
        <w:t>Value = (failures_prevented) × (avg_downtime_hours) × (cost_per_hour) − intervention_cost</w:t>
      </w:r>
    </w:p>
    <w:p>
      <w:r>
        <w:t>cost_per_hour: [ESTIMATE $50K–$500K/hr by sector]</w:t>
      </w:r>
    </w:p>
    <w:p>
      <w:pPr>
        <w:pStyle w:val="Heading1"/>
      </w:pPr>
      <w:r>
        <w:rPr>
          <w:color w:val="065A82"/>
        </w:rPr>
        <w:t>§13 Research &amp; Competitive Position</w:t>
      </w:r>
    </w:p>
    <w:p>
      <w:r>
        <w:t>Completed: 35-pain register + 12+ competitor map (June 2026).</w:t>
      </w:r>
    </w:p>
    <w:p>
      <w:r>
        <w:t>Wedge: Open portable framework + physics IIS + human-governed audit + Databricks reference — vs predict-only incumbents.</w:t>
      </w:r>
    </w:p>
    <w:p>
      <w:pPr>
        <w:pStyle w:val="Heading1"/>
      </w:pPr>
      <w:r>
        <w:rPr>
          <w:color w:val="065A82"/>
        </w:rPr>
        <w:t>§14 Governance &amp; IP</w:t>
      </w:r>
    </w:p>
    <w:p>
      <w:pPr>
        <w:pStyle w:val="ListBullet"/>
      </w:pPr>
      <w:r>
        <w:t>Non-autonomous — human approves all actions</w:t>
      </w:r>
    </w:p>
    <w:p>
      <w:pPr>
        <w:pStyle w:val="ListBullet"/>
      </w:pPr>
      <w:r>
        <w:t>Explainable — reason + citations required</w:t>
      </w:r>
    </w:p>
    <w:p>
      <w:pPr>
        <w:pStyle w:val="ListBullet"/>
      </w:pPr>
      <w:r>
        <w:t>Logged — immutable hash-chain audit</w:t>
      </w:r>
    </w:p>
    <w:p>
      <w:pPr>
        <w:pStyle w:val="ListBullet"/>
      </w:pPr>
      <w:r>
        <w:t>Patent-candidate pending prior-art — closed decision loop is the wedge</w:t>
      </w:r>
    </w:p>
    <w:p>
      <w:pPr>
        <w:pStyle w:val="Heading1"/>
      </w:pPr>
      <w:r>
        <w:rPr>
          <w:color w:val="065A82"/>
        </w:rPr>
        <w:t>§15 24-Hour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680"/>
          </w:tcPr>
          <w:p>
            <w:r>
              <w:t>0–4</w:t>
            </w:r>
          </w:p>
        </w:tc>
        <w:tc>
          <w:tcPr>
            <w:tcW w:type="dxa" w:w="4680"/>
          </w:tcPr>
          <w:p>
            <w:r>
              <w:t>Scaffold, synthetic data, stubs</w:t>
            </w:r>
          </w:p>
        </w:tc>
      </w:tr>
      <w:tr>
        <w:tc>
          <w:tcPr>
            <w:tcW w:type="dxa" w:w="4680"/>
          </w:tcPr>
          <w:p>
            <w:r>
              <w:t>4–8</w:t>
            </w:r>
          </w:p>
        </w:tc>
        <w:tc>
          <w:tcPr>
            <w:tcW w:type="dxa" w:w="4680"/>
          </w:tcPr>
          <w:p>
            <w:r>
              <w:t>DataSentinel + AssetHealthOracle</w:t>
            </w:r>
          </w:p>
        </w:tc>
      </w:tr>
      <w:tr>
        <w:tc>
          <w:tcPr>
            <w:tcW w:type="dxa" w:w="4680"/>
          </w:tcPr>
          <w:p>
            <w:r>
              <w:t>H8 ✓</w:t>
            </w:r>
          </w:p>
        </w:tc>
        <w:tc>
          <w:tcPr>
            <w:tcW w:type="dxa" w:w="4680"/>
          </w:tcPr>
          <w:p>
            <w:r>
              <w:t>Health visible on dashboard</w:t>
            </w:r>
          </w:p>
        </w:tc>
      </w:tr>
      <w:tr>
        <w:tc>
          <w:tcPr>
            <w:tcW w:type="dxa" w:w="4680"/>
          </w:tcPr>
          <w:p>
            <w:r>
              <w:t>8–12</w:t>
            </w:r>
          </w:p>
        </w:tc>
        <w:tc>
          <w:tcPr>
            <w:tcW w:type="dxa" w:w="4680"/>
          </w:tcPr>
          <w:p>
            <w:r>
              <w:t>GötzeEngine + IIS</w:t>
            </w:r>
          </w:p>
        </w:tc>
      </w:tr>
      <w:tr>
        <w:tc>
          <w:tcPr>
            <w:tcW w:type="dxa" w:w="4680"/>
          </w:tcPr>
          <w:p>
            <w:r>
              <w:t>12–16</w:t>
            </w:r>
          </w:p>
        </w:tc>
        <w:tc>
          <w:tcPr>
            <w:tcW w:type="dxa" w:w="4680"/>
          </w:tcPr>
          <w:p>
            <w:r>
              <w:t>RootCause + ExecutiveSummarizer</w:t>
            </w:r>
          </w:p>
        </w:tc>
      </w:tr>
      <w:tr>
        <w:tc>
          <w:tcPr>
            <w:tcW w:type="dxa" w:w="4680"/>
          </w:tcPr>
          <w:p>
            <w:r>
              <w:t>H16 ✓</w:t>
            </w:r>
          </w:p>
        </w:tc>
        <w:tc>
          <w:tcPr>
            <w:tcW w:type="dxa" w:w="4680"/>
          </w:tcPr>
          <w:p>
            <w:r>
              <w:t>DEMO SAFE — full 5-agent flow</w:t>
            </w:r>
          </w:p>
        </w:tc>
      </w:tr>
      <w:tr>
        <w:tc>
          <w:tcPr>
            <w:tcW w:type="dxa" w:w="4680"/>
          </w:tcPr>
          <w:p>
            <w:r>
              <w:t>16–20</w:t>
            </w:r>
          </w:p>
        </w:tc>
        <w:tc>
          <w:tcPr>
            <w:tcW w:type="dxa" w:w="4680"/>
          </w:tcPr>
          <w:p>
            <w:r>
              <w:t>PINN stretch or harden</w:t>
            </w:r>
          </w:p>
        </w:tc>
      </w:tr>
      <w:tr>
        <w:tc>
          <w:tcPr>
            <w:tcW w:type="dxa" w:w="4680"/>
          </w:tcPr>
          <w:p>
            <w:r>
              <w:t>H20</w:t>
            </w:r>
          </w:p>
        </w:tc>
        <w:tc>
          <w:tcPr>
            <w:tcW w:type="dxa" w:w="4680"/>
          </w:tcPr>
          <w:p>
            <w:r>
              <w:t>Feature freeze</w:t>
            </w:r>
          </w:p>
        </w:tc>
      </w:tr>
      <w:tr>
        <w:tc>
          <w:tcPr>
            <w:tcW w:type="dxa" w:w="4680"/>
          </w:tcPr>
          <w:p>
            <w:r>
              <w:t>20–23</w:t>
            </w:r>
          </w:p>
        </w:tc>
        <w:tc>
          <w:tcPr>
            <w:tcW w:type="dxa" w:w="4680"/>
          </w:tcPr>
          <w:p>
            <w:r>
              <w:t>Rehearse 5+ times</w:t>
            </w:r>
          </w:p>
        </w:tc>
      </w:tr>
      <w:tr>
        <w:tc>
          <w:tcPr>
            <w:tcW w:type="dxa" w:w="4680"/>
          </w:tcPr>
          <w:p>
            <w:r>
              <w:t>H23</w:t>
            </w:r>
          </w:p>
        </w:tc>
        <w:tc>
          <w:tcPr>
            <w:tcW w:type="dxa" w:w="4680"/>
          </w:tcPr>
          <w:p>
            <w:r>
              <w:t>Tag v1.0-hackathon-submission</w:t>
            </w:r>
          </w:p>
        </w:tc>
      </w:tr>
    </w:tbl>
    <w:p/>
    <w:p>
      <w:pPr>
        <w:pStyle w:val="Heading1"/>
      </w:pPr>
      <w:r>
        <w:rPr>
          <w:color w:val="065A82"/>
        </w:rPr>
        <w:t>§16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v1 forge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v2 target</w:t>
            </w:r>
          </w:p>
        </w:tc>
      </w:tr>
      <w:tr>
        <w:tc>
          <w:tcPr>
            <w:tcW w:type="dxa" w:w="3120"/>
          </w:tcPr>
          <w:p>
            <w:r>
              <w:t>C-MAPSS ingest</w:t>
            </w:r>
          </w:p>
        </w:tc>
        <w:tc>
          <w:tcPr>
            <w:tcW w:type="dxa" w:w="3120"/>
          </w:tcPr>
          <w:p>
            <w:r>
              <w:t>✅ Built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Weibull multi-asset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✅ Specified</w:t>
            </w:r>
          </w:p>
        </w:tc>
      </w:tr>
      <w:tr>
        <w:tc>
          <w:tcPr>
            <w:tcW w:type="dxa" w:w="3120"/>
          </w:tcPr>
          <w:p>
            <w:r>
              <w:t>IIS scorer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✅ Locked</w:t>
            </w:r>
          </w:p>
        </w:tc>
      </w:tr>
      <w:tr>
        <w:tc>
          <w:tcPr>
            <w:tcW w:type="dxa" w:w="3120"/>
          </w:tcPr>
          <w:p>
            <w:r>
              <w:t>G-score</w:t>
            </w:r>
          </w:p>
        </w:tc>
        <w:tc>
          <w:tcPr>
            <w:tcW w:type="dxa" w:w="3120"/>
          </w:tcPr>
          <w:p>
            <w:r>
              <w:t>✅ Built</w:t>
            </w:r>
          </w:p>
        </w:tc>
        <w:tc>
          <w:tcPr>
            <w:tcW w:type="dxa" w:w="3120"/>
          </w:tcPr>
          <w:p>
            <w:r>
              <w:t>v1 alias</w:t>
            </w:r>
          </w:p>
        </w:tc>
      </w:tr>
      <w:tr>
        <w:tc>
          <w:tcPr>
            <w:tcW w:type="dxa" w:w="3120"/>
          </w:tcPr>
          <w:p>
            <w:r>
              <w:t>5 agents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✅ Specified</w:t>
            </w:r>
          </w:p>
        </w:tc>
      </w:tr>
      <w:tr>
        <w:tc>
          <w:tcPr>
            <w:tcW w:type="dxa" w:w="3120"/>
          </w:tcPr>
          <w:p>
            <w:r>
              <w:t>RED→GREEN proof</w:t>
            </w:r>
          </w:p>
        </w:tc>
        <w:tc>
          <w:tcPr>
            <w:tcW w:type="dxa" w:w="3120"/>
          </w:tcPr>
          <w:p>
            <w:r>
              <w:t>✅ Built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Human approve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✅ Specified</w:t>
            </w:r>
          </w:p>
        </w:tc>
      </w:tr>
      <w:tr>
        <w:tc>
          <w:tcPr>
            <w:tcW w:type="dxa" w:w="3120"/>
          </w:tcPr>
          <w:p>
            <w:r>
              <w:t>FastAPI</w:t>
            </w:r>
          </w:p>
        </w:tc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Scaffolded</w:t>
            </w:r>
          </w:p>
        </w:tc>
      </w:tr>
      <w:tr>
        <w:tc>
          <w:tcPr>
            <w:tcW w:type="dxa" w:w="3120"/>
          </w:tcPr>
          <w:p>
            <w:r>
              <w:t>Streamlit</w:t>
            </w:r>
          </w:p>
        </w:tc>
        <w:tc>
          <w:tcPr>
            <w:tcW w:type="dxa" w:w="3120"/>
          </w:tcPr>
          <w:p>
            <w:r>
              <w:t>✅ Built</w:t>
            </w:r>
          </w:p>
        </w:tc>
        <w:tc>
          <w:tcPr>
            <w:tcW w:type="dxa" w:w="3120"/>
          </w:tcPr>
          <w:p>
            <w:r>
              <w:t>Migrate</w:t>
            </w:r>
          </w:p>
        </w:tc>
      </w:tr>
    </w:tbl>
    <w:p/>
    <w:p>
      <w:pPr>
        <w:pStyle w:val="Heading1"/>
      </w:pPr>
      <w:r>
        <w:rPr>
          <w:color w:val="065A82"/>
        </w:rPr>
        <w:t>§17 Team &amp; Lanes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120"/>
          </w:tcPr>
          <w:p>
            <w:r>
              <w:t>1 Backend</w:t>
            </w:r>
          </w:p>
        </w:tc>
        <w:tc>
          <w:tcPr>
            <w:tcW w:type="dxa" w:w="3120"/>
          </w:tcPr>
          <w:p>
            <w:r>
              <w:t>Sourav</w:t>
            </w:r>
          </w:p>
        </w:tc>
        <w:tc>
          <w:tcPr>
            <w:tcW w:type="dxa" w:w="3120"/>
          </w:tcPr>
          <w:p>
            <w:r>
              <w:t>Agents, API, orchestrator, audit</w:t>
            </w:r>
          </w:p>
        </w:tc>
      </w:tr>
      <w:tr>
        <w:tc>
          <w:tcPr>
            <w:tcW w:type="dxa" w:w="3120"/>
          </w:tcPr>
          <w:p>
            <w:r>
              <w:t>2 Physics/ML</w:t>
            </w:r>
          </w:p>
        </w:tc>
        <w:tc>
          <w:tcPr>
            <w:tcW w:type="dxa" w:w="3120"/>
          </w:tcPr>
          <w:p>
            <w:r>
              <w:t>Sourav</w:t>
            </w:r>
          </w:p>
        </w:tc>
        <w:tc>
          <w:tcPr>
            <w:tcW w:type="dxa" w:w="3120"/>
          </w:tcPr>
          <w:p>
            <w:r>
              <w:t>Weibull, synthetic data, training</w:t>
            </w:r>
          </w:p>
        </w:tc>
      </w:tr>
      <w:tr>
        <w:tc>
          <w:tcPr>
            <w:tcW w:type="dxa" w:w="3120"/>
          </w:tcPr>
          <w:p>
            <w:r>
              <w:t>3 Dashboard</w:t>
            </w:r>
          </w:p>
        </w:tc>
        <w:tc>
          <w:tcPr>
            <w:tcW w:type="dxa" w:w="3120"/>
          </w:tcPr>
          <w:p>
            <w:r>
              <w:t>Member 2/3</w:t>
            </w:r>
          </w:p>
        </w:tc>
        <w:tc>
          <w:tcPr>
            <w:tcW w:type="dxa" w:w="3120"/>
          </w:tcPr>
          <w:p>
            <w:r>
              <w:t>Streamlit, IIS panel, audit</w:t>
            </w:r>
          </w:p>
        </w:tc>
      </w:tr>
      <w:tr>
        <w:tc>
          <w:tcPr>
            <w:tcW w:type="dxa" w:w="3120"/>
          </w:tcPr>
          <w:p>
            <w:r>
              <w:t>4 Databricks</w:t>
            </w:r>
          </w:p>
        </w:tc>
        <w:tc>
          <w:tcPr>
            <w:tcW w:type="dxa" w:w="3120"/>
          </w:tcPr>
          <w:p>
            <w:r>
              <w:t>Sourav/team</w:t>
            </w:r>
          </w:p>
        </w:tc>
        <w:tc>
          <w:tcPr>
            <w:tcW w:type="dxa" w:w="3120"/>
          </w:tcPr>
          <w:p>
            <w:r>
              <w:t>DLT, Feature Store, Unity</w:t>
            </w:r>
          </w:p>
        </w:tc>
      </w:tr>
      <w:tr>
        <w:tc>
          <w:tcPr>
            <w:tcW w:type="dxa" w:w="3120"/>
          </w:tcPr>
          <w:p>
            <w:r>
              <w:t>5 Demo/Pitch</w:t>
            </w:r>
          </w:p>
        </w:tc>
        <w:tc>
          <w:tcPr>
            <w:tcW w:type="dxa" w:w="3120"/>
          </w:tcPr>
          <w:p>
            <w:r>
              <w:t>Member 4/Sourav</w:t>
            </w:r>
          </w:p>
        </w:tc>
        <w:tc>
          <w:tcPr>
            <w:tcW w:type="dxa" w:w="3120"/>
          </w:tcPr>
          <w:p>
            <w:r>
              <w:t>Script, ROI, Q&amp;A</w:t>
            </w:r>
          </w:p>
        </w:tc>
      </w:tr>
    </w:tbl>
    <w:p/>
    <w:p>
      <w:pPr>
        <w:pStyle w:val="Heading1"/>
      </w:pPr>
      <w:r>
        <w:rPr>
          <w:color w:val="065A82"/>
        </w:rPr>
        <w:t>Appendix — Conflict Resolution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Conflict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t>5 Layers vs 5 Agents</w:t>
            </w:r>
          </w:p>
        </w:tc>
        <w:tc>
          <w:tcPr>
            <w:tcW w:type="dxa" w:w="4680"/>
          </w:tcPr>
          <w:p>
            <w:r>
              <w:t>Layers = pipeline; Agents = runtime — both valid</w:t>
            </w:r>
          </w:p>
        </w:tc>
      </w:tr>
      <w:tr>
        <w:tc>
          <w:tcPr>
            <w:tcW w:type="dxa" w:w="4680"/>
          </w:tcPr>
          <w:p>
            <w:r>
              <w:t>G-score vs IIS</w:t>
            </w:r>
          </w:p>
        </w:tc>
        <w:tc>
          <w:tcPr>
            <w:tcW w:type="dxa" w:w="4680"/>
          </w:tcPr>
          <w:p>
            <w:r>
              <w:t>IIS canonical; G-score = v1 implementation</w:t>
            </w:r>
          </w:p>
        </w:tc>
      </w:tr>
      <w:tr>
        <w:tc>
          <w:tcPr>
            <w:tcW w:type="dxa" w:w="4680"/>
          </w:tcPr>
          <w:p>
            <w:r>
              <w:t>RF vs Weibull</w:t>
            </w:r>
          </w:p>
        </w:tc>
        <w:tc>
          <w:tcPr>
            <w:tcW w:type="dxa" w:w="4680"/>
          </w:tcPr>
          <w:p>
            <w:r>
              <w:t>Weibull canonical; RF = C-MAPSS demo path</w:t>
            </w:r>
          </w:p>
        </w:tc>
      </w:tr>
      <w:tr>
        <w:tc>
          <w:tcPr>
            <w:tcW w:type="dxa" w:w="4680"/>
          </w:tcPr>
          <w:p>
            <w:r>
              <w:t>MetaGPT vs LangGraph</w:t>
            </w:r>
          </w:p>
        </w:tc>
        <w:tc>
          <w:tcPr>
            <w:tcW w:type="dxa" w:w="4680"/>
          </w:tcPr>
          <w:p>
            <w:r>
              <w:t>LangGraph canonical; MetaGPT = v1 POC</w:t>
            </w:r>
          </w:p>
        </w:tc>
      </w:tr>
      <w:tr>
        <w:tc>
          <w:tcPr>
            <w:tcW w:type="dxa" w:w="4680"/>
          </w:tcPr>
          <w:p>
            <w:r>
              <w:t>No approval vs required</w:t>
            </w:r>
          </w:p>
        </w:tc>
        <w:tc>
          <w:tcPr>
            <w:tcW w:type="dxa" w:w="4680"/>
          </w:tcPr>
          <w:p>
            <w:r>
              <w:t>Human approval required in v2</w:t>
            </w:r>
          </w:p>
        </w:tc>
      </w:tr>
    </w:tbl>
    <w:p/>
    <w:p>
      <w:r>
        <w:t>Full matrix: docs/CONFLICT-RESOLUTION.md</w:t>
      </w:r>
    </w:p>
    <w:p>
      <w:r>
        <w:t>Nothing deleted from source folders. 246+ files in PlantMind-Live.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