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sz w:val="52"/>
          <w:rFonts w:eastAsia="黑体"/>
        </w:rPr>
        <w:t>《软件项目设计》</w:t>
      </w:r>
    </w:p>
    <w:p>
      <w:pPr>
        <w:spacing w:before="360"/>
        <w:jc w:val="left"/>
      </w:pPr>
      <w:r>
        <w:rPr>
          <w:b w:val="0"/>
          <w:sz w:val="28"/>
          <w:rFonts w:eastAsia="宋体"/>
        </w:rPr>
        <w:t>题　　目：家庭理财系统的设计与实现</w:t>
      </w:r>
    </w:p>
    <w:p>
      <w:pPr>
        <w:spacing w:before="360"/>
        <w:jc w:val="left"/>
      </w:pPr>
      <w:r>
        <w:rPr>
          <w:b w:val="0"/>
          <w:sz w:val="28"/>
          <w:rFonts w:eastAsia="宋体"/>
        </w:rPr>
        <w:t>专业班级：[专业班级]</w:t>
      </w:r>
    </w:p>
    <w:p>
      <w:pPr>
        <w:spacing w:before="360"/>
        <w:jc w:val="left"/>
      </w:pPr>
      <w:r>
        <w:rPr>
          <w:b w:val="0"/>
          <w:sz w:val="28"/>
          <w:rFonts w:eastAsia="宋体"/>
        </w:rPr>
        <w:t>学　　号：[组员一学号]</w:t>
      </w:r>
    </w:p>
    <w:p>
      <w:pPr>
        <w:spacing w:before="360"/>
        <w:jc w:val="left"/>
      </w:pPr>
      <w:r>
        <w:rPr>
          <w:b w:val="0"/>
          <w:sz w:val="28"/>
          <w:rFonts w:eastAsia="宋体"/>
        </w:rPr>
        <w:t>姓　　名：[组员一姓名]</w:t>
      </w:r>
    </w:p>
    <w:p>
      <w:pPr>
        <w:spacing w:before="360"/>
        <w:jc w:val="left"/>
      </w:pPr>
      <w:r>
        <w:rPr>
          <w:b w:val="0"/>
          <w:sz w:val="28"/>
          <w:rFonts w:eastAsia="宋体"/>
        </w:rPr>
        <w:t>指导教师：[指导教师]</w:t>
      </w:r>
    </w:p>
    <w:p>
      <w:pPr>
        <w:spacing w:before="1600"/>
        <w:jc w:val="center"/>
      </w:pPr>
      <w:r>
        <w:rPr>
          <w:b/>
          <w:sz w:val="32"/>
          <w:rFonts w:eastAsia="宋体"/>
        </w:rPr>
        <w:t>计算机学院</w:t>
      </w:r>
    </w:p>
    <w:p>
      <w:pPr>
        <w:spacing w:before="600"/>
        <w:jc w:val="center"/>
      </w:pPr>
      <w:r>
        <w:rPr>
          <w:b/>
          <w:sz w:val="32"/>
          <w:rFonts w:eastAsia="宋体"/>
        </w:rPr>
        <w:t>2026 年 9 月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报告填写说明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本报告依据学校《软件项目设计报告2026年》模板和当前家庭理财系统源码生成。姓名、学号、专业班级和指导教师为占位符，提交前必须替换；个人实现章节按小组责任范围组织，成员应根据真实接手、修改和测试记录确认最终表述。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本报告对应角色：组员一；责任范围：成员、分类、收支、统计后端业务与测试。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一、进度计划与可行性分析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1.1 项目进度计划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项目按需求与架构、工程与数据库、认证与权限、核心业务、统计与前端、测试与报告六个阶段推进。各阶段先明确输入和验收条件，再进行实现与联调，避免在课设范围内引入没有当前需求的复杂设施。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tblHeader w:val="true"/>
          <w:cantSplit/>
        </w:trPr>
        <w:tc>
          <w:tcPr>
            <w:tcW w:type="dxa" w:w="1512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阶段</w:t>
            </w:r>
          </w:p>
        </w:tc>
        <w:tc>
          <w:tcPr>
            <w:tcW w:type="dxa" w:w="2952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主要工作</w:t>
            </w:r>
          </w:p>
        </w:tc>
        <w:tc>
          <w:tcPr>
            <w:tcW w:type="dxa" w:w="2664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主要产出</w:t>
            </w:r>
          </w:p>
        </w:tc>
        <w:tc>
          <w:tcPr>
            <w:tcW w:type="dxa" w:w="1296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需求与架构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任务书分析、角色与边界、接口和数据模型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PRD、架构设计、实施计划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工程与数据库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前后端骨架、四表迁移、配置样例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可启动工程、Flyway SQL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认证与权限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Session、CSRF、家庭入户、角色边界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认证与家庭闭环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核心业务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成员、分类、流水和资料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业务 CRUD 与校验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统计与前端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仪表盘、页面壳、响应式和状态页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可演示 Web 系统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测试与报告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门禁、浏览器验收、文档和截图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验收记录与个人报告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进行中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1.2 本人责任范围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本人在小组中担任组员一，主要负责成员、分类、收支、统计后端业务与测试。具体任务如下：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blHeader w:val="true"/>
          <w:cantSplit/>
        </w:trPr>
        <w:tc>
          <w:tcPr>
            <w:tcW w:type="dxa" w:w="1944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任务</w:t>
            </w:r>
          </w:p>
        </w:tc>
        <w:tc>
          <w:tcPr>
            <w:tcW w:type="dxa" w:w="6552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工作内容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成员管理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成员列表、编号/姓名/角色/状态维护和最后家长保护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分类管理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系统分类只读、家庭分类新增/改名/停用/恢复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收支管理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分页筛选、增改删、普通成员本人范围和逻辑删除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统计服务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收入、支出、结余、趋势、构成、成员对比和最近流水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后端测试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验证权限、跨家庭隔离、校验规则、删除与统计精度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1.3 可行性分析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技术可行性：Java 17、Spring Boot、Spring Security、MyBatis-Plus、Vue 3、Element Plus 和 ECharts 均有成熟工具链，前后端通过 JSON 接口解耦，适合课程设计规模。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经济可行性：项目使用开源框架和本机 MySQL，不需要云服务、域名、短信、支付或第三方付费接口，主要成本为小组开发和测试时间。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运行可行性：系统采用浏览器访问，用户只需完成登录、创建或加入家庭即可使用；README 提供精确启动命令和演示账号。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进度可行性：模块按接口边界分配，后端业务和前端页面可在统一契约下并行；最终由组长执行一次集成门禁和浏览器验收。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1.4 技术现状与趋势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当前 Web 管理类系统普遍采用前后端分离、组件化界面、服务端统一鉴权和自动化构建。家庭记账类应用的发展重点从单纯流水记录转向多成员协作、可视化统计、隐私隔离和移动端体验。本课设选择其中最能体现软件工程能力的身份、权限、CRUD、统计和响应式功能，不接入真实金融账户。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二、需求分析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2.1 用户角色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blHeader w:val="true"/>
          <w:cantSplit/>
        </w:trPr>
        <w:tc>
          <w:tcPr>
            <w:tcW w:type="dxa" w:w="1656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角色</w:t>
            </w:r>
          </w:p>
        </w:tc>
        <w:tc>
          <w:tcPr>
            <w:tcW w:type="dxa" w:w="2880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主要目标</w:t>
            </w:r>
          </w:p>
        </w:tc>
        <w:tc>
          <w:tcPr>
            <w:tcW w:type="dxa" w:w="3960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权限摘要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未入户用户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完成家庭归属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注册登录后创建家庭或输入邀请码加入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普通成员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维护个人收支并查看家庭整体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只能维护本人流水，可查看成员名单和家庭聚合统计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家长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管理家庭和全家收支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维护成员、家庭分类、邀请码和全家流水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2.2 功能需求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认证：注册、登录、退出、刷新恢复、修改姓名与密码。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家庭：创建家庭、邀请码加入、查看家庭信息和重置邀请码。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成员：查看成员；家长修改成员编号、姓名、角色与状态。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分类：查看系统/家庭分类；家长维护自定义分类。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收支：按日期、类型、分类、成员分页筛选，新增、修改和逻辑删除。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统计：总收入、总支出、结余、近 12 月趋势、类别构成、成员对比和最近流水。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2.3 核心业务规则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一个账号只属于一个家庭；创建者为家长，邀请码加入者为普通成员。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所有家庭范围从当前 Session 用户取得，不接受客户端家庭 ID 作为可信来源。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普通成员只能维护本人流水；最后一名活跃家长不能停用或降级。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系统分类不可编辑；停用分类不能用于新流水，但历史数据保留。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金额必须大于零并保留两位小数；类别类型必须与收入/支出类型一致；日期不晚于当天。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流水逻辑删除后立即从列表和统计中排除。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2.4 非功能需求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安全方面使用 BCrypt、服务端 Session、CSRF、统一鉴权和家庭隔离；可靠性方面使用事务、外键、唯一索引和可恢复状态；易用性方面提供加载、空数据、字段错误、403、404 和重试状态；兼容性方面以桌面 Chrome/Edge 为主并适配 390px 手机宽度。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2.5 本人模块验收标准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本人负责的成员、分类、收支、统计后端业务与测试必须与统一接口契约一致，既能完成正常动线，也能正确拒绝越权、无效输入和冲突操作；相关源码、测试、构建和最终页面应相互对应。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三、总体设计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3.1 开发工具与运行平台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blHeader w:val="true"/>
          <w:cantSplit/>
        </w:trPr>
        <w:tc>
          <w:tcPr>
            <w:tcW w:type="dxa" w:w="1440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层次</w:t>
            </w:r>
          </w:p>
        </w:tc>
        <w:tc>
          <w:tcPr>
            <w:tcW w:type="dxa" w:w="3024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技术</w:t>
            </w:r>
          </w:p>
        </w:tc>
        <w:tc>
          <w:tcPr>
            <w:tcW w:type="dxa" w:w="4032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选择理由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前端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Vue 3、TypeScript、Vite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组件化、类型约束和快速开发构建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界面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Element Plus、ECharts、Lucide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表单表格、统计图和统一图标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后端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Java 17、Spring Boot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成熟的 Web、校验、事务和测试生态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安全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Spring Security、Session、CSRF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符合本机浏览器会话场景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持久化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MyBatis-Plus、Flyway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简化 CRUD 并保证数据库可复现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数据库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MySQL 8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支持事务、外键、索引和精确小数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3.2 总体架构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系统采用单体后端加单页前端的 B/S 架构。浏览器加载 Vue 应用，Axios 通过 Vite 开发代理访问 `/api`；Spring MVC Controller 接收请求，Spring Security 维护 Session 与 CSRF，Service 处理权限和业务，Mapper 访问 MySQL，Flyway 在启动时维护 Schema 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5F7FA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sz w:val="17"/>
              </w:rPr>
              <w:t>浏览器 Vue SPA</w:t>
              <w:br/>
            </w:r>
            <w:r>
              <w:rPr>
                <w:rFonts w:ascii="Consolas" w:hAnsi="Consolas" w:eastAsia="宋体"/>
                <w:sz w:val="17"/>
              </w:rPr>
              <w:t xml:space="preserve">    ↓ HTTP JSON / Session Cookie / CSRF</w:t>
              <w:br/>
            </w:r>
            <w:r>
              <w:rPr>
                <w:rFonts w:ascii="Consolas" w:hAnsi="Consolas" w:eastAsia="宋体"/>
                <w:sz w:val="17"/>
              </w:rPr>
              <w:t>Spring MVC Controller → Spring Security / CurrentUser</w:t>
              <w:br/>
            </w:r>
            <w:r>
              <w:rPr>
                <w:rFonts w:ascii="Consolas" w:hAnsi="Consolas" w:eastAsia="宋体"/>
                <w:sz w:val="17"/>
              </w:rPr>
              <w:t xml:space="preserve">    ↓</w:t>
              <w:br/>
            </w:r>
            <w:r>
              <w:rPr>
                <w:rFonts w:ascii="Consolas" w:hAnsi="Consolas" w:eastAsia="宋体"/>
                <w:sz w:val="17"/>
              </w:rPr>
              <w:t>业务 Service → MyBatis-Plus Mapper → MySQL 8</w:t>
              <w:br/>
            </w:r>
            <w:r>
              <w:rPr>
                <w:rFonts w:ascii="Consolas" w:hAnsi="Consolas" w:eastAsia="宋体"/>
                <w:sz w:val="17"/>
              </w:rPr>
              <w:t xml:space="preserve">                                    ↑</w:t>
              <w:br/>
            </w:r>
            <w:r>
              <w:rPr>
                <w:rFonts w:ascii="Consolas" w:hAnsi="Consolas" w:eastAsia="宋体"/>
                <w:sz w:val="17"/>
              </w:rPr>
              <w:t xml:space="preserve">                                 Flyway</w:t>
            </w:r>
          </w:p>
        </w:tc>
      </w:tr>
    </w:tbl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3.3 功能模块结构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blHeader w:val="true"/>
          <w:cantSplit/>
        </w:trPr>
        <w:tc>
          <w:tcPr>
            <w:tcW w:type="dxa" w:w="1872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模块</w:t>
            </w:r>
          </w:p>
        </w:tc>
        <w:tc>
          <w:tcPr>
            <w:tcW w:type="dxa" w:w="3168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后端包</w:t>
            </w:r>
          </w:p>
        </w:tc>
        <w:tc>
          <w:tcPr>
            <w:tcW w:type="dxa" w:w="3456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前端页面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认证与资料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auth、profile、common/security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login、register、profile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家庭与成员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household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onboarding、members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收支分类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category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categories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收支流水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ledger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entries、EntryForm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统计仪表盘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statistics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dashboard、TrendChart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错误与导航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common/error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router、forbidden、not-found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3.4 数据库设计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表</w:t>
            </w:r>
          </w:p>
        </w:tc>
        <w:tc>
          <w:tcPr>
            <w:tcW w:type="dxa" w:w="3888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主要字段</w:t>
            </w:r>
          </w:p>
        </w:tc>
        <w:tc>
          <w:tcPr>
            <w:tcW w:type="dxa" w:w="2808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关键约束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household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id、name、invite_code、created_by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邀请码全局唯一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app_user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账号、密码摘要、家庭、编号、角色、状态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用户名全局唯一；成员编号家庭内唯一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finance_category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家庭、范围、类型、名称、状态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系统/家庭范围一致；同类型名称唯一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ledger_entry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家庭、成员、分类、类型、金额、日期、删除标记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金额大于零；外键；家庭/日期索引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3.5 权限、安全与社会责任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前端操作显隐只负责用户体验，后端服务层才是安全边界。每次访问成员、分类或流水都要验证对象属于当前家庭。密码只保存摘要，错误响应不返回堆栈、数据库密码、Cookie 或 Token。系统不连接银行、支付平台和真实投资账户，避免把课程系统误解为金融建议或真实资金系统。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四、详细设计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4.1 代码组织与负责文件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blHeader w:val="true"/>
          <w:cantSplit/>
        </w:trPr>
        <w:tc>
          <w:tcPr>
            <w:tcW w:type="dxa" w:w="1728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模块</w:t>
            </w:r>
          </w:p>
        </w:tc>
        <w:tc>
          <w:tcPr>
            <w:tcW w:type="dxa" w:w="6768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Controller / Service / DTO / Test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成员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MemberController、MemberService、MemberResponse、MemberServiceTest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分类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CategoryController、CategoryService、CategoryMapper、category/dto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收支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LedgerController、LedgerService、LedgerEntry、EntryQuery、LedgerServiceTest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统计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StatisticsController、StatisticsService、DashboardResponse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4.2 成员管理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成员列表按当前家庭查询。修改接口要求当前用户为家长，并通过 targetInHousehold 同时检查成员 ID 与家庭 ID。若操作会使活跃家长数量变为零，服务拒绝停用或降级；成员编号变化时检查家庭内唯一。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5F7FA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sz w:val="17"/>
              </w:rPr>
              <w:t>CurrentUser parent = currentUserService.requireParent();</w:t>
              <w:br/>
            </w:r>
            <w:r>
              <w:rPr>
                <w:rFonts w:ascii="Consolas" w:hAnsi="Consolas" w:eastAsia="宋体"/>
                <w:sz w:val="17"/>
              </w:rPr>
              <w:t>AppUser target = targetInHousehold(id, parent.householdId());</w:t>
              <w:br/>
            </w:r>
            <w:r>
              <w:rPr>
                <w:rFonts w:ascii="Consolas" w:hAnsi="Consolas" w:eastAsia="宋体"/>
                <w:sz w:val="17"/>
              </w:rPr>
              <w:t>if (target.getRole() == Role.PARENT &amp;&amp; request.role() != Role.PARENT</w:t>
              <w:br/>
            </w:r>
            <w:r>
              <w:rPr>
                <w:rFonts w:ascii="Consolas" w:hAnsi="Consolas" w:eastAsia="宋体"/>
                <w:sz w:val="17"/>
              </w:rPr>
              <w:t xml:space="preserve">        &amp;&amp; userMapper.countActiveParents(parent.householdId()) &lt;= 1) {</w:t>
              <w:br/>
            </w:r>
            <w:r>
              <w:rPr>
                <w:rFonts w:ascii="Consolas" w:hAnsi="Consolas" w:eastAsia="宋体"/>
                <w:sz w:val="17"/>
              </w:rPr>
              <w:t xml:space="preserve">    throw new ApiException(HttpStatus.CONFLICT,</w:t>
              <w:br/>
            </w:r>
            <w:r>
              <w:rPr>
                <w:rFonts w:ascii="Consolas" w:hAnsi="Consolas" w:eastAsia="宋体"/>
                <w:sz w:val="17"/>
              </w:rPr>
              <w:t xml:space="preserve">        "LAST_PARENT_REQUIRED", "家庭至少需要一名家长");</w:t>
              <w:br/>
            </w:r>
            <w:r>
              <w:rPr>
                <w:rFonts w:ascii="Consolas" w:hAnsi="Consolas" w:eastAsia="宋体"/>
                <w:sz w:val="17"/>
              </w:rPr>
              <w:t>}</w:t>
            </w:r>
          </w:p>
        </w:tc>
      </w:tr>
    </w:tbl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4.3 分类管理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分类列表把系统分类与当前家庭分类合并。创建、改名和状态修改仅家长可用；服务拒绝修改 SYSTEM 范围分类，校验分类类型、名称冲突和状态。停用只改变状态，因此历史流水仍能关联并展示原分类。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4.4 收支管理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EntryQuery 统一分页参数。普通成员查询时成员条件被强制为本人；家长才允许选择本家庭其他成员。新增/修改依次校验目标成员、分类可见性与启用状态、类型匹配、金额和日期，再保存清理后的备注。删除把 deleted 设为 true。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5F7FA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sz w:val="17"/>
              </w:rPr>
              <w:t>AppUser member = resolveMember(request.memberId(), user, true);</w:t>
              <w:br/>
            </w:r>
            <w:r>
              <w:rPr>
                <w:rFonts w:ascii="Consolas" w:hAnsi="Consolas" w:eastAsia="宋体"/>
                <w:sz w:val="17"/>
              </w:rPr>
              <w:t>FinanceCategory category = categoryService.requireUsable(</w:t>
              <w:br/>
            </w:r>
            <w:r>
              <w:rPr>
                <w:rFonts w:ascii="Consolas" w:hAnsi="Consolas" w:eastAsia="宋体"/>
                <w:sz w:val="17"/>
              </w:rPr>
              <w:t xml:space="preserve">    request.categoryId(), user.householdId(), request.type());</w:t>
              <w:br/>
            </w:r>
            <w:r>
              <w:rPr>
                <w:rFonts w:ascii="Consolas" w:hAnsi="Consolas" w:eastAsia="宋体"/>
                <w:sz w:val="17"/>
              </w:rPr>
              <w:t>validateDate(request.occurredOn());</w:t>
              <w:br/>
            </w:r>
            <w:r>
              <w:rPr>
                <w:rFonts w:ascii="Consolas" w:hAnsi="Consolas" w:eastAsia="宋体"/>
                <w:sz w:val="17"/>
              </w:rPr>
              <w:t>entry.setAmount(request.amount());</w:t>
              <w:br/>
            </w:r>
            <w:r>
              <w:rPr>
                <w:rFonts w:ascii="Consolas" w:hAnsi="Consolas" w:eastAsia="宋体"/>
                <w:sz w:val="17"/>
              </w:rPr>
              <w:t>entry.setNote(cleanNote(request.note()));</w:t>
              <w:br/>
            </w:r>
            <w:r>
              <w:rPr>
                <w:rFonts w:ascii="Consolas" w:hAnsi="Consolas" w:eastAsia="宋体"/>
                <w:sz w:val="17"/>
              </w:rPr>
              <w:t>entryMapper.insert(entry);</w:t>
            </w:r>
          </w:p>
        </w:tc>
      </w:tr>
    </w:tbl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4.5 统计服务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StatisticsService 按当前家庭和时间范围读取未删除流水，使用 BigDecimal 汇总收入、支出与结余。12 月趋势先创建完整月份序列，再把实际数据填入；类别构成按类型和分类分组；成员对比为每人分别累计收入、支出和结余；最近流水按统一倒序规则返回。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4.6 测试设计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测试重点覆盖普通成员只能操作本人、家长可操作全家、跨家庭对象拒绝、最后家长保护、未来日期和类型不匹配、逻辑删除后列表与统计排除、金额和统计精度。测试使用专用 MySQL 环境，避免修改本机已有数据库。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五、设计结果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以下界面来自当前本机运行的最终系统，使用演示家庭数据获取；截图不含密码、Cookie、Token 或私人浏览器信息。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429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nt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2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20"/>
        </w:rPr>
        <w:t>图 5-1 收支明细：支持类型、分类、成员和日期筛选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4297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mb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2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20"/>
        </w:rPr>
        <w:t>图 5-2 家庭成员：家长可编辑资料和停用成员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429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tego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2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20"/>
        </w:rPr>
        <w:t>图 5-3 收支分类：系统分类只读，家庭分类可维护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4297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2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20"/>
        </w:rPr>
        <w:t>图 5-4 仪表盘：后端统计结果形成 KPI、趋势和构成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5.1 结果说明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收支、成员、分类和仪表盘页面的数据均来自本人负责的后端业务接口。界面上的角色操作、历史数据保留、筛选和统计结果依赖服务层权限与规则校验。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设计总结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在本项目中，我负责成员、分类、收支和统计四个后端业务模块。实现过程中，核心工作不是生成常规 CRUD，而是让每一次对象访问同时满足当前家庭范围、当前角色权限和业务状态约束。流水保存采用 BigDecimal 和数据库 DECIMAL，删除采用逻辑删除，分类停用保留历史引用，统计统一排除已删除记录。最后家长保护和跨家庭对象拒绝是最重要的失败路径。后续可以增加更细的聚合 SQL 性能对比，但当前数据规模下实时统计更简单、可解释，也更符合课程设计边界。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存在问题与改进方向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当前系统定位为本机课程设计，不包含多家庭、预算、通知、附件、导入导出、银行同步和公网部署。前端生产构建存在 ECharts/Element Plus 合并包体积 warning，但不影响演示。后续若课程要求变化，应先更新需求文档和验收标准，再决定是否扩展；不应为展示复杂度而提前引入微服务、缓存或消息队列。</w:t>
      </w:r>
    </w:p>
    <w:sectPr w:rsidR="00FC693F" w:rsidRPr="0006063C" w:rsidSect="00034616"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家庭理财系统的设计与实现</dc:title>
  <dc:subject>组员一个人软件项目设计报告</dc:subject>
  <dc:creator>[组员一姓名]</dc:creator>
  <cp:keywords>家庭理财系统, Spring Boot, Vue, 课程设计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