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492D" w14:textId="77777777" w:rsidR="00173567" w:rsidRDefault="00173567">
      <w:pPr>
        <w:textAlignment w:val="baseline"/>
        <w:rPr>
          <w:rFonts w:ascii="仿宋" w:eastAsia="仿宋" w:hAnsi="仿宋"/>
          <w:b/>
          <w:sz w:val="24"/>
        </w:rPr>
      </w:pPr>
    </w:p>
    <w:p w14:paraId="6817182A" w14:textId="7901A2FD" w:rsidR="00173567" w:rsidRDefault="009B4AE4">
      <w:pPr>
        <w:jc w:val="center"/>
        <w:textAlignment w:val="baseline"/>
        <w:rPr>
          <w:rFonts w:ascii="仿宋" w:eastAsia="仿宋" w:hAnsi="仿宋"/>
          <w:b/>
          <w:sz w:val="36"/>
        </w:rPr>
      </w:pPr>
      <w:r w:rsidRPr="009B4AE4">
        <w:rPr>
          <w:rFonts w:ascii="仿宋" w:eastAsia="仿宋" w:hAnsi="仿宋" w:hint="eastAsia"/>
          <w:b/>
          <w:sz w:val="36"/>
        </w:rPr>
        <w:t>答辩流程模拟会议记录</w:t>
      </w:r>
    </w:p>
    <w:p w14:paraId="5906F4C6" w14:textId="239A9293" w:rsidR="00173567" w:rsidRDefault="00000000">
      <w:pPr>
        <w:jc w:val="left"/>
        <w:textAlignment w:val="baseline"/>
        <w:rPr>
          <w:rFonts w:ascii="仿宋" w:eastAsia="仿宋" w:hAnsi="仿宋"/>
          <w:sz w:val="28"/>
          <w:u w:val="single"/>
        </w:rPr>
      </w:pPr>
      <w:r>
        <w:rPr>
          <w:rFonts w:ascii="仿宋" w:eastAsia="仿宋" w:hAnsi="仿宋" w:hint="eastAsia"/>
          <w:b/>
          <w:sz w:val="28"/>
        </w:rPr>
        <w:t xml:space="preserve">              时间：</w:t>
      </w:r>
      <w:r>
        <w:rPr>
          <w:rFonts w:ascii="仿宋" w:eastAsia="仿宋" w:hAnsi="仿宋" w:hint="eastAsia"/>
          <w:b/>
          <w:sz w:val="28"/>
          <w:u w:val="single"/>
        </w:rPr>
        <w:t xml:space="preserve"> </w:t>
      </w:r>
      <w:r>
        <w:rPr>
          <w:rFonts w:ascii="仿宋" w:eastAsia="仿宋" w:hAnsi="仿宋"/>
          <w:b/>
          <w:sz w:val="28"/>
          <w:u w:val="single"/>
        </w:rPr>
        <w:t>2024</w:t>
      </w:r>
      <w:r>
        <w:rPr>
          <w:rFonts w:ascii="仿宋" w:eastAsia="仿宋" w:hAnsi="仿宋" w:hint="eastAsia"/>
          <w:b/>
          <w:sz w:val="28"/>
          <w:u w:val="single"/>
        </w:rPr>
        <w:t>.</w:t>
      </w:r>
      <w:r w:rsidR="003B630B">
        <w:rPr>
          <w:rFonts w:ascii="仿宋" w:eastAsia="仿宋" w:hAnsi="仿宋" w:hint="eastAsia"/>
          <w:b/>
          <w:sz w:val="28"/>
          <w:u w:val="single"/>
        </w:rPr>
        <w:t>4.1</w:t>
      </w:r>
      <w:r w:rsidR="009B4AE4">
        <w:rPr>
          <w:rFonts w:ascii="仿宋" w:eastAsia="仿宋" w:hAnsi="仿宋" w:hint="eastAsia"/>
          <w:b/>
          <w:sz w:val="28"/>
          <w:u w:val="single"/>
        </w:rPr>
        <w:t>7</w:t>
      </w:r>
      <w:r w:rsidR="005D1296">
        <w:rPr>
          <w:rFonts w:ascii="仿宋" w:eastAsia="仿宋" w:hAnsi="仿宋" w:hint="eastAsia"/>
          <w:b/>
          <w:sz w:val="28"/>
          <w:u w:val="single"/>
        </w:rPr>
        <w:t xml:space="preserve"> </w:t>
      </w:r>
      <w:r w:rsidR="009B4AE4">
        <w:rPr>
          <w:rFonts w:ascii="仿宋" w:eastAsia="仿宋" w:hAnsi="仿宋" w:hint="eastAsia"/>
          <w:b/>
          <w:sz w:val="28"/>
          <w:u w:val="single"/>
        </w:rPr>
        <w:t>11</w:t>
      </w:r>
      <w:r w:rsidR="005D1296">
        <w:rPr>
          <w:rFonts w:ascii="仿宋" w:eastAsia="仿宋" w:hAnsi="仿宋" w:hint="eastAsia"/>
          <w:b/>
          <w:sz w:val="28"/>
          <w:u w:val="single"/>
        </w:rPr>
        <w:t>:</w:t>
      </w:r>
      <w:r w:rsidR="009B4AE4">
        <w:rPr>
          <w:rFonts w:ascii="仿宋" w:eastAsia="仿宋" w:hAnsi="仿宋" w:hint="eastAsia"/>
          <w:b/>
          <w:sz w:val="28"/>
          <w:u w:val="single"/>
        </w:rPr>
        <w:t>3</w:t>
      </w:r>
      <w:r w:rsidR="005D1296">
        <w:rPr>
          <w:rFonts w:ascii="仿宋" w:eastAsia="仿宋" w:hAnsi="仿宋" w:hint="eastAsia"/>
          <w:b/>
          <w:sz w:val="28"/>
          <w:u w:val="single"/>
        </w:rPr>
        <w:t>0</w:t>
      </w:r>
      <w:r>
        <w:rPr>
          <w:rFonts w:ascii="仿宋" w:eastAsia="仿宋" w:hAnsi="仿宋" w:hint="eastAsia"/>
          <w:b/>
          <w:sz w:val="28"/>
          <w:u w:val="single"/>
        </w:rPr>
        <w:t xml:space="preserve"> </w:t>
      </w:r>
      <w:r>
        <w:rPr>
          <w:rFonts w:ascii="仿宋" w:eastAsia="仿宋" w:hAnsi="仿宋" w:hint="eastAsia"/>
          <w:b/>
          <w:sz w:val="28"/>
        </w:rPr>
        <w:t xml:space="preserve">  </w:t>
      </w:r>
      <w:r>
        <w:rPr>
          <w:rFonts w:ascii="仿宋" w:eastAsia="仿宋" w:hAnsi="仿宋" w:hint="eastAsia"/>
          <w:sz w:val="28"/>
        </w:rPr>
        <w:t xml:space="preserve">  </w:t>
      </w:r>
      <w:r>
        <w:rPr>
          <w:rFonts w:ascii="仿宋" w:eastAsia="仿宋" w:hAnsi="仿宋" w:hint="eastAsia"/>
          <w:b/>
          <w:sz w:val="28"/>
        </w:rPr>
        <w:t>地点：</w:t>
      </w:r>
      <w:r w:rsidR="003B630B">
        <w:rPr>
          <w:rFonts w:ascii="仿宋" w:eastAsia="仿宋" w:hAnsi="仿宋" w:hint="eastAsia"/>
          <w:b/>
          <w:sz w:val="28"/>
          <w:u w:val="single"/>
        </w:rPr>
        <w:t>连廊会议室</w:t>
      </w:r>
    </w:p>
    <w:tbl>
      <w:tblPr>
        <w:tblStyle w:val="a7"/>
        <w:tblW w:w="8973" w:type="dxa"/>
        <w:jc w:val="center"/>
        <w:tblLayout w:type="fixed"/>
        <w:tblLook w:val="04A0" w:firstRow="1" w:lastRow="0" w:firstColumn="1" w:lastColumn="0" w:noHBand="0" w:noVBand="1"/>
      </w:tblPr>
      <w:tblGrid>
        <w:gridCol w:w="1251"/>
        <w:gridCol w:w="1103"/>
        <w:gridCol w:w="827"/>
        <w:gridCol w:w="276"/>
        <w:gridCol w:w="1029"/>
        <w:gridCol w:w="74"/>
        <w:gridCol w:w="552"/>
        <w:gridCol w:w="551"/>
        <w:gridCol w:w="1103"/>
        <w:gridCol w:w="276"/>
        <w:gridCol w:w="827"/>
        <w:gridCol w:w="1104"/>
      </w:tblGrid>
      <w:tr w:rsidR="00173567" w14:paraId="5BF74844" w14:textId="77777777">
        <w:trPr>
          <w:trHeight w:val="731"/>
          <w:jc w:val="center"/>
        </w:trPr>
        <w:tc>
          <w:tcPr>
            <w:tcW w:w="1251" w:type="dxa"/>
            <w:vAlign w:val="center"/>
          </w:tcPr>
          <w:p w14:paraId="7AE930E2" w14:textId="197E6944" w:rsidR="00173567" w:rsidRDefault="00000000">
            <w:pPr>
              <w:jc w:val="center"/>
              <w:textAlignment w:val="baseline"/>
              <w:rPr>
                <w:rFonts w:ascii="仿宋" w:eastAsia="仿宋" w:hAnsi="仿宋"/>
                <w:b/>
                <w:sz w:val="24"/>
              </w:rPr>
            </w:pPr>
            <w:r>
              <w:rPr>
                <w:rFonts w:ascii="仿宋" w:eastAsia="仿宋" w:hAnsi="仿宋" w:hint="eastAsia"/>
                <w:b/>
                <w:sz w:val="24"/>
              </w:rPr>
              <w:t>成员</w:t>
            </w:r>
          </w:p>
        </w:tc>
        <w:tc>
          <w:tcPr>
            <w:tcW w:w="1103" w:type="dxa"/>
            <w:vAlign w:val="center"/>
          </w:tcPr>
          <w:p w14:paraId="5F054FF3" w14:textId="36CFBA31"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陈佳鑫</w:t>
            </w:r>
          </w:p>
        </w:tc>
        <w:tc>
          <w:tcPr>
            <w:tcW w:w="1103" w:type="dxa"/>
            <w:gridSpan w:val="2"/>
            <w:vAlign w:val="center"/>
          </w:tcPr>
          <w:p w14:paraId="69D9153C" w14:textId="1A40E8EA"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秦红梅</w:t>
            </w:r>
          </w:p>
        </w:tc>
        <w:tc>
          <w:tcPr>
            <w:tcW w:w="1103" w:type="dxa"/>
            <w:gridSpan w:val="2"/>
            <w:vAlign w:val="center"/>
          </w:tcPr>
          <w:p w14:paraId="48109795" w14:textId="76628A56"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孟祥硕</w:t>
            </w:r>
          </w:p>
        </w:tc>
        <w:tc>
          <w:tcPr>
            <w:tcW w:w="1103" w:type="dxa"/>
            <w:gridSpan w:val="2"/>
            <w:vAlign w:val="center"/>
          </w:tcPr>
          <w:p w14:paraId="3F94017A" w14:textId="43FFCC78"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姜堂蕴之</w:t>
            </w:r>
          </w:p>
        </w:tc>
        <w:tc>
          <w:tcPr>
            <w:tcW w:w="1103" w:type="dxa"/>
            <w:vAlign w:val="center"/>
          </w:tcPr>
          <w:p w14:paraId="2C0970B3" w14:textId="181AC36E"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池跃花</w:t>
            </w:r>
          </w:p>
        </w:tc>
        <w:tc>
          <w:tcPr>
            <w:tcW w:w="1103" w:type="dxa"/>
            <w:gridSpan w:val="2"/>
            <w:vAlign w:val="center"/>
          </w:tcPr>
          <w:p w14:paraId="01355288" w14:textId="670EA907"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陈金铭</w:t>
            </w:r>
          </w:p>
        </w:tc>
        <w:tc>
          <w:tcPr>
            <w:tcW w:w="1104" w:type="dxa"/>
            <w:vAlign w:val="center"/>
          </w:tcPr>
          <w:p w14:paraId="75ABD42A" w14:textId="0F3C820E"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徐畅</w:t>
            </w:r>
          </w:p>
        </w:tc>
      </w:tr>
      <w:tr w:rsidR="00173567" w14:paraId="75056068" w14:textId="77777777">
        <w:trPr>
          <w:trHeight w:val="698"/>
          <w:jc w:val="center"/>
        </w:trPr>
        <w:tc>
          <w:tcPr>
            <w:tcW w:w="1251" w:type="dxa"/>
            <w:vAlign w:val="center"/>
          </w:tcPr>
          <w:p w14:paraId="389C4B92" w14:textId="77777777" w:rsidR="00173567" w:rsidRDefault="00000000">
            <w:pPr>
              <w:jc w:val="center"/>
              <w:textAlignment w:val="baseline"/>
              <w:rPr>
                <w:rFonts w:ascii="仿宋" w:eastAsia="仿宋" w:hAnsi="仿宋"/>
                <w:b/>
                <w:sz w:val="24"/>
              </w:rPr>
            </w:pPr>
            <w:r>
              <w:rPr>
                <w:rFonts w:ascii="仿宋" w:eastAsia="仿宋" w:hAnsi="仿宋" w:hint="eastAsia"/>
                <w:b/>
                <w:sz w:val="24"/>
              </w:rPr>
              <w:t>到会情况</w:t>
            </w:r>
          </w:p>
        </w:tc>
        <w:tc>
          <w:tcPr>
            <w:tcW w:w="1103" w:type="dxa"/>
            <w:vAlign w:val="center"/>
          </w:tcPr>
          <w:p w14:paraId="5F0BE4F9"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665C027D"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72D87409"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74E87C6C" w14:textId="3025B9A1" w:rsidR="00173567" w:rsidRPr="00546B4B" w:rsidRDefault="003B630B">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vAlign w:val="center"/>
          </w:tcPr>
          <w:p w14:paraId="15FA1E84"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3" w:type="dxa"/>
            <w:gridSpan w:val="2"/>
            <w:vAlign w:val="center"/>
          </w:tcPr>
          <w:p w14:paraId="37717B5B"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c>
          <w:tcPr>
            <w:tcW w:w="1104" w:type="dxa"/>
            <w:vAlign w:val="center"/>
          </w:tcPr>
          <w:p w14:paraId="17961DE4" w14:textId="77777777" w:rsidR="00173567" w:rsidRPr="00546B4B" w:rsidRDefault="00000000">
            <w:pPr>
              <w:jc w:val="center"/>
              <w:textAlignment w:val="baseline"/>
              <w:rPr>
                <w:rFonts w:ascii="仿宋" w:eastAsia="仿宋" w:hAnsi="仿宋" w:cs="仿宋"/>
                <w:b/>
                <w:sz w:val="24"/>
                <w:szCs w:val="28"/>
                <w:u w:val="single"/>
              </w:rPr>
            </w:pPr>
            <w:r w:rsidRPr="00546B4B">
              <w:rPr>
                <w:rFonts w:ascii="仿宋" w:eastAsia="仿宋" w:hAnsi="仿宋" w:cs="仿宋" w:hint="eastAsia"/>
                <w:b/>
                <w:sz w:val="24"/>
                <w:szCs w:val="28"/>
                <w:u w:val="single"/>
              </w:rPr>
              <w:t>应勤</w:t>
            </w:r>
          </w:p>
        </w:tc>
      </w:tr>
      <w:tr w:rsidR="00173567" w14:paraId="3FF5813A" w14:textId="77777777">
        <w:trPr>
          <w:trHeight w:val="758"/>
          <w:jc w:val="center"/>
        </w:trPr>
        <w:tc>
          <w:tcPr>
            <w:tcW w:w="1251" w:type="dxa"/>
            <w:vMerge w:val="restart"/>
            <w:vAlign w:val="center"/>
          </w:tcPr>
          <w:p w14:paraId="1DABAE25" w14:textId="77777777" w:rsidR="00173567" w:rsidRDefault="00000000">
            <w:pPr>
              <w:jc w:val="center"/>
              <w:textAlignment w:val="baseline"/>
              <w:rPr>
                <w:rFonts w:ascii="仿宋" w:eastAsia="仿宋" w:hAnsi="仿宋"/>
                <w:b/>
                <w:sz w:val="24"/>
              </w:rPr>
            </w:pPr>
            <w:r>
              <w:rPr>
                <w:rFonts w:ascii="仿宋" w:eastAsia="仿宋" w:hAnsi="仿宋" w:hint="eastAsia"/>
                <w:b/>
                <w:sz w:val="24"/>
              </w:rPr>
              <w:t>数据汇总</w:t>
            </w:r>
          </w:p>
        </w:tc>
        <w:tc>
          <w:tcPr>
            <w:tcW w:w="1930" w:type="dxa"/>
            <w:gridSpan w:val="2"/>
            <w:vAlign w:val="center"/>
          </w:tcPr>
          <w:p w14:paraId="5E4484E0"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应到人数</w:t>
            </w:r>
          </w:p>
        </w:tc>
        <w:tc>
          <w:tcPr>
            <w:tcW w:w="1931" w:type="dxa"/>
            <w:gridSpan w:val="4"/>
            <w:vAlign w:val="center"/>
          </w:tcPr>
          <w:p w14:paraId="05AA7180"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实到人数</w:t>
            </w:r>
          </w:p>
        </w:tc>
        <w:tc>
          <w:tcPr>
            <w:tcW w:w="1930" w:type="dxa"/>
            <w:gridSpan w:val="3"/>
            <w:vAlign w:val="center"/>
          </w:tcPr>
          <w:p w14:paraId="76D0F318" w14:textId="77777777" w:rsidR="00173567" w:rsidRDefault="00000000">
            <w:pPr>
              <w:jc w:val="center"/>
              <w:textAlignment w:val="baseline"/>
              <w:rPr>
                <w:rFonts w:ascii="仿宋" w:eastAsia="仿宋" w:hAnsi="仿宋"/>
                <w:b/>
                <w:sz w:val="24"/>
                <w:u w:val="single"/>
              </w:rPr>
            </w:pPr>
            <w:r>
              <w:rPr>
                <w:rFonts w:ascii="仿宋" w:eastAsia="仿宋" w:hAnsi="仿宋" w:hint="eastAsia"/>
                <w:b/>
                <w:sz w:val="24"/>
              </w:rPr>
              <w:t>迟到早退人数</w:t>
            </w:r>
          </w:p>
        </w:tc>
        <w:tc>
          <w:tcPr>
            <w:tcW w:w="1931" w:type="dxa"/>
            <w:gridSpan w:val="2"/>
            <w:vAlign w:val="center"/>
          </w:tcPr>
          <w:p w14:paraId="490AD761" w14:textId="77777777" w:rsidR="00173567" w:rsidRDefault="00000000">
            <w:pPr>
              <w:jc w:val="center"/>
              <w:textAlignment w:val="baseline"/>
              <w:rPr>
                <w:rFonts w:ascii="仿宋" w:eastAsia="仿宋" w:hAnsi="仿宋"/>
                <w:b/>
                <w:sz w:val="24"/>
              </w:rPr>
            </w:pPr>
            <w:r>
              <w:rPr>
                <w:rFonts w:ascii="仿宋" w:eastAsia="仿宋" w:hAnsi="仿宋" w:hint="eastAsia"/>
                <w:b/>
                <w:sz w:val="24"/>
              </w:rPr>
              <w:t>成绩</w:t>
            </w:r>
          </w:p>
        </w:tc>
      </w:tr>
      <w:tr w:rsidR="00173567" w14:paraId="03081EB1" w14:textId="77777777">
        <w:trPr>
          <w:trHeight w:val="758"/>
          <w:jc w:val="center"/>
        </w:trPr>
        <w:tc>
          <w:tcPr>
            <w:tcW w:w="1251" w:type="dxa"/>
            <w:vMerge/>
            <w:vAlign w:val="center"/>
          </w:tcPr>
          <w:p w14:paraId="486B5181" w14:textId="77777777" w:rsidR="00173567" w:rsidRDefault="00173567">
            <w:pPr>
              <w:jc w:val="center"/>
              <w:textAlignment w:val="baseline"/>
              <w:rPr>
                <w:rFonts w:ascii="仿宋" w:eastAsia="仿宋" w:hAnsi="仿宋"/>
                <w:b/>
                <w:sz w:val="24"/>
              </w:rPr>
            </w:pPr>
          </w:p>
        </w:tc>
        <w:tc>
          <w:tcPr>
            <w:tcW w:w="1930" w:type="dxa"/>
            <w:gridSpan w:val="2"/>
            <w:vAlign w:val="center"/>
          </w:tcPr>
          <w:p w14:paraId="5822ADFC" w14:textId="23C61075" w:rsidR="00173567" w:rsidRDefault="003B630B">
            <w:pPr>
              <w:jc w:val="center"/>
              <w:textAlignment w:val="baseline"/>
              <w:rPr>
                <w:rFonts w:ascii="仿宋" w:eastAsia="仿宋" w:hAnsi="仿宋"/>
                <w:b/>
                <w:sz w:val="24"/>
                <w:u w:val="single"/>
              </w:rPr>
            </w:pPr>
            <w:r>
              <w:rPr>
                <w:rFonts w:ascii="仿宋" w:eastAsia="仿宋" w:hAnsi="仿宋" w:hint="eastAsia"/>
                <w:b/>
                <w:sz w:val="24"/>
                <w:u w:val="single"/>
              </w:rPr>
              <w:t>7</w:t>
            </w:r>
          </w:p>
        </w:tc>
        <w:tc>
          <w:tcPr>
            <w:tcW w:w="1931" w:type="dxa"/>
            <w:gridSpan w:val="4"/>
            <w:vAlign w:val="center"/>
          </w:tcPr>
          <w:p w14:paraId="45797A82" w14:textId="32ACC912" w:rsidR="00173567" w:rsidRDefault="003B630B">
            <w:pPr>
              <w:jc w:val="center"/>
              <w:textAlignment w:val="baseline"/>
              <w:rPr>
                <w:rFonts w:ascii="仿宋" w:eastAsia="仿宋" w:hAnsi="仿宋"/>
                <w:b/>
                <w:sz w:val="24"/>
                <w:u w:val="single"/>
              </w:rPr>
            </w:pPr>
            <w:r>
              <w:rPr>
                <w:rFonts w:ascii="仿宋" w:eastAsia="仿宋" w:hAnsi="仿宋" w:hint="eastAsia"/>
                <w:b/>
                <w:sz w:val="24"/>
                <w:u w:val="single"/>
              </w:rPr>
              <w:t>7</w:t>
            </w:r>
          </w:p>
        </w:tc>
        <w:tc>
          <w:tcPr>
            <w:tcW w:w="1930" w:type="dxa"/>
            <w:gridSpan w:val="3"/>
            <w:vAlign w:val="center"/>
          </w:tcPr>
          <w:p w14:paraId="605D9E86" w14:textId="0FAC3282" w:rsidR="00173567" w:rsidRDefault="003B630B">
            <w:pPr>
              <w:jc w:val="center"/>
              <w:textAlignment w:val="baseline"/>
              <w:rPr>
                <w:rFonts w:ascii="仿宋" w:eastAsia="仿宋" w:hAnsi="仿宋"/>
                <w:b/>
                <w:sz w:val="24"/>
                <w:u w:val="single"/>
              </w:rPr>
            </w:pPr>
            <w:r>
              <w:rPr>
                <w:rFonts w:ascii="仿宋" w:eastAsia="仿宋" w:hAnsi="仿宋" w:hint="eastAsia"/>
                <w:b/>
                <w:sz w:val="24"/>
                <w:u w:val="single"/>
              </w:rPr>
              <w:t>0</w:t>
            </w:r>
          </w:p>
        </w:tc>
        <w:tc>
          <w:tcPr>
            <w:tcW w:w="1931" w:type="dxa"/>
            <w:gridSpan w:val="2"/>
            <w:vAlign w:val="center"/>
          </w:tcPr>
          <w:p w14:paraId="02975798" w14:textId="77777777" w:rsidR="00173567" w:rsidRDefault="00173567">
            <w:pPr>
              <w:jc w:val="center"/>
              <w:textAlignment w:val="baseline"/>
              <w:rPr>
                <w:rFonts w:ascii="仿宋" w:eastAsia="仿宋" w:hAnsi="仿宋"/>
                <w:b/>
                <w:sz w:val="24"/>
              </w:rPr>
            </w:pPr>
          </w:p>
        </w:tc>
      </w:tr>
      <w:tr w:rsidR="003B630B" w14:paraId="3143E49B" w14:textId="77777777" w:rsidTr="00551D61">
        <w:trPr>
          <w:trHeight w:val="758"/>
          <w:jc w:val="center"/>
        </w:trPr>
        <w:tc>
          <w:tcPr>
            <w:tcW w:w="8973" w:type="dxa"/>
            <w:gridSpan w:val="12"/>
            <w:vAlign w:val="center"/>
          </w:tcPr>
          <w:p w14:paraId="290EA104" w14:textId="7ECA220F" w:rsidR="003B630B" w:rsidRDefault="003B630B">
            <w:pPr>
              <w:jc w:val="center"/>
              <w:textAlignment w:val="baseline"/>
              <w:rPr>
                <w:rFonts w:ascii="仿宋" w:eastAsia="仿宋" w:hAnsi="仿宋"/>
                <w:b/>
                <w:sz w:val="24"/>
              </w:rPr>
            </w:pPr>
            <w:r w:rsidRPr="005D1296">
              <w:rPr>
                <w:rFonts w:ascii="仿宋" w:eastAsia="仿宋" w:hAnsi="仿宋" w:hint="eastAsia"/>
                <w:b/>
                <w:sz w:val="28"/>
                <w:szCs w:val="24"/>
              </w:rPr>
              <w:t>会议内容</w:t>
            </w:r>
          </w:p>
        </w:tc>
      </w:tr>
      <w:tr w:rsidR="00173567" w:rsidRPr="009B4AE4" w14:paraId="62497A4A" w14:textId="77777777">
        <w:trPr>
          <w:trHeight w:val="3509"/>
          <w:jc w:val="center"/>
        </w:trPr>
        <w:tc>
          <w:tcPr>
            <w:tcW w:w="8973" w:type="dxa"/>
            <w:gridSpan w:val="12"/>
          </w:tcPr>
          <w:p w14:paraId="3DF46862" w14:textId="77777777" w:rsidR="005D1296" w:rsidRDefault="009B4AE4" w:rsidP="009B4AE4">
            <w:pPr>
              <w:ind w:firstLineChars="100" w:firstLine="240"/>
              <w:textAlignment w:val="baseline"/>
              <w:rPr>
                <w:rFonts w:ascii="仿宋" w:eastAsia="仿宋" w:hAnsi="仿宋"/>
                <w:bCs/>
                <w:sz w:val="24"/>
                <w:szCs w:val="24"/>
              </w:rPr>
            </w:pPr>
            <w:r>
              <w:rPr>
                <w:rFonts w:ascii="仿宋" w:eastAsia="仿宋" w:hAnsi="仿宋" w:hint="eastAsia"/>
                <w:bCs/>
                <w:sz w:val="24"/>
                <w:szCs w:val="24"/>
              </w:rPr>
              <w:t>产品经理秦红梅就答辩流程中的项目背景与产品演示进行介绍，出现的问题包括验证码登录发送短信后发送验证码按钮未进入倒计时，以及单个设施弹出后是否需要跳转到设施详情进行讨论。</w:t>
            </w:r>
          </w:p>
          <w:p w14:paraId="08FC7295" w14:textId="77777777" w:rsidR="009B4AE4" w:rsidRDefault="009B4AE4" w:rsidP="009B4AE4">
            <w:pPr>
              <w:ind w:firstLineChars="100" w:firstLine="240"/>
              <w:textAlignment w:val="baseline"/>
              <w:rPr>
                <w:rFonts w:ascii="仿宋" w:eastAsia="仿宋" w:hAnsi="仿宋"/>
                <w:bCs/>
                <w:sz w:val="24"/>
                <w:szCs w:val="24"/>
              </w:rPr>
            </w:pPr>
            <w:r>
              <w:rPr>
                <w:rFonts w:ascii="仿宋" w:eastAsia="仿宋" w:hAnsi="仿宋" w:hint="eastAsia"/>
                <w:bCs/>
                <w:sz w:val="24"/>
                <w:szCs w:val="24"/>
              </w:rPr>
              <w:t>产品介绍后，各小组成员就产品的表现给予肯定，对不足的地方进行指出：</w:t>
            </w:r>
          </w:p>
          <w:p w14:paraId="282B3B93" w14:textId="77777777" w:rsidR="009B4AE4" w:rsidRDefault="009B4AE4" w:rsidP="009B4AE4">
            <w:pPr>
              <w:ind w:firstLineChars="100" w:firstLine="240"/>
              <w:textAlignment w:val="baseline"/>
              <w:rPr>
                <w:rFonts w:ascii="仿宋" w:eastAsia="仿宋" w:hAnsi="仿宋"/>
                <w:bCs/>
                <w:sz w:val="24"/>
                <w:szCs w:val="24"/>
              </w:rPr>
            </w:pPr>
            <w:r>
              <w:rPr>
                <w:rFonts w:ascii="仿宋" w:eastAsia="仿宋" w:hAnsi="仿宋" w:hint="eastAsia"/>
                <w:bCs/>
                <w:sz w:val="24"/>
                <w:szCs w:val="24"/>
              </w:rPr>
              <w:t>孟祥硕：产品介绍的时候侧重点没有放在产品的亮点，即推荐路线中的根据实时订阅打卡与拥挤度动态生成的路线缺少详细描述；使用脚本模拟硬件数据太过生硬，缺少一个引入的术语；最后结尾的时候以web端修改设施信息结尾不好。</w:t>
            </w:r>
          </w:p>
          <w:p w14:paraId="29BD67F2" w14:textId="038837D8" w:rsidR="009B4AE4" w:rsidRPr="00982E99" w:rsidRDefault="009B4AE4" w:rsidP="009B4AE4">
            <w:pPr>
              <w:ind w:firstLineChars="100" w:firstLine="240"/>
              <w:textAlignment w:val="baseline"/>
              <w:rPr>
                <w:rFonts w:ascii="仿宋" w:eastAsia="仿宋" w:hAnsi="仿宋" w:hint="eastAsia"/>
                <w:bCs/>
                <w:sz w:val="24"/>
                <w:szCs w:val="24"/>
              </w:rPr>
            </w:pPr>
            <w:r>
              <w:rPr>
                <w:rFonts w:ascii="仿宋" w:eastAsia="仿宋" w:hAnsi="仿宋" w:hint="eastAsia"/>
                <w:bCs/>
                <w:sz w:val="24"/>
                <w:szCs w:val="24"/>
              </w:rPr>
              <w:t>陈佳鑫：并没有讲解大屏端的功能，可以通过讲故事的方式，以一个模拟的环境即游客刚到大门口看到大屏端开始介绍大屏端的内容，再到游客进入乐园通过二维码打开app端进行app的功能介绍；游客的介绍完了再介绍我们的产品对于游乐园工作人员提供了怎样的帮助。</w:t>
            </w:r>
          </w:p>
        </w:tc>
      </w:tr>
      <w:tr w:rsidR="005D1296" w:rsidRPr="005D1296" w14:paraId="3FC8588D" w14:textId="77777777" w:rsidTr="005D1296">
        <w:trPr>
          <w:trHeight w:val="422"/>
          <w:jc w:val="center"/>
        </w:trPr>
        <w:tc>
          <w:tcPr>
            <w:tcW w:w="4486" w:type="dxa"/>
            <w:gridSpan w:val="5"/>
          </w:tcPr>
          <w:p w14:paraId="4BA6DC6B" w14:textId="481D213B" w:rsidR="005D1296" w:rsidRPr="00982E99" w:rsidRDefault="005D1296" w:rsidP="005D1296">
            <w:pPr>
              <w:ind w:firstLineChars="100" w:firstLine="241"/>
              <w:jc w:val="center"/>
              <w:textAlignment w:val="baseline"/>
              <w:rPr>
                <w:rFonts w:ascii="仿宋" w:eastAsia="仿宋" w:hAnsi="仿宋"/>
                <w:b/>
                <w:sz w:val="24"/>
                <w:szCs w:val="24"/>
              </w:rPr>
            </w:pPr>
            <w:r w:rsidRPr="00982E99">
              <w:rPr>
                <w:rFonts w:ascii="仿宋" w:eastAsia="仿宋" w:hAnsi="仿宋" w:hint="eastAsia"/>
                <w:b/>
                <w:sz w:val="24"/>
                <w:szCs w:val="24"/>
              </w:rPr>
              <w:t>会议进行时长</w:t>
            </w:r>
          </w:p>
        </w:tc>
        <w:tc>
          <w:tcPr>
            <w:tcW w:w="4487" w:type="dxa"/>
            <w:gridSpan w:val="7"/>
          </w:tcPr>
          <w:p w14:paraId="2FA09D89" w14:textId="1AEDF8E1" w:rsidR="005D1296" w:rsidRPr="00982E99" w:rsidRDefault="009B4AE4" w:rsidP="005D1296">
            <w:pPr>
              <w:ind w:firstLineChars="100" w:firstLine="241"/>
              <w:jc w:val="center"/>
              <w:textAlignment w:val="baseline"/>
              <w:rPr>
                <w:rFonts w:ascii="仿宋" w:eastAsia="仿宋" w:hAnsi="仿宋"/>
                <w:b/>
                <w:sz w:val="24"/>
                <w:szCs w:val="24"/>
              </w:rPr>
            </w:pPr>
            <w:r>
              <w:rPr>
                <w:rFonts w:ascii="仿宋" w:eastAsia="仿宋" w:hAnsi="仿宋" w:hint="eastAsia"/>
                <w:b/>
                <w:sz w:val="24"/>
                <w:szCs w:val="24"/>
              </w:rPr>
              <w:t>30</w:t>
            </w:r>
            <w:r w:rsidR="005D1296" w:rsidRPr="00982E99">
              <w:rPr>
                <w:rFonts w:ascii="仿宋" w:eastAsia="仿宋" w:hAnsi="仿宋" w:hint="eastAsia"/>
                <w:b/>
                <w:sz w:val="24"/>
                <w:szCs w:val="24"/>
              </w:rPr>
              <w:t>分钟</w:t>
            </w:r>
          </w:p>
        </w:tc>
      </w:tr>
    </w:tbl>
    <w:p w14:paraId="3F6D502C" w14:textId="77777777" w:rsidR="00173567" w:rsidRDefault="00173567" w:rsidP="005D1296">
      <w:pPr>
        <w:textAlignment w:val="baseline"/>
        <w:rPr>
          <w:rFonts w:ascii="仿宋" w:eastAsia="仿宋" w:hAnsi="仿宋"/>
          <w:b/>
          <w:sz w:val="24"/>
        </w:rPr>
      </w:pPr>
    </w:p>
    <w:p w14:paraId="5FA98665" w14:textId="77777777" w:rsidR="00173567" w:rsidRDefault="00000000">
      <w:pPr>
        <w:textAlignment w:val="baseline"/>
        <w:rPr>
          <w:rFonts w:ascii="仿宋" w:eastAsia="仿宋" w:hAnsi="仿宋"/>
          <w:b/>
          <w:sz w:val="24"/>
        </w:rPr>
      </w:pPr>
      <w:r>
        <w:rPr>
          <w:rFonts w:ascii="仿宋" w:eastAsia="仿宋" w:hAnsi="仿宋" w:hint="eastAsia"/>
          <w:b/>
          <w:sz w:val="24"/>
        </w:rPr>
        <w:t>请假条：</w:t>
      </w:r>
    </w:p>
    <w:p w14:paraId="0595B313" w14:textId="5A796867" w:rsidR="00173567" w:rsidRDefault="00173567">
      <w:pPr>
        <w:textAlignment w:val="baseline"/>
        <w:rPr>
          <w:rFonts w:ascii="仿宋" w:eastAsia="仿宋" w:hAnsi="仿宋"/>
          <w:b/>
          <w:sz w:val="24"/>
        </w:rPr>
      </w:pPr>
      <w:bookmarkStart w:id="0" w:name="_MON_1771097581"/>
      <w:bookmarkStart w:id="1" w:name="_MON_1771097579"/>
      <w:bookmarkEnd w:id="0"/>
      <w:bookmarkEnd w:id="1"/>
    </w:p>
    <w:sectPr w:rsidR="00173567">
      <w:headerReference w:type="default" r:id="rId7"/>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0847C" w14:textId="77777777" w:rsidR="00777F55" w:rsidRDefault="00777F55">
      <w:r>
        <w:separator/>
      </w:r>
    </w:p>
  </w:endnote>
  <w:endnote w:type="continuationSeparator" w:id="0">
    <w:p w14:paraId="2BFB0CD5" w14:textId="77777777" w:rsidR="00777F55" w:rsidRDefault="0077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4E55" w14:textId="77777777" w:rsidR="00777F55" w:rsidRDefault="00777F55">
      <w:r>
        <w:separator/>
      </w:r>
    </w:p>
  </w:footnote>
  <w:footnote w:type="continuationSeparator" w:id="0">
    <w:p w14:paraId="13BE2F01" w14:textId="77777777" w:rsidR="00777F55" w:rsidRDefault="00777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0162" w14:textId="77777777" w:rsidR="00173567" w:rsidRDefault="00173567">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A6A884"/>
    <w:multiLevelType w:val="singleLevel"/>
    <w:tmpl w:val="95A6A884"/>
    <w:lvl w:ilvl="0">
      <w:start w:val="1"/>
      <w:numFmt w:val="decimal"/>
      <w:lvlText w:val="%1."/>
      <w:lvlJc w:val="left"/>
      <w:pPr>
        <w:ind w:left="425" w:hanging="425"/>
      </w:pPr>
      <w:rPr>
        <w:rFonts w:hint="default"/>
      </w:rPr>
    </w:lvl>
  </w:abstractNum>
  <w:abstractNum w:abstractNumId="1" w15:restartNumberingAfterBreak="0">
    <w:nsid w:val="00B26A05"/>
    <w:multiLevelType w:val="multilevel"/>
    <w:tmpl w:val="00B26A0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6B54211"/>
    <w:multiLevelType w:val="multilevel"/>
    <w:tmpl w:val="26B5421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6CEF767F"/>
    <w:multiLevelType w:val="singleLevel"/>
    <w:tmpl w:val="6CEF767F"/>
    <w:lvl w:ilvl="0">
      <w:start w:val="1"/>
      <w:numFmt w:val="decimal"/>
      <w:lvlText w:val="%1."/>
      <w:lvlJc w:val="left"/>
      <w:pPr>
        <w:ind w:left="425" w:hanging="425"/>
      </w:pPr>
      <w:rPr>
        <w:rFonts w:hint="default"/>
      </w:rPr>
    </w:lvl>
  </w:abstractNum>
  <w:num w:numId="1" w16cid:durableId="1689059780">
    <w:abstractNumId w:val="3"/>
  </w:num>
  <w:num w:numId="2" w16cid:durableId="1735279570">
    <w:abstractNumId w:val="0"/>
  </w:num>
  <w:num w:numId="3" w16cid:durableId="1520461938">
    <w:abstractNumId w:val="1"/>
  </w:num>
  <w:num w:numId="4" w16cid:durableId="21127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AyZGY1ZTJiMDM5MWE3OWVlZGFjNjdhYmY2YmVmMjcifQ=="/>
  </w:docVars>
  <w:rsids>
    <w:rsidRoot w:val="00811ECC"/>
    <w:rsid w:val="001300EE"/>
    <w:rsid w:val="00173567"/>
    <w:rsid w:val="00231BFF"/>
    <w:rsid w:val="002A79D5"/>
    <w:rsid w:val="002E24E0"/>
    <w:rsid w:val="00310E93"/>
    <w:rsid w:val="00346B5F"/>
    <w:rsid w:val="003832D7"/>
    <w:rsid w:val="003B630B"/>
    <w:rsid w:val="00432643"/>
    <w:rsid w:val="00480649"/>
    <w:rsid w:val="004A579C"/>
    <w:rsid w:val="00546B4B"/>
    <w:rsid w:val="005D1296"/>
    <w:rsid w:val="00650F50"/>
    <w:rsid w:val="006B2153"/>
    <w:rsid w:val="007040F2"/>
    <w:rsid w:val="00777F55"/>
    <w:rsid w:val="007E6AA9"/>
    <w:rsid w:val="00802F45"/>
    <w:rsid w:val="00811ECC"/>
    <w:rsid w:val="008A24C6"/>
    <w:rsid w:val="00982E99"/>
    <w:rsid w:val="009B4AE4"/>
    <w:rsid w:val="00A16622"/>
    <w:rsid w:val="00B10DF1"/>
    <w:rsid w:val="00B909EB"/>
    <w:rsid w:val="00CE2E2A"/>
    <w:rsid w:val="00D97CFF"/>
    <w:rsid w:val="00DA73B7"/>
    <w:rsid w:val="00F6552E"/>
    <w:rsid w:val="02CA2BAC"/>
    <w:rsid w:val="14FF28FF"/>
    <w:rsid w:val="16AF7EA3"/>
    <w:rsid w:val="1FCC49A9"/>
    <w:rsid w:val="26660F08"/>
    <w:rsid w:val="2EBE4460"/>
    <w:rsid w:val="32100B57"/>
    <w:rsid w:val="33040454"/>
    <w:rsid w:val="3914738E"/>
    <w:rsid w:val="4C7616E3"/>
    <w:rsid w:val="505B4739"/>
    <w:rsid w:val="7D15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3E689"/>
  <w15:docId w15:val="{9BD00F23-ADB1-4E0B-8F7C-1E8C836E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autoRedefine/>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autoRedefine/>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78</Words>
  <Characters>450</Characters>
  <Application>Microsoft Office Word</Application>
  <DocSecurity>0</DocSecurity>
  <Lines>3</Lines>
  <Paragraphs>1</Paragraphs>
  <ScaleCrop>false</ScaleCrop>
  <Company>Microsoft</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佳鑫 陈</cp:lastModifiedBy>
  <cp:revision>26</cp:revision>
  <dcterms:created xsi:type="dcterms:W3CDTF">2021-04-26T08:24:00Z</dcterms:created>
  <dcterms:modified xsi:type="dcterms:W3CDTF">2024-04-17T08:02:00Z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10AA3610B12D42E68FED424EAA56B8E6_13</vt:lpwstr>
  </property>
</Properties>
</file>