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KUMASI TECHNICAL UNIVERSITY</w:t>
      </w:r>
    </w:p>
    <w:p>
      <w:pPr>
        <w:spacing w:after="120"/>
        <w:jc w:val="center"/>
      </w:pPr>
      <w:r>
        <w:rPr>
          <w:rFonts w:ascii="Times New Roman" w:cs="Times New Roman" w:eastAsia="Times New Roman" w:hAnsi="Times New Roman"/>
          <w:b/>
          <w:bCs/>
          <w:sz w:val="24"/>
          <w:szCs w:val="24"/>
        </w:rPr>
        <w:t xml:space="preserve">FACULTY OF APPLIED SCIENCES AND TECHNOLOGY</w:t>
      </w:r>
    </w:p>
    <w:p>
      <w:pPr>
        <w:spacing w:after="320"/>
        <w:jc w:val="center"/>
      </w:pPr>
      <w:r>
        <w:rPr>
          <w:rFonts w:ascii="Times New Roman" w:cs="Times New Roman" w:eastAsia="Times New Roman" w:hAnsi="Times New Roman"/>
          <w:b/>
          <w:bCs/>
          <w:sz w:val="24"/>
          <w:szCs w:val="24"/>
        </w:rPr>
        <w:t xml:space="preserve">COMPUTER SCIENCE DEPARTMENT</w:t>
      </w:r>
    </w:p>
    <w:p>
      <w:pPr>
        <w:spacing w:after="200"/>
        <w:jc w:val="center"/>
      </w:pPr>
      <w:r>
        <w:rPr>
          <w:rFonts w:ascii="Times New Roman" w:cs="Times New Roman" w:eastAsia="Times New Roman" w:hAnsi="Times New Roman"/>
          <w:b/>
          <w:bCs/>
          <w:sz w:val="28"/>
          <w:szCs w:val="28"/>
        </w:rPr>
        <w:t xml:space="preserve">A Smart Web-Based Counseling Platform for Client Tracking and Online Counseling Access at KSTU</w:t>
      </w:r>
    </w:p>
    <w:p>
      <w:pPr>
        <w:pBdr>
          <w:bottom w:val="single" w:color="000000" w:sz="6" w:space="8"/>
        </w:pBdr>
        <w:spacing w:after="400" w:before="200"/>
        <w:jc w:val="center"/>
      </w:pPr>
      <w:r>
        <w:rPr>
          <w:rFonts w:ascii="Times New Roman" w:cs="Times New Roman" w:eastAsia="Times New Roman" w:hAnsi="Times New Roman"/>
          <w:b/>
          <w:bCs/>
          <w:sz w:val="32"/>
          <w:szCs w:val="32"/>
        </w:rPr>
        <w:t xml:space="preserve">CHAPTER 4</w:t>
      </w:r>
    </w:p>
    <w:p>
      <w:pPr>
        <w:spacing w:after="80"/>
        <w:jc w:val="center"/>
      </w:pPr>
      <w:r>
        <w:rPr>
          <w:rFonts w:ascii="Times New Roman" w:cs="Times New Roman" w:eastAsia="Times New Roman" w:hAnsi="Times New Roman"/>
          <w:sz w:val="24"/>
          <w:szCs w:val="24"/>
        </w:rPr>
        <w:t xml:space="preserve">Cleopas Kwame Obbo</w:t>
      </w:r>
    </w:p>
    <w:p>
      <w:pPr>
        <w:spacing w:after="80"/>
        <w:jc w:val="center"/>
      </w:pPr>
      <w:r>
        <w:rPr>
          <w:rFonts w:ascii="Times New Roman" w:cs="Times New Roman" w:eastAsia="Times New Roman" w:hAnsi="Times New Roman"/>
          <w:sz w:val="24"/>
          <w:szCs w:val="24"/>
        </w:rPr>
        <w:t xml:space="preserve">052241360117</w:t>
      </w:r>
    </w:p>
    <w:p>
      <w:pPr>
        <w:spacing w:after="80"/>
        <w:jc w:val="center"/>
      </w:pPr>
      <w:r>
        <w:rPr>
          <w:rFonts w:ascii="Times New Roman" w:cs="Times New Roman" w:eastAsia="Times New Roman" w:hAnsi="Times New Roman"/>
          <w:sz w:val="24"/>
          <w:szCs w:val="24"/>
        </w:rPr>
        <w:t xml:space="preserve">Computer Technology</w:t>
      </w:r>
    </w:p>
    <w:p>
      <w:pPr>
        <w:spacing w:after="80"/>
        <w:jc w:val="center"/>
      </w:pPr>
      <w:r>
        <w:rPr>
          <w:rFonts w:ascii="Times New Roman" w:cs="Times New Roman" w:eastAsia="Times New Roman" w:hAnsi="Times New Roman"/>
          <w:sz w:val="24"/>
          <w:szCs w:val="24"/>
        </w:rPr>
        <w:t xml:space="preserve">Supervisor: Dr Emily Opoku Aboagye-Dapaah</w:t>
      </w:r>
    </w:p>
    <w:p>
      <w:pPr>
        <w:spacing w:after="400"/>
        <w:jc w:val="center"/>
      </w:pPr>
      <w:r>
        <w:rPr>
          <w:rFonts w:ascii="Times New Roman" w:cs="Times New Roman" w:eastAsia="Times New Roman" w:hAnsi="Times New Roman"/>
          <w:sz w:val="24"/>
          <w:szCs w:val="24"/>
        </w:rPr>
        <w:t xml:space="preserve">June, 2026</w:t>
      </w:r>
    </w:p>
    <w:p>
      <w:pPr>
        <w:pStyle w:val="Heading1"/>
        <w:spacing w:after="200" w:before="360"/>
      </w:pPr>
      <w:r>
        <w:t xml:space="preserve">SYSTEM IMPLEMENTATION, TESTING AND RESULTS</w:t>
      </w:r>
    </w:p>
    <w:p>
      <w:pPr>
        <w:pStyle w:val="Heading2"/>
        <w:spacing w:after="200" w:before="360"/>
      </w:pPr>
      <w:r>
        <w:t xml:space="preserve">4.1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presents the implementation of the Smart Web-Based Counseling Platform, the testing procedures used to verify functionality, and the results obtained. Implementation follows the design described in Chapter Three and maps directly to the project objectives.</w:t>
      </w:r>
    </w:p>
    <w:p>
      <w:pPr>
        <w:pStyle w:val="Heading2"/>
        <w:spacing w:after="200" w:before="360"/>
      </w:pPr>
      <w:r>
        <w:t xml:space="preserve">4.2 Development Environment</w:t>
      </w:r>
    </w:p>
    <w:p>
      <w:pPr>
        <w:spacing w:after="120" w:line="360"/>
        <w:ind w:left="720"/>
        <w:jc w:val="both"/>
      </w:pPr>
      <w:r>
        <w:rPr>
          <w:rFonts w:ascii="Times New Roman" w:cs="Times New Roman" w:eastAsia="Times New Roman" w:hAnsi="Times New Roman"/>
          <w:sz w:val="24"/>
          <w:szCs w:val="24"/>
        </w:rPr>
        <w:t xml:space="preserve">• Operating system: Windows 10/11.</w:t>
      </w:r>
    </w:p>
    <w:p>
      <w:pPr>
        <w:spacing w:after="120" w:line="360"/>
        <w:ind w:left="720"/>
        <w:jc w:val="both"/>
      </w:pPr>
      <w:r>
        <w:rPr>
          <w:rFonts w:ascii="Times New Roman" w:cs="Times New Roman" w:eastAsia="Times New Roman" w:hAnsi="Times New Roman"/>
          <w:sz w:val="24"/>
          <w:szCs w:val="24"/>
        </w:rPr>
        <w:t xml:space="preserve">• IDE: Visual Studio Code / Cursor.</w:t>
      </w:r>
    </w:p>
    <w:p>
      <w:pPr>
        <w:spacing w:after="120" w:line="360"/>
        <w:ind w:left="720"/>
        <w:jc w:val="both"/>
      </w:pPr>
      <w:r>
        <w:rPr>
          <w:rFonts w:ascii="Times New Roman" w:cs="Times New Roman" w:eastAsia="Times New Roman" w:hAnsi="Times New Roman"/>
          <w:sz w:val="24"/>
          <w:szCs w:val="24"/>
        </w:rPr>
        <w:t xml:space="preserve">• Runtime: Node.js 18+ with npm.</w:t>
      </w:r>
    </w:p>
    <w:p>
      <w:pPr>
        <w:spacing w:after="120" w:line="360"/>
        <w:ind w:left="720"/>
        <w:jc w:val="both"/>
      </w:pPr>
      <w:r>
        <w:rPr>
          <w:rFonts w:ascii="Times New Roman" w:cs="Times New Roman" w:eastAsia="Times New Roman" w:hAnsi="Times New Roman"/>
          <w:sz w:val="24"/>
          <w:szCs w:val="24"/>
        </w:rPr>
        <w:t xml:space="preserve">• Frontend tooling: Vite + React.</w:t>
      </w:r>
    </w:p>
    <w:p>
      <w:pPr>
        <w:spacing w:after="120" w:line="360"/>
        <w:ind w:left="720"/>
        <w:jc w:val="both"/>
      </w:pPr>
      <w:r>
        <w:rPr>
          <w:rFonts w:ascii="Times New Roman" w:cs="Times New Roman" w:eastAsia="Times New Roman" w:hAnsi="Times New Roman"/>
          <w:sz w:val="24"/>
          <w:szCs w:val="24"/>
        </w:rPr>
        <w:t xml:space="preserve">• Backend: Express.js with Socket.io and PeerJS server integration.</w:t>
      </w:r>
    </w:p>
    <w:p>
      <w:pPr>
        <w:spacing w:after="120" w:line="360"/>
        <w:ind w:left="720"/>
        <w:jc w:val="both"/>
      </w:pPr>
      <w:r>
        <w:rPr>
          <w:rFonts w:ascii="Times New Roman" w:cs="Times New Roman" w:eastAsia="Times New Roman" w:hAnsi="Times New Roman"/>
          <w:sz w:val="24"/>
          <w:szCs w:val="24"/>
        </w:rPr>
        <w:t xml:space="preserve">• Database: SQLite for local demonstration; MySQL schema and seed scripts provided for production-aligned deployment.</w:t>
      </w:r>
    </w:p>
    <w:p>
      <w:pPr>
        <w:spacing w:after="120" w:line="360"/>
        <w:ind w:left="720"/>
        <w:jc w:val="both"/>
      </w:pPr>
      <w:r>
        <w:rPr>
          <w:rFonts w:ascii="Times New Roman" w:cs="Times New Roman" w:eastAsia="Times New Roman" w:hAnsi="Times New Roman"/>
          <w:sz w:val="24"/>
          <w:szCs w:val="24"/>
        </w:rPr>
        <w:t xml:space="preserve">• API testing: browser client flows and HTTP endpoint checks.</w:t>
      </w:r>
    </w:p>
    <w:p>
      <w:pPr>
        <w:pStyle w:val="Heading2"/>
        <w:spacing w:after="200" w:before="360"/>
      </w:pPr>
      <w:r>
        <w:t xml:space="preserve">4.3 Project Structure</w:t>
      </w:r>
    </w:p>
    <w:p>
      <w:pPr>
        <w:spacing w:after="200" w:line="360"/>
        <w:jc w:val="both"/>
      </w:pPr>
      <w:r>
        <w:rPr>
          <w:rFonts w:ascii="Times New Roman" w:cs="Times New Roman" w:eastAsia="Times New Roman" w:hAnsi="Times New Roman"/>
          <w:b w:val="false"/>
          <w:bCs w:val="false"/>
          <w:i w:val="false"/>
          <w:iCs w:val="false"/>
          <w:sz w:val="24"/>
          <w:szCs w:val="24"/>
        </w:rPr>
        <w:t xml:space="preserve">The codebase is organised as a monorepo-style folder:</w:t>
      </w:r>
    </w:p>
    <w:p>
      <w:pPr>
        <w:spacing w:after="120" w:line="360"/>
        <w:ind w:left="720"/>
        <w:jc w:val="both"/>
      </w:pPr>
      <w:r>
        <w:rPr>
          <w:rFonts w:ascii="Times New Roman" w:cs="Times New Roman" w:eastAsia="Times New Roman" w:hAnsi="Times New Roman"/>
          <w:sz w:val="24"/>
          <w:szCs w:val="24"/>
        </w:rPr>
        <w:t xml:space="preserve">• client/ – React application (pages, components, auth context, API client, styles).</w:t>
      </w:r>
    </w:p>
    <w:p>
      <w:pPr>
        <w:spacing w:after="120" w:line="360"/>
        <w:ind w:left="720"/>
        <w:jc w:val="both"/>
      </w:pPr>
      <w:r>
        <w:rPr>
          <w:rFonts w:ascii="Times New Roman" w:cs="Times New Roman" w:eastAsia="Times New Roman" w:hAnsi="Times New Roman"/>
          <w:sz w:val="24"/>
          <w:szCs w:val="24"/>
        </w:rPr>
        <w:t xml:space="preserve">• server/ – Express API (routes, controllers, middleware, socket handlers, seed scripts, SQL schema).</w:t>
      </w:r>
    </w:p>
    <w:p>
      <w:pPr>
        <w:spacing w:after="120" w:line="360"/>
        <w:ind w:left="720"/>
        <w:jc w:val="both"/>
      </w:pPr>
      <w:r>
        <w:rPr>
          <w:rFonts w:ascii="Times New Roman" w:cs="Times New Roman" w:eastAsia="Times New Roman" w:hAnsi="Times New Roman"/>
          <w:sz w:val="24"/>
          <w:szCs w:val="24"/>
        </w:rPr>
        <w:t xml:space="preserve">• docs/ – project documentation artefacts.</w:t>
      </w:r>
    </w:p>
    <w:p>
      <w:pPr>
        <w:spacing w:after="120" w:line="360"/>
        <w:ind w:left="720"/>
        <w:jc w:val="both"/>
      </w:pPr>
      <w:r>
        <w:rPr>
          <w:rFonts w:ascii="Times New Roman" w:cs="Times New Roman" w:eastAsia="Times New Roman" w:hAnsi="Times New Roman"/>
          <w:sz w:val="24"/>
          <w:szCs w:val="24"/>
        </w:rPr>
        <w:t xml:space="preserve">• README.md – setup and run instructions.</w:t>
      </w:r>
    </w:p>
    <w:p>
      <w:pPr>
        <w:pStyle w:val="Heading2"/>
        <w:spacing w:after="200" w:before="360"/>
      </w:pPr>
      <w:r>
        <w:t xml:space="preserve">4.4 Implementation of System Modules</w:t>
      </w:r>
    </w:p>
    <w:p>
      <w:pPr>
        <w:pStyle w:val="Heading3"/>
        <w:spacing w:after="200" w:before="360"/>
      </w:pPr>
      <w:r>
        <w:t xml:space="preserve">4.4.1 Authentication and Role-Based Access</w:t>
      </w:r>
    </w:p>
    <w:p>
      <w:pPr>
        <w:spacing w:after="200" w:line="360"/>
        <w:jc w:val="both"/>
      </w:pPr>
      <w:r>
        <w:rPr>
          <w:rFonts w:ascii="Times New Roman" w:cs="Times New Roman" w:eastAsia="Times New Roman" w:hAnsi="Times New Roman"/>
          <w:b w:val="false"/>
          <w:bCs w:val="false"/>
          <w:i w:val="false"/>
          <w:iCs w:val="false"/>
          <w:sz w:val="24"/>
          <w:szCs w:val="24"/>
        </w:rPr>
        <w:t xml:space="preserve">Registration and login endpoints issue JWTs containing user id, role, name, and email. The React AuthContext stores the token in localStorage and injects it into Axios requests. Route guards restrict pages by role. Student registration automatically creates a client profile record to support tracking from first contact.</w:t>
      </w:r>
    </w:p>
    <w:p>
      <w:pPr>
        <w:pStyle w:val="Heading3"/>
        <w:spacing w:after="200" w:before="360"/>
      </w:pPr>
      <w:r>
        <w:t xml:space="preserve">4.4.2 Appointment Booking and Scheduling</w:t>
      </w:r>
    </w:p>
    <w:p>
      <w:pPr>
        <w:spacing w:after="200" w:line="360"/>
        <w:jc w:val="both"/>
      </w:pPr>
      <w:r>
        <w:rPr>
          <w:rFonts w:ascii="Times New Roman" w:cs="Times New Roman" w:eastAsia="Times New Roman" w:hAnsi="Times New Roman"/>
          <w:b w:val="false"/>
          <w:bCs w:val="false"/>
          <w:i w:val="false"/>
          <w:iCs w:val="false"/>
          <w:sz w:val="24"/>
          <w:szCs w:val="24"/>
        </w:rPr>
        <w:t xml:space="preserve">Students select a counselor, datetime, session mode (video, chat, or in-person), and reason. New appointments default to pending. Counselors approve or reject requests; students may cancel. Approved video appointments expose a join action that opens the video session page. Status changes generate notifications for the counterpart user.</w:t>
      </w:r>
    </w:p>
    <w:p>
      <w:pPr>
        <w:pStyle w:val="Heading3"/>
        <w:spacing w:after="200" w:before="360"/>
      </w:pPr>
      <w:r>
        <w:t xml:space="preserve">4.4.3 Client Management and Session History</w:t>
      </w:r>
    </w:p>
    <w:p>
      <w:pPr>
        <w:spacing w:after="200" w:line="360"/>
        <w:jc w:val="both"/>
      </w:pPr>
      <w:r>
        <w:rPr>
          <w:rFonts w:ascii="Times New Roman" w:cs="Times New Roman" w:eastAsia="Times New Roman" w:hAnsi="Times New Roman"/>
          <w:b w:val="false"/>
          <w:bCs w:val="false"/>
          <w:i w:val="false"/>
          <w:iCs w:val="false"/>
          <w:sz w:val="24"/>
          <w:szCs w:val="24"/>
        </w:rPr>
        <w:t xml:space="preserve">Counselors view a client list with risk level and assignment status. The client detail page supports updating presenting issue, notes, status, and risk, and adding session records (summary, interventions, next steps). Completing a linked appointment can be reflected when session documentation is saved.</w:t>
      </w:r>
    </w:p>
    <w:p>
      <w:pPr>
        <w:pStyle w:val="Heading3"/>
        <w:spacing w:after="200" w:before="360"/>
      </w:pPr>
      <w:r>
        <w:t xml:space="preserve">4.4.4 Real-Time Chat</w:t>
      </w:r>
    </w:p>
    <w:p>
      <w:pPr>
        <w:spacing w:after="200" w:line="360"/>
        <w:jc w:val="both"/>
      </w:pPr>
      <w:r>
        <w:rPr>
          <w:rFonts w:ascii="Times New Roman" w:cs="Times New Roman" w:eastAsia="Times New Roman" w:hAnsi="Times New Roman"/>
          <w:b w:val="false"/>
          <w:bCs w:val="false"/>
          <w:i w:val="false"/>
          <w:iCs w:val="false"/>
          <w:sz w:val="24"/>
          <w:szCs w:val="24"/>
        </w:rPr>
        <w:t xml:space="preserve">Conversations are created for student–counselor pairs. Historical messages load over REST; live messages are broadcast with Socket.io. The chat UI shows conversation lists, message bubbles, and send controls. This implements remote text counseling support and follow-up communication.</w:t>
      </w:r>
    </w:p>
    <w:p>
      <w:pPr>
        <w:pStyle w:val="Heading3"/>
        <w:spacing w:after="200" w:before="360"/>
      </w:pPr>
      <w:r>
        <w:t xml:space="preserve">4.4.5 Video Counseling (WebRTC/PeerJS)</w:t>
      </w:r>
    </w:p>
    <w:p>
      <w:pPr>
        <w:spacing w:after="200" w:line="360"/>
        <w:jc w:val="both"/>
      </w:pPr>
      <w:r>
        <w:rPr>
          <w:rFonts w:ascii="Times New Roman" w:cs="Times New Roman" w:eastAsia="Times New Roman" w:hAnsi="Times New Roman"/>
          <w:b w:val="false"/>
          <w:bCs w:val="false"/>
          <w:i w:val="false"/>
          <w:iCs w:val="false"/>
          <w:sz w:val="24"/>
          <w:szCs w:val="24"/>
        </w:rPr>
        <w:t xml:space="preserve">The video page requests camera/microphone permissions, registers a PeerJS identity associated with the appointment, and allows calling a partner peer id. Remote and local video streams render in the browser. This fulfils the remote counseling objective without third-party meeting plugins.</w:t>
      </w:r>
    </w:p>
    <w:p>
      <w:pPr>
        <w:pStyle w:val="Heading3"/>
        <w:spacing w:after="200" w:before="360"/>
      </w:pPr>
      <w:r>
        <w:t xml:space="preserve">4.4.6 Administrative Dashboard</w:t>
      </w:r>
    </w:p>
    <w:p>
      <w:pPr>
        <w:spacing w:after="200" w:line="360"/>
        <w:jc w:val="both"/>
      </w:pPr>
      <w:r>
        <w:rPr>
          <w:rFonts w:ascii="Times New Roman" w:cs="Times New Roman" w:eastAsia="Times New Roman" w:hAnsi="Times New Roman"/>
          <w:b w:val="false"/>
          <w:bCs w:val="false"/>
          <w:i w:val="false"/>
          <w:iCs w:val="false"/>
          <w:sz w:val="24"/>
          <w:szCs w:val="24"/>
        </w:rPr>
        <w:t xml:space="preserve">Administrators view aggregate counts (students, counselors, appointments, pending/completed cases, sessions, messages, active clients), recent appointments, and appointment status distributions. User management supports creating accounts and enabling/disabling access.</w:t>
      </w:r>
    </w:p>
    <w:p>
      <w:pPr>
        <w:pStyle w:val="Heading2"/>
        <w:spacing w:after="200" w:before="360"/>
      </w:pPr>
      <w:r>
        <w:t xml:space="preserve">4.5 System Interfaces (Description)</w:t>
      </w:r>
    </w:p>
    <w:p>
      <w:pPr>
        <w:spacing w:after="200" w:line="360"/>
        <w:jc w:val="both"/>
      </w:pPr>
      <w:r>
        <w:rPr>
          <w:rFonts w:ascii="Times New Roman" w:cs="Times New Roman" w:eastAsia="Times New Roman" w:hAnsi="Times New Roman"/>
          <w:b w:val="false"/>
          <w:bCs w:val="false"/>
          <w:i w:val="false"/>
          <w:iCs w:val="false"/>
          <w:sz w:val="24"/>
          <w:szCs w:val="24"/>
        </w:rPr>
        <w:t xml:space="preserve">Key interfaces implemented include:</w:t>
      </w:r>
    </w:p>
    <w:p>
      <w:pPr>
        <w:spacing w:after="120" w:line="360"/>
        <w:ind w:left="720"/>
        <w:jc w:val="both"/>
      </w:pPr>
      <w:r>
        <w:rPr>
          <w:rFonts w:ascii="Times New Roman" w:cs="Times New Roman" w:eastAsia="Times New Roman" w:hAnsi="Times New Roman"/>
          <w:sz w:val="24"/>
          <w:szCs w:val="24"/>
        </w:rPr>
        <w:t xml:space="preserve">• Landing page introducing KSTU Care and entry points for sign-in/registration.</w:t>
      </w:r>
    </w:p>
    <w:p>
      <w:pPr>
        <w:spacing w:after="120" w:line="360"/>
        <w:ind w:left="720"/>
        <w:jc w:val="both"/>
      </w:pPr>
      <w:r>
        <w:rPr>
          <w:rFonts w:ascii="Times New Roman" w:cs="Times New Roman" w:eastAsia="Times New Roman" w:hAnsi="Times New Roman"/>
          <w:sz w:val="24"/>
          <w:szCs w:val="24"/>
        </w:rPr>
        <w:t xml:space="preserve">• Login and registration forms.</w:t>
      </w:r>
    </w:p>
    <w:p>
      <w:pPr>
        <w:spacing w:after="120" w:line="360"/>
        <w:ind w:left="720"/>
        <w:jc w:val="both"/>
      </w:pPr>
      <w:r>
        <w:rPr>
          <w:rFonts w:ascii="Times New Roman" w:cs="Times New Roman" w:eastAsia="Times New Roman" w:hAnsi="Times New Roman"/>
          <w:sz w:val="24"/>
          <w:szCs w:val="24"/>
        </w:rPr>
        <w:t xml:space="preserve">• Student dashboard with upcoming appointments and quick actions.</w:t>
      </w:r>
    </w:p>
    <w:p>
      <w:pPr>
        <w:spacing w:after="120" w:line="360"/>
        <w:ind w:left="720"/>
        <w:jc w:val="both"/>
      </w:pPr>
      <w:r>
        <w:rPr>
          <w:rFonts w:ascii="Times New Roman" w:cs="Times New Roman" w:eastAsia="Times New Roman" w:hAnsi="Times New Roman"/>
          <w:sz w:val="24"/>
          <w:szCs w:val="24"/>
        </w:rPr>
        <w:t xml:space="preserve">• Booking form and appointments table with join/cancel actions.</w:t>
      </w:r>
    </w:p>
    <w:p>
      <w:pPr>
        <w:spacing w:after="120" w:line="360"/>
        <w:ind w:left="720"/>
        <w:jc w:val="both"/>
      </w:pPr>
      <w:r>
        <w:rPr>
          <w:rFonts w:ascii="Times New Roman" w:cs="Times New Roman" w:eastAsia="Times New Roman" w:hAnsi="Times New Roman"/>
          <w:sz w:val="24"/>
          <w:szCs w:val="24"/>
        </w:rPr>
        <w:t xml:space="preserve">• Counselor dashboard, appointment queue, and client tracking screens.</w:t>
      </w:r>
    </w:p>
    <w:p>
      <w:pPr>
        <w:spacing w:after="120" w:line="360"/>
        <w:ind w:left="720"/>
        <w:jc w:val="both"/>
      </w:pPr>
      <w:r>
        <w:rPr>
          <w:rFonts w:ascii="Times New Roman" w:cs="Times New Roman" w:eastAsia="Times New Roman" w:hAnsi="Times New Roman"/>
          <w:sz w:val="24"/>
          <w:szCs w:val="24"/>
        </w:rPr>
        <w:t xml:space="preserve">• Chat workspace and video counseling room.</w:t>
      </w:r>
    </w:p>
    <w:p>
      <w:pPr>
        <w:spacing w:after="120" w:line="360"/>
        <w:ind w:left="720"/>
        <w:jc w:val="both"/>
      </w:pPr>
      <w:r>
        <w:rPr>
          <w:rFonts w:ascii="Times New Roman" w:cs="Times New Roman" w:eastAsia="Times New Roman" w:hAnsi="Times New Roman"/>
          <w:sz w:val="24"/>
          <w:szCs w:val="24"/>
        </w:rPr>
        <w:t xml:space="preserve">• Admin statistics and user management screens.</w:t>
      </w:r>
    </w:p>
    <w:p>
      <w:pPr>
        <w:spacing w:after="200" w:before="120"/>
        <w:jc w:val="center"/>
      </w:pPr>
      <w:r>
        <w:rPr>
          <w:rFonts w:ascii="Times New Roman" w:cs="Times New Roman" w:eastAsia="Times New Roman" w:hAnsi="Times New Roman"/>
          <w:i/>
          <w:iCs/>
          <w:sz w:val="22"/>
          <w:szCs w:val="22"/>
        </w:rPr>
        <w:t xml:space="preserve">Figure 4.1 Representative interface set of the KSTU Care platform (landing, dashboards, chat, and video).</w:t>
      </w:r>
    </w:p>
    <w:p>
      <w:pPr>
        <w:pStyle w:val="Heading2"/>
        <w:spacing w:after="200" w:before="360"/>
      </w:pPr>
      <w:r>
        <w:t xml:space="preserve">4.6 Testing Strategy</w:t>
      </w:r>
    </w:p>
    <w:p>
      <w:pPr>
        <w:spacing w:after="200" w:line="360"/>
        <w:jc w:val="both"/>
      </w:pPr>
      <w:r>
        <w:rPr>
          <w:rFonts w:ascii="Times New Roman" w:cs="Times New Roman" w:eastAsia="Times New Roman" w:hAnsi="Times New Roman"/>
          <w:b w:val="false"/>
          <w:bCs w:val="false"/>
          <w:i w:val="false"/>
          <w:iCs w:val="false"/>
          <w:sz w:val="24"/>
          <w:szCs w:val="24"/>
        </w:rPr>
        <w:t xml:space="preserve">Testing combined functional testing of modules against the requirements and exploratory usability checks by representative roles. Test cases were written for authentication, booking workflows, client updates, chat delivery, video connection readiness, and admin reporting.</w:t>
      </w:r>
    </w:p>
    <w:p>
      <w:pPr>
        <w:pStyle w:val="Heading2"/>
        <w:spacing w:after="200" w:before="360"/>
      </w:pPr>
      <w:r>
        <w:t xml:space="preserve">4.7 Test Cases and Results</w:t>
      </w:r>
    </w:p>
    <w:p>
      <w:pPr>
        <w:spacing w:after="200" w:line="360"/>
        <w:jc w:val="both"/>
      </w:pPr>
      <w:r>
        <w:rPr>
          <w:rFonts w:ascii="Times New Roman" w:cs="Times New Roman" w:eastAsia="Times New Roman" w:hAnsi="Times New Roman"/>
          <w:b w:val="false"/>
          <w:bCs w:val="false"/>
          <w:i w:val="false"/>
          <w:iCs w:val="false"/>
          <w:sz w:val="24"/>
          <w:szCs w:val="24"/>
        </w:rPr>
        <w:t xml:space="preserve">Table 4.1 summarises selected functional test cases and outcomes.</w:t>
      </w:r>
    </w:p>
    <w:p>
      <w:pPr>
        <w:spacing w:after="200" w:line="360"/>
        <w:jc w:val="both"/>
      </w:pPr>
      <w:r>
        <w:rPr>
          <w:rFonts w:ascii="Times New Roman" w:cs="Times New Roman" w:eastAsia="Times New Roman" w:hAnsi="Times New Roman"/>
          <w:b w:val="false"/>
          <w:bCs w:val="false"/>
          <w:i w:val="false"/>
          <w:iCs w:val="false"/>
          <w:sz w:val="24"/>
          <w:szCs w:val="24"/>
        </w:rPr>
        <w:t xml:space="preserve">TC01 – Student registration with valid student ID creates account and client profile. Result: Passed.</w:t>
      </w:r>
    </w:p>
    <w:p>
      <w:pPr>
        <w:spacing w:after="200" w:line="360"/>
        <w:jc w:val="both"/>
      </w:pPr>
      <w:r>
        <w:rPr>
          <w:rFonts w:ascii="Times New Roman" w:cs="Times New Roman" w:eastAsia="Times New Roman" w:hAnsi="Times New Roman"/>
          <w:b w:val="false"/>
          <w:bCs w:val="false"/>
          <w:i w:val="false"/>
          <w:iCs w:val="false"/>
          <w:sz w:val="24"/>
          <w:szCs w:val="24"/>
        </w:rPr>
        <w:t xml:space="preserve">TC02 – Login with valid credentials returns JWT and role-correct dashboard. Result: Passed.</w:t>
      </w:r>
    </w:p>
    <w:p>
      <w:pPr>
        <w:spacing w:after="200" w:line="360"/>
        <w:jc w:val="both"/>
      </w:pPr>
      <w:r>
        <w:rPr>
          <w:rFonts w:ascii="Times New Roman" w:cs="Times New Roman" w:eastAsia="Times New Roman" w:hAnsi="Times New Roman"/>
          <w:b w:val="false"/>
          <w:bCs w:val="false"/>
          <w:i w:val="false"/>
          <w:iCs w:val="false"/>
          <w:sz w:val="24"/>
          <w:szCs w:val="24"/>
        </w:rPr>
        <w:t xml:space="preserve">TC03 – Login with invalid password is rejected. Result: Passed.</w:t>
      </w:r>
    </w:p>
    <w:p>
      <w:pPr>
        <w:spacing w:after="200" w:line="360"/>
        <w:jc w:val="both"/>
      </w:pPr>
      <w:r>
        <w:rPr>
          <w:rFonts w:ascii="Times New Roman" w:cs="Times New Roman" w:eastAsia="Times New Roman" w:hAnsi="Times New Roman"/>
          <w:b w:val="false"/>
          <w:bCs w:val="false"/>
          <w:i w:val="false"/>
          <w:iCs w:val="false"/>
          <w:sz w:val="24"/>
          <w:szCs w:val="24"/>
        </w:rPr>
        <w:t xml:space="preserve">TC04 – Student books appointment; counselor receives pending request and notification. Result: Passed.</w:t>
      </w:r>
    </w:p>
    <w:p>
      <w:pPr>
        <w:spacing w:after="200" w:line="360"/>
        <w:jc w:val="both"/>
      </w:pPr>
      <w:r>
        <w:rPr>
          <w:rFonts w:ascii="Times New Roman" w:cs="Times New Roman" w:eastAsia="Times New Roman" w:hAnsi="Times New Roman"/>
          <w:b w:val="false"/>
          <w:bCs w:val="false"/>
          <w:i w:val="false"/>
          <w:iCs w:val="false"/>
          <w:sz w:val="24"/>
          <w:szCs w:val="24"/>
        </w:rPr>
        <w:t xml:space="preserve">TC05 – Counselor approves appointment; student sees approved status and can join video/chat as applicable. Result: Passed.</w:t>
      </w:r>
    </w:p>
    <w:p>
      <w:pPr>
        <w:spacing w:after="200" w:line="360"/>
        <w:jc w:val="both"/>
      </w:pPr>
      <w:r>
        <w:rPr>
          <w:rFonts w:ascii="Times New Roman" w:cs="Times New Roman" w:eastAsia="Times New Roman" w:hAnsi="Times New Roman"/>
          <w:b w:val="false"/>
          <w:bCs w:val="false"/>
          <w:i w:val="false"/>
          <w:iCs w:val="false"/>
          <w:sz w:val="24"/>
          <w:szCs w:val="24"/>
        </w:rPr>
        <w:t xml:space="preserve">TC06 – Student cancels a pending/approved appointment. Result: Passed.</w:t>
      </w:r>
    </w:p>
    <w:p>
      <w:pPr>
        <w:spacing w:after="200" w:line="360"/>
        <w:jc w:val="both"/>
      </w:pPr>
      <w:r>
        <w:rPr>
          <w:rFonts w:ascii="Times New Roman" w:cs="Times New Roman" w:eastAsia="Times New Roman" w:hAnsi="Times New Roman"/>
          <w:b w:val="false"/>
          <w:bCs w:val="false"/>
          <w:i w:val="false"/>
          <w:iCs w:val="false"/>
          <w:sz w:val="24"/>
          <w:szCs w:val="24"/>
        </w:rPr>
        <w:t xml:space="preserve">TC07 – Counselor updates client risk level and presenting issue. Result: Passed.</w:t>
      </w:r>
    </w:p>
    <w:p>
      <w:pPr>
        <w:spacing w:after="200" w:line="360"/>
        <w:jc w:val="both"/>
      </w:pPr>
      <w:r>
        <w:rPr>
          <w:rFonts w:ascii="Times New Roman" w:cs="Times New Roman" w:eastAsia="Times New Roman" w:hAnsi="Times New Roman"/>
          <w:b w:val="false"/>
          <w:bCs w:val="false"/>
          <w:i w:val="false"/>
          <w:iCs w:val="false"/>
          <w:sz w:val="24"/>
          <w:szCs w:val="24"/>
        </w:rPr>
        <w:t xml:space="preserve">TC08 – Counselor adds session record visible in session history. Result: Passed.</w:t>
      </w:r>
    </w:p>
    <w:p>
      <w:pPr>
        <w:spacing w:after="200" w:line="360"/>
        <w:jc w:val="both"/>
      </w:pPr>
      <w:r>
        <w:rPr>
          <w:rFonts w:ascii="Times New Roman" w:cs="Times New Roman" w:eastAsia="Times New Roman" w:hAnsi="Times New Roman"/>
          <w:b w:val="false"/>
          <w:bCs w:val="false"/>
          <w:i w:val="false"/>
          <w:iCs w:val="false"/>
          <w:sz w:val="24"/>
          <w:szCs w:val="24"/>
        </w:rPr>
        <w:t xml:space="preserve">TC09 – Chat message sent by student appears in counselor conversation in real time. Result: Passed.</w:t>
      </w:r>
    </w:p>
    <w:p>
      <w:pPr>
        <w:spacing w:after="200" w:line="360"/>
        <w:jc w:val="both"/>
      </w:pPr>
      <w:r>
        <w:rPr>
          <w:rFonts w:ascii="Times New Roman" w:cs="Times New Roman" w:eastAsia="Times New Roman" w:hAnsi="Times New Roman"/>
          <w:b w:val="false"/>
          <w:bCs w:val="false"/>
          <w:i w:val="false"/>
          <w:iCs w:val="false"/>
          <w:sz w:val="24"/>
          <w:szCs w:val="24"/>
        </w:rPr>
        <w:t xml:space="preserve">TC10 – Unauthorized student cannot access admin dashboard routes. Result: Passed.</w:t>
      </w:r>
    </w:p>
    <w:p>
      <w:pPr>
        <w:spacing w:after="200" w:line="360"/>
        <w:jc w:val="both"/>
      </w:pPr>
      <w:r>
        <w:rPr>
          <w:rFonts w:ascii="Times New Roman" w:cs="Times New Roman" w:eastAsia="Times New Roman" w:hAnsi="Times New Roman"/>
          <w:b w:val="false"/>
          <w:bCs w:val="false"/>
          <w:i w:val="false"/>
          <w:iCs w:val="false"/>
          <w:sz w:val="24"/>
          <w:szCs w:val="24"/>
        </w:rPr>
        <w:t xml:space="preserve">TC11 – Admin dashboard returns utilisation statistics. Result: Passed.</w:t>
      </w:r>
    </w:p>
    <w:p>
      <w:pPr>
        <w:spacing w:after="200" w:line="360"/>
        <w:jc w:val="both"/>
      </w:pPr>
      <w:r>
        <w:rPr>
          <w:rFonts w:ascii="Times New Roman" w:cs="Times New Roman" w:eastAsia="Times New Roman" w:hAnsi="Times New Roman"/>
          <w:b w:val="false"/>
          <w:bCs w:val="false"/>
          <w:i w:val="false"/>
          <w:iCs w:val="false"/>
          <w:sz w:val="24"/>
          <w:szCs w:val="24"/>
        </w:rPr>
        <w:t xml:space="preserve">TC12 – Video page acquires local media stream when permissions granted. Result: Passed (device/network dependent for full peer call).</w:t>
      </w:r>
    </w:p>
    <w:p>
      <w:pPr>
        <w:spacing w:after="200" w:before="120"/>
        <w:jc w:val="center"/>
      </w:pPr>
      <w:r>
        <w:rPr>
          <w:rFonts w:ascii="Times New Roman" w:cs="Times New Roman" w:eastAsia="Times New Roman" w:hAnsi="Times New Roman"/>
          <w:i/>
          <w:iCs/>
          <w:sz w:val="22"/>
          <w:szCs w:val="22"/>
        </w:rPr>
        <w:t xml:space="preserve">Table 4.1 Sample functional test cases and results.</w:t>
      </w:r>
    </w:p>
    <w:p>
      <w:pPr>
        <w:pStyle w:val="Heading2"/>
        <w:spacing w:after="200" w:before="360"/>
      </w:pPr>
      <w:r>
        <w:t xml:space="preserve">4.8 Performance and Usability Observations</w:t>
      </w:r>
    </w:p>
    <w:p>
      <w:pPr>
        <w:spacing w:after="200" w:line="360"/>
        <w:jc w:val="both"/>
      </w:pPr>
      <w:r>
        <w:rPr>
          <w:rFonts w:ascii="Times New Roman" w:cs="Times New Roman" w:eastAsia="Times New Roman" w:hAnsi="Times New Roman"/>
          <w:b w:val="false"/>
          <w:bCs w:val="false"/>
          <w:i w:val="false"/>
          <w:iCs w:val="false"/>
          <w:sz w:val="24"/>
          <w:szCs w:val="24"/>
        </w:rPr>
        <w:t xml:space="preserve">During local evaluation, API health checks responded successfully and authentication completed with HTTP 200 for valid demo accounts. Page navigation between dashboards remained responsive. Chat updates appeared promptly over Socket.io on the local network. Usability feedback from trial use indicated that role-filtered menus reduced confusion and that the booking form was straightforward for students.</w:t>
      </w:r>
    </w:p>
    <w:p>
      <w:pPr>
        <w:spacing w:after="200" w:line="360"/>
        <w:jc w:val="both"/>
      </w:pPr>
      <w:r>
        <w:rPr>
          <w:rFonts w:ascii="Times New Roman" w:cs="Times New Roman" w:eastAsia="Times New Roman" w:hAnsi="Times New Roman"/>
          <w:b w:val="false"/>
          <w:bCs w:val="false"/>
          <w:i w:val="false"/>
          <w:iCs w:val="false"/>
          <w:sz w:val="24"/>
          <w:szCs w:val="24"/>
        </w:rPr>
        <w:t xml:space="preserve">Video quality and call success depend on browser permissions and network conditions. In constrained networks, users may prefer chat mode. These observations are consistent with telehealth literature noting infrastructure sensitivity (Luxton et al., 2014; Sefidan &amp; Koole, 2020).</w:t>
      </w:r>
    </w:p>
    <w:p>
      <w:pPr>
        <w:pStyle w:val="Heading2"/>
        <w:spacing w:after="200" w:before="360"/>
      </w:pPr>
      <w:r>
        <w:t xml:space="preserve">4.9 Evaluation against Objectives</w:t>
      </w:r>
    </w:p>
    <w:p>
      <w:pPr>
        <w:spacing w:after="120" w:line="360"/>
        <w:ind w:left="720"/>
        <w:jc w:val="both"/>
      </w:pPr>
      <w:r>
        <w:rPr>
          <w:rFonts w:ascii="Times New Roman" w:cs="Times New Roman" w:eastAsia="Times New Roman" w:hAnsi="Times New Roman"/>
          <w:sz w:val="24"/>
          <w:szCs w:val="24"/>
        </w:rPr>
        <w:t xml:space="preserve">• Objective 1 (role-based web application): Achieved through JWT authentication and role-based UI/API authorisation.</w:t>
      </w:r>
    </w:p>
    <w:p>
      <w:pPr>
        <w:spacing w:after="120" w:line="360"/>
        <w:ind w:left="720"/>
        <w:jc w:val="both"/>
      </w:pPr>
      <w:r>
        <w:rPr>
          <w:rFonts w:ascii="Times New Roman" w:cs="Times New Roman" w:eastAsia="Times New Roman" w:hAnsi="Times New Roman"/>
          <w:sz w:val="24"/>
          <w:szCs w:val="24"/>
        </w:rPr>
        <w:t xml:space="preserve">• Objective 2 (client management): Achieved through client profiles and session record module.</w:t>
      </w:r>
    </w:p>
    <w:p>
      <w:pPr>
        <w:spacing w:after="120" w:line="360"/>
        <w:ind w:left="720"/>
        <w:jc w:val="both"/>
      </w:pPr>
      <w:r>
        <w:rPr>
          <w:rFonts w:ascii="Times New Roman" w:cs="Times New Roman" w:eastAsia="Times New Roman" w:hAnsi="Times New Roman"/>
          <w:sz w:val="24"/>
          <w:szCs w:val="24"/>
        </w:rPr>
        <w:t xml:space="preserve">• Objective 3 (appointment booking and notifications): Achieved through booking workflow and in-app notifications.</w:t>
      </w:r>
    </w:p>
    <w:p>
      <w:pPr>
        <w:spacing w:after="120" w:line="360"/>
        <w:ind w:left="720"/>
        <w:jc w:val="both"/>
      </w:pPr>
      <w:r>
        <w:rPr>
          <w:rFonts w:ascii="Times New Roman" w:cs="Times New Roman" w:eastAsia="Times New Roman" w:hAnsi="Times New Roman"/>
          <w:sz w:val="24"/>
          <w:szCs w:val="24"/>
        </w:rPr>
        <w:t xml:space="preserve">• Objective 4 (chat and video): Achieved through Socket.io chat and PeerJS/WebRTC video pages.</w:t>
      </w:r>
    </w:p>
    <w:p>
      <w:pPr>
        <w:spacing w:after="120" w:line="360"/>
        <w:ind w:left="720"/>
        <w:jc w:val="both"/>
      </w:pPr>
      <w:r>
        <w:rPr>
          <w:rFonts w:ascii="Times New Roman" w:cs="Times New Roman" w:eastAsia="Times New Roman" w:hAnsi="Times New Roman"/>
          <w:sz w:val="24"/>
          <w:szCs w:val="24"/>
        </w:rPr>
        <w:t xml:space="preserve">• Objective 5 (evaluation): Achieved through functional test cases and usability observation; further formal UAT can be expanded in departmental trials.</w:t>
      </w:r>
    </w:p>
    <w:p>
      <w:pPr>
        <w:pStyle w:val="Heading2"/>
        <w:spacing w:after="200" w:before="360"/>
      </w:pPr>
      <w:r>
        <w:t xml:space="preserve">4.10 Chapter Summary</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documented the implementation environment, module realisation, interface set, testing approach, and results. The system met the stated functional objectives under test. The next chapter discusses implications, conclusions, and recommendations for future work.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Chapter 4: SYSTEM IMPLEMENTATION, TESTING AND RESULTS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60" w:before="28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2026-07-31T01:00:18.475Z</dcterms:created>
  <dcterms:modified xsi:type="dcterms:W3CDTF">2026-07-31T01:00:18.475Z</dcterms:modified>
</cp:coreProperties>
</file>

<file path=docProps/custom.xml><?xml version="1.0" encoding="utf-8"?>
<Properties xmlns="http://schemas.openxmlformats.org/officeDocument/2006/custom-properties" xmlns:vt="http://schemas.openxmlformats.org/officeDocument/2006/docPropsVTypes"/>
</file>