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FF1C3F">
      <w:pPr>
        <w:widowControl/>
        <w:spacing w:line="375" w:lineRule="atLeast"/>
        <w:jc w:val="center"/>
        <w:rPr>
          <w:rFonts w:ascii="宋体" w:hAnsi="宋体" w:cs="宋体"/>
          <w:color w:val="000000"/>
          <w:kern w:val="0"/>
          <w:sz w:val="24"/>
        </w:rPr>
      </w:pPr>
      <w:bookmarkStart w:id="0" w:name="_GoBack"/>
      <w:bookmarkEnd w:id="0"/>
      <w:r>
        <w:rPr>
          <w:rFonts w:ascii="宋体" w:hAnsi="宋体" w:cs="宋体"/>
          <w:color w:val="000000"/>
          <w:kern w:val="0"/>
          <w:sz w:val="24"/>
        </w:rPr>
        <w:t>关于印发《粮食安全储存水分及</w:t>
      </w:r>
    </w:p>
    <w:p w:rsidR="00000000" w:rsidRDefault="00FF1C3F">
      <w:pPr>
        <w:widowControl/>
        <w:spacing w:line="375" w:lineRule="atLeast"/>
        <w:jc w:val="center"/>
        <w:rPr>
          <w:rFonts w:ascii="宋体" w:hAnsi="宋体" w:cs="宋体"/>
          <w:color w:val="000000"/>
          <w:kern w:val="0"/>
          <w:sz w:val="24"/>
        </w:rPr>
      </w:pPr>
      <w:r>
        <w:rPr>
          <w:rFonts w:ascii="宋体" w:hAnsi="宋体" w:cs="宋体"/>
          <w:color w:val="000000"/>
          <w:kern w:val="0"/>
          <w:sz w:val="24"/>
        </w:rPr>
        <w:t>配套储藏技术操作规程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》的通知</w:t>
      </w:r>
    </w:p>
    <w:p w:rsidR="00000000" w:rsidRDefault="00FF1C3F">
      <w:pPr>
        <w:widowControl/>
        <w:spacing w:line="375" w:lineRule="atLeast"/>
        <w:jc w:val="center"/>
        <w:rPr>
          <w:rFonts w:ascii="宋体" w:hAnsi="宋体" w:cs="宋体"/>
          <w:color w:val="000000"/>
          <w:kern w:val="0"/>
          <w:sz w:val="24"/>
        </w:rPr>
      </w:pPr>
      <w:r>
        <w:rPr>
          <w:rFonts w:ascii="宋体" w:hAnsi="宋体" w:cs="宋体"/>
          <w:color w:val="000000"/>
          <w:kern w:val="0"/>
          <w:sz w:val="24"/>
        </w:rPr>
        <w:t>中储粮</w:t>
      </w:r>
      <w:r>
        <w:rPr>
          <w:rFonts w:ascii="宋体" w:hAnsi="宋体" w:cs="宋体"/>
          <w:color w:val="000000"/>
          <w:kern w:val="0"/>
          <w:sz w:val="24"/>
        </w:rPr>
        <w:t>[2005]31</w:t>
      </w:r>
      <w:r>
        <w:rPr>
          <w:rFonts w:ascii="宋体" w:hAnsi="宋体" w:cs="宋体"/>
          <w:color w:val="000000"/>
          <w:kern w:val="0"/>
          <w:sz w:val="24"/>
        </w:rPr>
        <w:t>号</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各分公司、北方公司：</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为了充分发挥现代粮食仓储设施设备和科学储粮技术效用，合理烘晒整理入库粮食，减少储存期间水分损失，改善储粮品质，根据有关承储库实仓试验情况，总公司组织有关粮食仓储管理和技术专家，研究制定了《粮食安全储存水分及配套储藏技术操作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w:t>
      </w:r>
      <w:r>
        <w:rPr>
          <w:rFonts w:ascii="宋体" w:hAnsi="宋体" w:cs="宋体"/>
          <w:color w:val="000000"/>
          <w:kern w:val="0"/>
          <w:sz w:val="24"/>
        </w:rPr>
        <w:t>(</w:t>
      </w:r>
      <w:r>
        <w:rPr>
          <w:rFonts w:ascii="宋体" w:hAnsi="宋体" w:cs="宋体"/>
          <w:color w:val="000000"/>
          <w:kern w:val="0"/>
          <w:sz w:val="24"/>
        </w:rPr>
        <w:t>以下简称《规程》</w:t>
      </w:r>
      <w:r>
        <w:rPr>
          <w:rFonts w:ascii="宋体" w:hAnsi="宋体" w:cs="宋体"/>
          <w:color w:val="000000"/>
          <w:kern w:val="0"/>
          <w:sz w:val="24"/>
        </w:rPr>
        <w:t>)</w:t>
      </w:r>
      <w:r>
        <w:rPr>
          <w:rFonts w:ascii="宋体" w:hAnsi="宋体" w:cs="宋体"/>
          <w:color w:val="000000"/>
          <w:kern w:val="0"/>
          <w:sz w:val="24"/>
        </w:rPr>
        <w:t>，现印发给你们，请参照执行，并就有关事宜通知如下：</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一、《规程》所定粮食安全储存水分，是指在采取必要管理技术措施条件下，保证</w:t>
      </w:r>
      <w:r>
        <w:rPr>
          <w:rFonts w:ascii="宋体" w:hAnsi="宋体" w:cs="宋体"/>
          <w:color w:val="000000"/>
          <w:kern w:val="0"/>
          <w:sz w:val="24"/>
        </w:rPr>
        <w:t>粮食安全度夏储存的水分值。储存该水分粮食度夏，应采取相配套的储藏技术操作规程。对</w:t>
      </w:r>
      <w:r>
        <w:rPr>
          <w:rFonts w:ascii="宋体" w:hAnsi="宋体" w:cs="宋体"/>
          <w:color w:val="000000"/>
          <w:kern w:val="0"/>
          <w:sz w:val="24"/>
        </w:rPr>
        <w:t>于粮食入仓水分，各分公司可根据辖区储粮条件合理规定，</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并报总公司备案。</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二、部分地区粮食安全储存水分调高后，中央储备粮收购质价及计量核算等相关政策不变。</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三、对于实际入仓水分高于国标规定的，粮食数量以折合为国家标准水分后的数量为准。中央储备统计、保管等相关帐目，均以折合标准数量记录，储备粮专卡同时记录折合标准数量和实际入仓数量；对于实际入仓水分不高于国标规定的，以实际入仓数量为准，不再折算。高于国标规定水分粮食折</w:t>
      </w:r>
      <w:r>
        <w:rPr>
          <w:rFonts w:ascii="宋体" w:hAnsi="宋体" w:cs="宋体"/>
          <w:color w:val="000000"/>
          <w:kern w:val="0"/>
          <w:sz w:val="24"/>
        </w:rPr>
        <w:t>算时，按以下水分标准折合：小麦</w:t>
      </w:r>
      <w:r>
        <w:rPr>
          <w:rFonts w:ascii="宋体" w:hAnsi="宋体" w:cs="宋体"/>
          <w:color w:val="000000"/>
          <w:kern w:val="0"/>
          <w:sz w:val="24"/>
        </w:rPr>
        <w:t>12</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％，玉米</w:t>
      </w:r>
      <w:r>
        <w:rPr>
          <w:rFonts w:ascii="宋体" w:hAnsi="宋体" w:cs="宋体"/>
          <w:color w:val="000000"/>
          <w:kern w:val="0"/>
          <w:sz w:val="24"/>
        </w:rPr>
        <w:t>14</w:t>
      </w:r>
      <w:r>
        <w:rPr>
          <w:rFonts w:ascii="宋体" w:hAnsi="宋体" w:cs="宋体"/>
          <w:color w:val="000000"/>
          <w:kern w:val="0"/>
          <w:sz w:val="24"/>
        </w:rPr>
        <w:t>．</w:t>
      </w:r>
      <w:r>
        <w:rPr>
          <w:rFonts w:ascii="宋体" w:hAnsi="宋体" w:cs="宋体"/>
          <w:color w:val="000000"/>
          <w:kern w:val="0"/>
          <w:sz w:val="24"/>
        </w:rPr>
        <w:t>0</w:t>
      </w:r>
      <w:r>
        <w:rPr>
          <w:rFonts w:ascii="宋体" w:hAnsi="宋体" w:cs="宋体"/>
          <w:color w:val="000000"/>
          <w:kern w:val="0"/>
          <w:sz w:val="24"/>
        </w:rPr>
        <w:t>％，籼稻</w:t>
      </w:r>
      <w:r>
        <w:rPr>
          <w:rFonts w:ascii="宋体" w:hAnsi="宋体" w:cs="宋体"/>
          <w:color w:val="000000"/>
          <w:kern w:val="0"/>
          <w:sz w:val="24"/>
        </w:rPr>
        <w:t>1 3</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％，粳稻</w:t>
      </w:r>
      <w:r>
        <w:rPr>
          <w:rFonts w:ascii="宋体" w:hAnsi="宋体" w:cs="宋体"/>
          <w:color w:val="000000"/>
          <w:kern w:val="0"/>
          <w:sz w:val="24"/>
        </w:rPr>
        <w:t>14</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％，东北、华北地区大豆</w:t>
      </w:r>
      <w:r>
        <w:rPr>
          <w:rFonts w:ascii="宋体" w:hAnsi="宋体" w:cs="宋体"/>
          <w:color w:val="000000"/>
          <w:kern w:val="0"/>
          <w:sz w:val="24"/>
        </w:rPr>
        <w:t>1 3</w:t>
      </w:r>
      <w:r>
        <w:rPr>
          <w:rFonts w:ascii="宋体" w:hAnsi="宋体" w:cs="宋体"/>
          <w:color w:val="000000"/>
          <w:kern w:val="0"/>
          <w:sz w:val="24"/>
        </w:rPr>
        <w:t>．</w:t>
      </w:r>
      <w:r>
        <w:rPr>
          <w:rFonts w:ascii="宋体" w:hAnsi="宋体" w:cs="宋体"/>
          <w:color w:val="000000"/>
          <w:kern w:val="0"/>
          <w:sz w:val="24"/>
        </w:rPr>
        <w:t>O</w:t>
      </w:r>
      <w:r>
        <w:rPr>
          <w:rFonts w:ascii="宋体" w:hAnsi="宋体" w:cs="宋体"/>
          <w:color w:val="000000"/>
          <w:kern w:val="0"/>
          <w:sz w:val="24"/>
        </w:rPr>
        <w:t>％，其他地区大豆</w:t>
      </w:r>
      <w:r>
        <w:rPr>
          <w:rFonts w:ascii="宋体" w:hAnsi="宋体" w:cs="宋体"/>
          <w:color w:val="000000"/>
          <w:kern w:val="0"/>
          <w:sz w:val="24"/>
        </w:rPr>
        <w:t>14</w:t>
      </w:r>
      <w:r>
        <w:rPr>
          <w:rFonts w:ascii="宋体" w:hAnsi="宋体" w:cs="宋体"/>
          <w:color w:val="000000"/>
          <w:kern w:val="0"/>
          <w:sz w:val="24"/>
        </w:rPr>
        <w:t>．</w:t>
      </w:r>
      <w:r>
        <w:rPr>
          <w:rFonts w:ascii="宋体" w:hAnsi="宋体" w:cs="宋体"/>
          <w:color w:val="000000"/>
          <w:kern w:val="0"/>
          <w:sz w:val="24"/>
        </w:rPr>
        <w:t>0</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四、各分公司要指导辖区有关承储库点切实做好粮食安全储存管理工作。同时，参照《规程》要求，继续开展偏高水分粮食实仓储存试验，进一步总结验证辖区内粮食安全储存水分标准，完善操作规程，为今后总公司制定企业标准提供依据。粮食实仓储存试验相关情况报总公司备案。</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br w:type="textWrapping" w:clear="all"/>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附件：粮食安全储存水分及配套储藏技术操作规程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w:t>
      </w:r>
      <w:r>
        <w:rPr>
          <w:rFonts w:ascii="宋体" w:hAnsi="宋体" w:cs="宋体"/>
          <w:color w:val="000000"/>
          <w:kern w:val="0"/>
          <w:sz w:val="24"/>
        </w:rPr>
        <w:t>                                                      </w:t>
      </w:r>
      <w:r>
        <w:rPr>
          <w:rFonts w:ascii="宋体" w:hAnsi="宋体" w:cs="宋体"/>
          <w:color w:val="000000"/>
          <w:kern w:val="0"/>
          <w:sz w:val="24"/>
        </w:rPr>
        <w:t>二</w:t>
      </w:r>
      <w:r>
        <w:rPr>
          <w:rFonts w:ascii="宋体" w:hAnsi="宋体" w:cs="宋体"/>
          <w:color w:val="000000"/>
          <w:kern w:val="0"/>
          <w:sz w:val="24"/>
        </w:rPr>
        <w:t>O O</w:t>
      </w:r>
      <w:r>
        <w:rPr>
          <w:rFonts w:ascii="宋体" w:hAnsi="宋体" w:cs="宋体"/>
          <w:color w:val="000000"/>
          <w:kern w:val="0"/>
          <w:sz w:val="24"/>
        </w:rPr>
        <w:t>五年一月二十四日</w:t>
      </w:r>
    </w:p>
    <w:p w:rsidR="00CA1453" w:rsidRDefault="00CA1453">
      <w:pPr>
        <w:widowControl/>
        <w:spacing w:line="375" w:lineRule="atLeast"/>
        <w:jc w:val="left"/>
        <w:rPr>
          <w:rFonts w:ascii="宋体" w:hAnsi="宋体" w:cs="宋体"/>
          <w:color w:val="000000"/>
          <w:kern w:val="0"/>
          <w:sz w:val="24"/>
        </w:rPr>
      </w:pPr>
    </w:p>
    <w:p w:rsidR="00CA1453" w:rsidRDefault="00CA1453">
      <w:pPr>
        <w:widowControl/>
        <w:spacing w:line="375" w:lineRule="atLeast"/>
        <w:jc w:val="left"/>
        <w:rPr>
          <w:rFonts w:ascii="宋体" w:hAnsi="宋体" w:cs="宋体"/>
          <w:color w:val="000000"/>
          <w:kern w:val="0"/>
          <w:sz w:val="24"/>
        </w:rPr>
      </w:pPr>
    </w:p>
    <w:p w:rsidR="00CA1453" w:rsidRDefault="00CA1453">
      <w:pPr>
        <w:widowControl/>
        <w:spacing w:line="375" w:lineRule="atLeast"/>
        <w:jc w:val="left"/>
        <w:rPr>
          <w:rFonts w:ascii="宋体" w:hAnsi="宋体" w:cs="宋体"/>
          <w:color w:val="000000"/>
          <w:kern w:val="0"/>
          <w:sz w:val="24"/>
        </w:rPr>
      </w:pPr>
    </w:p>
    <w:p w:rsidR="00CA1453" w:rsidRDefault="00CA1453">
      <w:pPr>
        <w:widowControl/>
        <w:spacing w:line="375" w:lineRule="atLeast"/>
        <w:jc w:val="left"/>
        <w:rPr>
          <w:rFonts w:ascii="宋体" w:hAnsi="宋体" w:cs="宋体"/>
          <w:color w:val="000000"/>
          <w:kern w:val="0"/>
          <w:sz w:val="24"/>
        </w:rPr>
      </w:pPr>
    </w:p>
    <w:p w:rsidR="00CA1453" w:rsidRDefault="00CA1453">
      <w:pPr>
        <w:widowControl/>
        <w:spacing w:line="375" w:lineRule="atLeast"/>
        <w:jc w:val="left"/>
        <w:rPr>
          <w:rFonts w:ascii="宋体" w:hAnsi="宋体" w:cs="宋体"/>
          <w:color w:val="000000"/>
          <w:kern w:val="0"/>
          <w:sz w:val="24"/>
        </w:rPr>
      </w:pPr>
    </w:p>
    <w:p w:rsidR="00CA1453" w:rsidRDefault="00CA1453">
      <w:pPr>
        <w:widowControl/>
        <w:spacing w:line="375" w:lineRule="atLeast"/>
        <w:jc w:val="left"/>
        <w:rPr>
          <w:rFonts w:ascii="宋体" w:hAnsi="宋体" w:cs="宋体" w:hint="eastAsia"/>
          <w:color w:val="000000"/>
          <w:kern w:val="0"/>
          <w:sz w:val="24"/>
        </w:rPr>
      </w:pP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lastRenderedPageBreak/>
        <w:t>附件：</w:t>
      </w:r>
    </w:p>
    <w:p w:rsidR="00000000" w:rsidRDefault="00FF1C3F">
      <w:pPr>
        <w:widowControl/>
        <w:spacing w:line="375" w:lineRule="atLeast"/>
        <w:jc w:val="center"/>
        <w:rPr>
          <w:rFonts w:ascii="宋体" w:hAnsi="宋体" w:cs="宋体"/>
          <w:color w:val="000000"/>
          <w:kern w:val="0"/>
          <w:sz w:val="24"/>
        </w:rPr>
      </w:pPr>
      <w:r>
        <w:rPr>
          <w:rFonts w:ascii="宋体" w:hAnsi="宋体" w:cs="宋体"/>
          <w:color w:val="000000"/>
          <w:kern w:val="0"/>
          <w:sz w:val="24"/>
        </w:rPr>
        <w:t>粮食安全储存水分及配套储藏技术操作规程</w:t>
      </w:r>
    </w:p>
    <w:p w:rsidR="00000000" w:rsidRDefault="00FF1C3F">
      <w:pPr>
        <w:widowControl/>
        <w:spacing w:line="375" w:lineRule="atLeast"/>
        <w:jc w:val="center"/>
        <w:rPr>
          <w:rFonts w:ascii="宋体" w:hAnsi="宋体" w:cs="宋体"/>
          <w:color w:val="000000"/>
          <w:kern w:val="0"/>
          <w:sz w:val="24"/>
        </w:rPr>
      </w:pP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1  </w:t>
      </w:r>
      <w:r>
        <w:rPr>
          <w:rFonts w:ascii="宋体" w:hAnsi="宋体" w:cs="宋体"/>
          <w:color w:val="000000"/>
          <w:kern w:val="0"/>
          <w:sz w:val="24"/>
        </w:rPr>
        <w:t>范围</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1</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本规程规定了各地区主要粮食品种安全储存水分、储藏技术要求、操作规程和作业管理。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1</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本规程适用于各地对不高于安全储存水分粮食的储藏管理。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1</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储存本规程所定水分粮食时，承储库应具备规程规定的仓储设施设备和质检仪器设备条件，对不具备条件的库点，不能储存</w:t>
      </w:r>
      <w:r>
        <w:rPr>
          <w:rFonts w:ascii="宋体" w:hAnsi="宋体" w:cs="宋体"/>
          <w:color w:val="000000"/>
          <w:kern w:val="0"/>
          <w:sz w:val="24"/>
        </w:rPr>
        <w:t>该水分粮食。</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2</w:t>
      </w:r>
      <w:r>
        <w:rPr>
          <w:rFonts w:ascii="宋体" w:hAnsi="宋体" w:cs="宋体"/>
          <w:color w:val="000000"/>
          <w:kern w:val="0"/>
          <w:sz w:val="24"/>
        </w:rPr>
        <w:t>引用规范、规程</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下列文件中的条款通过本标准的引用而成为本标准的条款。</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GBl 350—1999</w:t>
      </w:r>
      <w:r>
        <w:rPr>
          <w:rFonts w:ascii="宋体" w:hAnsi="宋体" w:cs="宋体"/>
          <w:color w:val="000000"/>
          <w:kern w:val="0"/>
          <w:sz w:val="24"/>
        </w:rPr>
        <w:t>稻谷</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GBl 351—1999</w:t>
      </w:r>
      <w:r>
        <w:rPr>
          <w:rFonts w:ascii="宋体" w:hAnsi="宋体" w:cs="宋体"/>
          <w:color w:val="000000"/>
          <w:kern w:val="0"/>
          <w:sz w:val="24"/>
        </w:rPr>
        <w:t>小麦</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GBl 353—1999</w:t>
      </w:r>
      <w:r>
        <w:rPr>
          <w:rFonts w:ascii="宋体" w:hAnsi="宋体" w:cs="宋体"/>
          <w:color w:val="000000"/>
          <w:kern w:val="0"/>
          <w:sz w:val="24"/>
        </w:rPr>
        <w:t>玉米</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GBl 352—86</w:t>
      </w:r>
      <w:r>
        <w:rPr>
          <w:rFonts w:ascii="宋体" w:hAnsi="宋体" w:cs="宋体"/>
          <w:color w:val="000000"/>
          <w:kern w:val="0"/>
          <w:sz w:val="24"/>
        </w:rPr>
        <w:t>大豆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LS</w:t>
      </w:r>
      <w:r>
        <w:rPr>
          <w:rFonts w:ascii="宋体" w:hAnsi="宋体" w:cs="宋体"/>
          <w:color w:val="000000"/>
          <w:kern w:val="0"/>
          <w:sz w:val="24"/>
        </w:rPr>
        <w:t>／</w:t>
      </w:r>
      <w:r>
        <w:rPr>
          <w:rFonts w:ascii="宋体" w:hAnsi="宋体" w:cs="宋体"/>
          <w:color w:val="000000"/>
          <w:kern w:val="0"/>
          <w:sz w:val="24"/>
        </w:rPr>
        <w:t>T 1201—2 002</w:t>
      </w:r>
      <w:r>
        <w:rPr>
          <w:rFonts w:ascii="宋体" w:hAnsi="宋体" w:cs="宋体"/>
          <w:color w:val="000000"/>
          <w:kern w:val="0"/>
          <w:sz w:val="24"/>
        </w:rPr>
        <w:t>磷化氢环流熏蒸技术规程</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LS</w:t>
      </w:r>
      <w:r>
        <w:rPr>
          <w:rFonts w:ascii="宋体" w:hAnsi="宋体" w:cs="宋体"/>
          <w:color w:val="000000"/>
          <w:kern w:val="0"/>
          <w:sz w:val="24"/>
        </w:rPr>
        <w:t>／</w:t>
      </w:r>
      <w:r>
        <w:rPr>
          <w:rFonts w:ascii="宋体" w:hAnsi="宋体" w:cs="宋体"/>
          <w:color w:val="000000"/>
          <w:kern w:val="0"/>
          <w:sz w:val="24"/>
        </w:rPr>
        <w:t>T 1202—2002</w:t>
      </w:r>
      <w:r>
        <w:rPr>
          <w:rFonts w:ascii="宋体" w:hAnsi="宋体" w:cs="宋体"/>
          <w:color w:val="000000"/>
          <w:kern w:val="0"/>
          <w:sz w:val="24"/>
        </w:rPr>
        <w:t>储粮机械通风技术规程</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LS</w:t>
      </w:r>
      <w:r>
        <w:rPr>
          <w:rFonts w:ascii="宋体" w:hAnsi="宋体" w:cs="宋体"/>
          <w:color w:val="000000"/>
          <w:kern w:val="0"/>
          <w:sz w:val="24"/>
        </w:rPr>
        <w:t>／</w:t>
      </w:r>
      <w:r>
        <w:rPr>
          <w:rFonts w:ascii="宋体" w:hAnsi="宋体" w:cs="宋体"/>
          <w:color w:val="000000"/>
          <w:kern w:val="0"/>
          <w:sz w:val="24"/>
        </w:rPr>
        <w:t>T 1204—2002</w:t>
      </w:r>
      <w:r>
        <w:rPr>
          <w:rFonts w:ascii="宋体" w:hAnsi="宋体" w:cs="宋体"/>
          <w:color w:val="000000"/>
          <w:kern w:val="0"/>
          <w:sz w:val="24"/>
        </w:rPr>
        <w:t>谷物冷却机低温储粮技术规程</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LS</w:t>
      </w:r>
      <w:r>
        <w:rPr>
          <w:rFonts w:ascii="宋体" w:hAnsi="宋体" w:cs="宋体"/>
          <w:color w:val="000000"/>
          <w:kern w:val="0"/>
          <w:sz w:val="24"/>
        </w:rPr>
        <w:t>／</w:t>
      </w:r>
      <w:r>
        <w:rPr>
          <w:rFonts w:ascii="宋体" w:hAnsi="宋体" w:cs="宋体"/>
          <w:color w:val="000000"/>
          <w:kern w:val="0"/>
          <w:sz w:val="24"/>
        </w:rPr>
        <w:t>T 1205—2002</w:t>
      </w:r>
      <w:r>
        <w:rPr>
          <w:rFonts w:ascii="宋体" w:hAnsi="宋体" w:cs="宋体"/>
          <w:color w:val="000000"/>
          <w:kern w:val="0"/>
          <w:sz w:val="24"/>
        </w:rPr>
        <w:t>粮食烘干机操作规程</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原中华人民共和国商业部</w:t>
      </w:r>
      <w:r>
        <w:rPr>
          <w:rFonts w:ascii="宋体" w:hAnsi="宋体" w:cs="宋体"/>
          <w:color w:val="000000"/>
          <w:kern w:val="0"/>
          <w:sz w:val="24"/>
        </w:rPr>
        <w:t>[(87)</w:t>
      </w:r>
      <w:r>
        <w:rPr>
          <w:rFonts w:ascii="宋体" w:hAnsi="宋体" w:cs="宋体"/>
          <w:color w:val="000000"/>
          <w:kern w:val="0"/>
          <w:sz w:val="24"/>
        </w:rPr>
        <w:t>商储</w:t>
      </w:r>
      <w:r>
        <w:rPr>
          <w:rFonts w:ascii="宋体" w:hAnsi="宋体" w:cs="宋体"/>
          <w:color w:val="000000"/>
          <w:kern w:val="0"/>
          <w:sz w:val="24"/>
        </w:rPr>
        <w:t>(</w:t>
      </w:r>
      <w:r>
        <w:rPr>
          <w:rFonts w:ascii="宋体" w:hAnsi="宋体" w:cs="宋体"/>
          <w:color w:val="000000"/>
          <w:kern w:val="0"/>
          <w:sz w:val="24"/>
        </w:rPr>
        <w:t>粮</w:t>
      </w:r>
      <w:r>
        <w:rPr>
          <w:rFonts w:ascii="宋体" w:hAnsi="宋体" w:cs="宋体"/>
          <w:color w:val="000000"/>
          <w:kern w:val="0"/>
          <w:sz w:val="24"/>
        </w:rPr>
        <w:t>)</w:t>
      </w:r>
      <w:r>
        <w:rPr>
          <w:rFonts w:ascii="宋体" w:hAnsi="宋体" w:cs="宋体"/>
          <w:color w:val="000000"/>
          <w:kern w:val="0"/>
          <w:sz w:val="24"/>
        </w:rPr>
        <w:t>字第</w:t>
      </w:r>
      <w:r>
        <w:rPr>
          <w:rFonts w:ascii="宋体" w:hAnsi="宋体" w:cs="宋体"/>
          <w:color w:val="000000"/>
          <w:kern w:val="0"/>
          <w:sz w:val="24"/>
        </w:rPr>
        <w:t>7</w:t>
      </w:r>
      <w:r>
        <w:rPr>
          <w:rFonts w:ascii="宋体" w:hAnsi="宋体" w:cs="宋体"/>
          <w:color w:val="000000"/>
          <w:kern w:val="0"/>
          <w:sz w:val="24"/>
        </w:rPr>
        <w:t>号</w:t>
      </w:r>
      <w:r>
        <w:rPr>
          <w:rFonts w:ascii="宋体" w:hAnsi="宋体" w:cs="宋体"/>
          <w:color w:val="000000"/>
          <w:kern w:val="0"/>
          <w:sz w:val="24"/>
        </w:rPr>
        <w:t>]</w:t>
      </w:r>
      <w:r>
        <w:rPr>
          <w:rFonts w:ascii="宋体" w:hAnsi="宋体" w:cs="宋体"/>
          <w:color w:val="000000"/>
          <w:kern w:val="0"/>
          <w:sz w:val="24"/>
        </w:rPr>
        <w:t>《粮油储藏技术规范</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》原国家粮食储备局</w:t>
      </w:r>
      <w:r>
        <w:rPr>
          <w:rFonts w:ascii="宋体" w:hAnsi="宋体" w:cs="宋体"/>
          <w:color w:val="000000"/>
          <w:kern w:val="0"/>
          <w:sz w:val="24"/>
        </w:rPr>
        <w:t>(</w:t>
      </w:r>
      <w:r>
        <w:rPr>
          <w:rFonts w:ascii="宋体" w:hAnsi="宋体" w:cs="宋体"/>
          <w:color w:val="000000"/>
          <w:kern w:val="0"/>
          <w:sz w:val="24"/>
        </w:rPr>
        <w:t>国粮仓储</w:t>
      </w:r>
      <w:r>
        <w:rPr>
          <w:rFonts w:ascii="宋体" w:hAnsi="宋体" w:cs="宋体"/>
          <w:color w:val="000000"/>
          <w:kern w:val="0"/>
          <w:sz w:val="24"/>
        </w:rPr>
        <w:t>[1999]288</w:t>
      </w:r>
      <w:r>
        <w:rPr>
          <w:rFonts w:ascii="宋体" w:hAnsi="宋体" w:cs="宋体"/>
          <w:color w:val="000000"/>
          <w:kern w:val="0"/>
          <w:sz w:val="24"/>
        </w:rPr>
        <w:t>号</w:t>
      </w:r>
      <w:r>
        <w:rPr>
          <w:rFonts w:ascii="宋体" w:hAnsi="宋体" w:cs="宋体"/>
          <w:color w:val="000000"/>
          <w:kern w:val="0"/>
          <w:sz w:val="24"/>
        </w:rPr>
        <w:t>)</w:t>
      </w:r>
      <w:r>
        <w:rPr>
          <w:rFonts w:ascii="宋体" w:hAnsi="宋体" w:cs="宋体"/>
          <w:color w:val="000000"/>
          <w:kern w:val="0"/>
          <w:sz w:val="24"/>
        </w:rPr>
        <w:t>《高大平房仓储粮技术规程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》原国家粮食储备局</w:t>
      </w:r>
      <w:r>
        <w:rPr>
          <w:rFonts w:ascii="宋体" w:hAnsi="宋体" w:cs="宋体"/>
          <w:color w:val="000000"/>
          <w:kern w:val="0"/>
          <w:sz w:val="24"/>
        </w:rPr>
        <w:t>(</w:t>
      </w:r>
      <w:r>
        <w:rPr>
          <w:rFonts w:ascii="宋体" w:hAnsi="宋体" w:cs="宋体"/>
          <w:color w:val="000000"/>
          <w:kern w:val="0"/>
          <w:sz w:val="24"/>
        </w:rPr>
        <w:t>国粮仓储</w:t>
      </w:r>
      <w:r>
        <w:rPr>
          <w:rFonts w:ascii="宋体" w:hAnsi="宋体" w:cs="宋体"/>
          <w:color w:val="000000"/>
          <w:kern w:val="0"/>
          <w:sz w:val="24"/>
        </w:rPr>
        <w:t>[1999]289</w:t>
      </w:r>
      <w:r>
        <w:rPr>
          <w:rFonts w:ascii="宋体" w:hAnsi="宋体" w:cs="宋体"/>
          <w:color w:val="000000"/>
          <w:kern w:val="0"/>
          <w:sz w:val="24"/>
        </w:rPr>
        <w:t>号</w:t>
      </w:r>
      <w:r>
        <w:rPr>
          <w:rFonts w:ascii="宋体" w:hAnsi="宋体" w:cs="宋体"/>
          <w:color w:val="000000"/>
          <w:kern w:val="0"/>
          <w:sz w:val="24"/>
        </w:rPr>
        <w:t>)</w:t>
      </w:r>
      <w:r>
        <w:rPr>
          <w:rFonts w:ascii="宋体" w:hAnsi="宋体" w:cs="宋体"/>
          <w:color w:val="000000"/>
          <w:kern w:val="0"/>
          <w:sz w:val="24"/>
        </w:rPr>
        <w:t>《浅圆仓储粮技术规程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国家粮食局、国家质量技术监督局</w:t>
      </w:r>
      <w:r>
        <w:rPr>
          <w:rFonts w:ascii="宋体" w:hAnsi="宋体" w:cs="宋体"/>
          <w:color w:val="000000"/>
          <w:kern w:val="0"/>
          <w:sz w:val="24"/>
        </w:rPr>
        <w:t>(</w:t>
      </w:r>
      <w:r>
        <w:rPr>
          <w:rFonts w:ascii="宋体" w:hAnsi="宋体" w:cs="宋体"/>
          <w:color w:val="000000"/>
          <w:kern w:val="0"/>
          <w:sz w:val="24"/>
        </w:rPr>
        <w:t>国粮发</w:t>
      </w:r>
      <w:r>
        <w:rPr>
          <w:rFonts w:ascii="宋体" w:hAnsi="宋体" w:cs="宋体"/>
          <w:color w:val="000000"/>
          <w:kern w:val="0"/>
          <w:sz w:val="24"/>
        </w:rPr>
        <w:t>[2000]143</w:t>
      </w:r>
      <w:r>
        <w:rPr>
          <w:rFonts w:ascii="宋体" w:hAnsi="宋体" w:cs="宋体"/>
          <w:color w:val="000000"/>
          <w:kern w:val="0"/>
          <w:sz w:val="24"/>
        </w:rPr>
        <w:t>号</w:t>
      </w:r>
      <w:r>
        <w:rPr>
          <w:rFonts w:ascii="宋体" w:hAnsi="宋体" w:cs="宋体"/>
          <w:color w:val="000000"/>
          <w:kern w:val="0"/>
          <w:sz w:val="24"/>
        </w:rPr>
        <w:t>)</w:t>
      </w:r>
      <w:r>
        <w:rPr>
          <w:rFonts w:ascii="宋体" w:hAnsi="宋体" w:cs="宋体"/>
          <w:color w:val="000000"/>
          <w:kern w:val="0"/>
          <w:sz w:val="24"/>
        </w:rPr>
        <w:t>《粮油储存判定规则</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w:t>
      </w:r>
      <w:r>
        <w:rPr>
          <w:rFonts w:ascii="宋体" w:hAnsi="宋体" w:cs="宋体"/>
          <w:color w:val="000000"/>
          <w:kern w:val="0"/>
          <w:sz w:val="24"/>
        </w:rPr>
        <w:t>(</w:t>
      </w:r>
      <w:r>
        <w:rPr>
          <w:rFonts w:ascii="宋体" w:hAnsi="宋体" w:cs="宋体"/>
          <w:color w:val="000000"/>
          <w:kern w:val="0"/>
          <w:sz w:val="24"/>
        </w:rPr>
        <w:t>国粮发</w:t>
      </w:r>
      <w:r>
        <w:rPr>
          <w:rFonts w:ascii="宋体" w:hAnsi="宋体" w:cs="宋体"/>
          <w:color w:val="000000"/>
          <w:kern w:val="0"/>
          <w:sz w:val="24"/>
        </w:rPr>
        <w:t>[2004]43</w:t>
      </w:r>
      <w:r>
        <w:rPr>
          <w:rFonts w:ascii="宋体" w:hAnsi="宋体" w:cs="宋体"/>
          <w:color w:val="000000"/>
          <w:kern w:val="0"/>
          <w:sz w:val="24"/>
        </w:rPr>
        <w:t>号</w:t>
      </w:r>
      <w:r>
        <w:rPr>
          <w:rFonts w:ascii="宋体" w:hAnsi="宋体" w:cs="宋体"/>
          <w:color w:val="000000"/>
          <w:kern w:val="0"/>
          <w:sz w:val="24"/>
        </w:rPr>
        <w:t>)</w:t>
      </w:r>
      <w:r>
        <w:rPr>
          <w:rFonts w:ascii="宋体" w:hAnsi="宋体" w:cs="宋体"/>
          <w:color w:val="000000"/>
          <w:kern w:val="0"/>
          <w:sz w:val="24"/>
        </w:rPr>
        <w:t>《稻谷和玉米储存品质判定规则》。</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国家粮食局</w:t>
      </w:r>
      <w:r>
        <w:rPr>
          <w:rFonts w:ascii="宋体" w:hAnsi="宋体" w:cs="宋体"/>
          <w:color w:val="000000"/>
          <w:kern w:val="0"/>
          <w:sz w:val="24"/>
        </w:rPr>
        <w:t>(</w:t>
      </w:r>
      <w:r>
        <w:rPr>
          <w:rFonts w:ascii="宋体" w:hAnsi="宋体" w:cs="宋体"/>
          <w:color w:val="000000"/>
          <w:kern w:val="0"/>
          <w:sz w:val="24"/>
        </w:rPr>
        <w:t>国粮发</w:t>
      </w:r>
      <w:r>
        <w:rPr>
          <w:rFonts w:ascii="宋体" w:hAnsi="宋体" w:cs="宋体"/>
          <w:color w:val="000000"/>
          <w:kern w:val="0"/>
          <w:sz w:val="24"/>
        </w:rPr>
        <w:t>[2003]1 58</w:t>
      </w:r>
      <w:r>
        <w:rPr>
          <w:rFonts w:ascii="宋体" w:hAnsi="宋体" w:cs="宋体"/>
          <w:color w:val="000000"/>
          <w:kern w:val="0"/>
          <w:sz w:val="24"/>
        </w:rPr>
        <w:t>号</w:t>
      </w:r>
      <w:r>
        <w:rPr>
          <w:rFonts w:ascii="宋体" w:hAnsi="宋体" w:cs="宋体"/>
          <w:color w:val="000000"/>
          <w:kern w:val="0"/>
          <w:sz w:val="24"/>
        </w:rPr>
        <w:t>)</w:t>
      </w:r>
      <w:r>
        <w:rPr>
          <w:rFonts w:ascii="宋体" w:hAnsi="宋体" w:cs="宋体"/>
          <w:color w:val="000000"/>
          <w:kern w:val="0"/>
          <w:sz w:val="24"/>
        </w:rPr>
        <w:t>《中央储备粮油质量抽查扦样检验管理办法</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3</w:t>
      </w:r>
      <w:r>
        <w:rPr>
          <w:rFonts w:ascii="宋体" w:hAnsi="宋体" w:cs="宋体"/>
          <w:color w:val="000000"/>
          <w:kern w:val="0"/>
          <w:sz w:val="24"/>
        </w:rPr>
        <w:t>粮食安全储存水分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3</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定义</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粮食安全储存水分，是指在利用完好仓储设施储粮并采取科学保粮措施条件下，保证粮食安全度夏储存的水分值。各分公司可根据辖区储粮条件及入库季节，合理规定入仓粮食水分上限。</w:t>
      </w:r>
    </w:p>
    <w:p w:rsidR="00000000" w:rsidRDefault="00FF1C3F">
      <w:pPr>
        <w:widowControl/>
        <w:spacing w:line="375" w:lineRule="atLeast"/>
        <w:jc w:val="left"/>
        <w:rPr>
          <w:rFonts w:ascii="宋体" w:hAnsi="宋体" w:cs="宋体" w:hint="eastAsia"/>
          <w:color w:val="000000"/>
          <w:kern w:val="0"/>
          <w:sz w:val="24"/>
        </w:rPr>
      </w:pPr>
      <w:r>
        <w:rPr>
          <w:rFonts w:ascii="宋体" w:hAnsi="宋体" w:cs="宋体"/>
          <w:color w:val="000000"/>
          <w:kern w:val="0"/>
          <w:sz w:val="24"/>
        </w:rPr>
        <w:t>    3</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主要粮食品种安全度夏储存水分规定各地主要粮食品种安全储存水分值</w:t>
      </w:r>
      <w:r>
        <w:rPr>
          <w:rFonts w:ascii="宋体" w:hAnsi="宋体" w:cs="宋体" w:hint="eastAsia"/>
          <w:color w:val="000000"/>
          <w:kern w:val="0"/>
          <w:sz w:val="24"/>
        </w:rPr>
        <w:t>。</w:t>
      </w:r>
    </w:p>
    <w:tbl>
      <w:tblPr>
        <w:tblW w:w="0" w:type="auto"/>
        <w:jc w:val="center"/>
        <w:tblCellSpacing w:w="0" w:type="dxa"/>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398"/>
        <w:gridCol w:w="1344"/>
        <w:gridCol w:w="1272"/>
        <w:gridCol w:w="1632"/>
        <w:gridCol w:w="1332"/>
        <w:gridCol w:w="1153"/>
      </w:tblGrid>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p>
        </w:tc>
        <w:tc>
          <w:tcPr>
            <w:tcW w:w="6733" w:type="dxa"/>
            <w:gridSpan w:val="5"/>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分品种安全水分</w:t>
            </w:r>
            <w:r>
              <w:rPr>
                <w:rFonts w:ascii="宋体" w:hAnsi="宋体" w:cs="宋体"/>
                <w:color w:val="000000"/>
                <w:kern w:val="0"/>
                <w:sz w:val="24"/>
              </w:rPr>
              <w:t>(</w:t>
            </w:r>
            <w:r>
              <w:rPr>
                <w:rFonts w:ascii="宋体" w:hAnsi="宋体" w:cs="宋体"/>
                <w:color w:val="000000"/>
                <w:kern w:val="0"/>
                <w:sz w:val="24"/>
              </w:rPr>
              <w:t>％</w:t>
            </w:r>
            <w:r>
              <w:rPr>
                <w:rFonts w:ascii="宋体" w:hAnsi="宋体" w:cs="宋体"/>
                <w:color w:val="000000"/>
                <w:kern w:val="0"/>
                <w:sz w:val="24"/>
              </w:rPr>
              <w:t>)</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地区</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小麦</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早籼稻</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晚籼稻和粳稻</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玉</w:t>
            </w:r>
            <w:r>
              <w:rPr>
                <w:rFonts w:ascii="宋体" w:hAnsi="宋体" w:cs="宋体"/>
                <w:color w:val="000000"/>
                <w:kern w:val="0"/>
                <w:sz w:val="24"/>
              </w:rPr>
              <w:t xml:space="preserve">  </w:t>
            </w:r>
            <w:r>
              <w:rPr>
                <w:rFonts w:ascii="宋体" w:hAnsi="宋体" w:cs="宋体"/>
                <w:color w:val="000000"/>
                <w:kern w:val="0"/>
                <w:sz w:val="24"/>
              </w:rPr>
              <w:t>米</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大</w:t>
            </w:r>
            <w:r>
              <w:rPr>
                <w:rFonts w:ascii="宋体" w:hAnsi="宋体" w:cs="宋体"/>
                <w:color w:val="000000"/>
                <w:kern w:val="0"/>
                <w:sz w:val="24"/>
              </w:rPr>
              <w:t xml:space="preserve">  </w:t>
            </w:r>
            <w:r>
              <w:rPr>
                <w:rFonts w:ascii="宋体" w:hAnsi="宋体" w:cs="宋体"/>
                <w:color w:val="000000"/>
                <w:kern w:val="0"/>
                <w:sz w:val="24"/>
              </w:rPr>
              <w:t>豆</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北京</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天津</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河北</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山西</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hint="eastAsia"/>
                <w:color w:val="000000"/>
                <w:kern w:val="0"/>
                <w:sz w:val="24"/>
              </w:rPr>
              <w:t>1</w:t>
            </w:r>
            <w:r>
              <w:rPr>
                <w:rFonts w:ascii="宋体" w:hAnsi="宋体" w:cs="宋体"/>
                <w:color w:val="000000"/>
                <w:kern w:val="0"/>
                <w:sz w:val="24"/>
              </w:rPr>
              <w:t>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r>
              <w:rPr>
                <w:rFonts w:ascii="宋体" w:hAnsi="宋体" w:cs="宋体"/>
                <w:color w:val="000000"/>
                <w:kern w:val="0"/>
                <w:sz w:val="24"/>
              </w:rPr>
              <w:t>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w:t>
            </w:r>
            <w:r>
              <w:rPr>
                <w:rFonts w:ascii="宋体" w:hAnsi="宋体" w:cs="宋体"/>
                <w:color w:val="000000"/>
                <w:kern w:val="0"/>
                <w:sz w:val="24"/>
              </w:rPr>
              <w:t>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内蒙古</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辽宁</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吉林</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hint="eastAsia"/>
                <w:color w:val="000000"/>
                <w:kern w:val="0"/>
                <w:sz w:val="24"/>
              </w:rPr>
              <w:t>1</w:t>
            </w:r>
            <w:r>
              <w:rPr>
                <w:rFonts w:ascii="宋体" w:hAnsi="宋体" w:cs="宋体"/>
                <w:color w:val="000000"/>
                <w:kern w:val="0"/>
                <w:sz w:val="24"/>
              </w:rPr>
              <w:t>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黑龙江</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15.5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江苏</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398"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上海</w:t>
            </w:r>
          </w:p>
        </w:tc>
        <w:tc>
          <w:tcPr>
            <w:tcW w:w="1344"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hint="eastAsia"/>
                <w:color w:val="000000"/>
                <w:kern w:val="0"/>
                <w:sz w:val="24"/>
              </w:rPr>
              <w:t>1</w:t>
            </w:r>
            <w:r>
              <w:rPr>
                <w:rFonts w:ascii="宋体" w:hAnsi="宋体" w:cs="宋体"/>
                <w:color w:val="000000"/>
                <w:kern w:val="0"/>
                <w:sz w:val="24"/>
              </w:rPr>
              <w:t>3.5</w:t>
            </w:r>
          </w:p>
        </w:tc>
        <w:tc>
          <w:tcPr>
            <w:tcW w:w="127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c>
          <w:tcPr>
            <w:tcW w:w="16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14.5</w:t>
            </w:r>
          </w:p>
        </w:tc>
        <w:tc>
          <w:tcPr>
            <w:tcW w:w="1332"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c>
          <w:tcPr>
            <w:tcW w:w="1153" w:type="dxa"/>
            <w:vAlign w:val="center"/>
          </w:tcPr>
          <w:p w:rsidR="00000000" w:rsidRDefault="00FF1C3F">
            <w:pPr>
              <w:widowControl/>
              <w:adjustRightInd w:val="0"/>
              <w:snapToGrid w:val="0"/>
              <w:jc w:val="center"/>
              <w:rPr>
                <w:rFonts w:ascii="宋体" w:hAnsi="宋体" w:cs="宋体"/>
                <w:color w:val="000000"/>
                <w:kern w:val="0"/>
                <w:sz w:val="24"/>
              </w:rPr>
            </w:pPr>
            <w:r>
              <w:rPr>
                <w:rFonts w:ascii="宋体" w:hAnsi="宋体" w:cs="宋体"/>
                <w:color w:val="000000"/>
                <w:kern w:val="0"/>
                <w:sz w:val="24"/>
              </w:rPr>
              <w:t>14</w:t>
            </w:r>
          </w:p>
        </w:tc>
      </w:tr>
    </w:tbl>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w:t>
      </w:r>
    </w:p>
    <w:tbl>
      <w:tblPr>
        <w:tblW w:w="0" w:type="auto"/>
        <w:jc w:val="center"/>
        <w:tblCellSpacing w:w="0" w:type="dxa"/>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24"/>
        <w:gridCol w:w="1344"/>
        <w:gridCol w:w="1248"/>
        <w:gridCol w:w="1639"/>
        <w:gridCol w:w="1350"/>
        <w:gridCol w:w="1155"/>
      </w:tblGrid>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浙江</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安徽</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江西</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福建</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山东</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w:t>
            </w:r>
            <w:r>
              <w:rPr>
                <w:rFonts w:ascii="宋体" w:hAnsi="宋体" w:cs="宋体"/>
                <w:color w:val="000000"/>
                <w:kern w:val="0"/>
                <w:sz w:val="24"/>
              </w:rPr>
              <w:t>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河南</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湖北</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湖南</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广东</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广西</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海南</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四川</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重庆</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hint="eastAsia"/>
                <w:color w:val="000000"/>
                <w:kern w:val="0"/>
                <w:sz w:val="24"/>
              </w:rPr>
              <w:t>云</w:t>
            </w:r>
            <w:r>
              <w:rPr>
                <w:rFonts w:ascii="宋体" w:hAnsi="宋体" w:cs="宋体"/>
                <w:color w:val="000000"/>
                <w:kern w:val="0"/>
                <w:sz w:val="24"/>
              </w:rPr>
              <w:t>南</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贵州</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西藏</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陕</w:t>
            </w:r>
            <w:r>
              <w:rPr>
                <w:rFonts w:ascii="宋体" w:hAnsi="宋体" w:cs="宋体"/>
                <w:color w:val="000000"/>
                <w:kern w:val="0"/>
                <w:sz w:val="24"/>
              </w:rPr>
              <w:t xml:space="preserve">  </w:t>
            </w:r>
            <w:r>
              <w:rPr>
                <w:rFonts w:ascii="宋体" w:hAnsi="宋体" w:cs="宋体"/>
                <w:color w:val="000000"/>
                <w:kern w:val="0"/>
                <w:sz w:val="24"/>
              </w:rPr>
              <w:t>西</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r>
              <w:rPr>
                <w:rFonts w:ascii="宋体" w:hAnsi="宋体" w:cs="宋体"/>
                <w:color w:val="000000"/>
                <w:kern w:val="0"/>
                <w:sz w:val="24"/>
              </w:rPr>
              <w:t>.5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宁</w:t>
            </w:r>
            <w:r>
              <w:rPr>
                <w:rFonts w:ascii="宋体" w:hAnsi="宋体" w:cs="宋体"/>
                <w:color w:val="000000"/>
                <w:kern w:val="0"/>
                <w:sz w:val="24"/>
              </w:rPr>
              <w:t xml:space="preserve">  </w:t>
            </w:r>
            <w:r>
              <w:rPr>
                <w:rFonts w:ascii="宋体" w:hAnsi="宋体" w:cs="宋体"/>
                <w:color w:val="000000"/>
                <w:kern w:val="0"/>
                <w:sz w:val="24"/>
              </w:rPr>
              <w:t>夏</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1 5</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甘</w:t>
            </w:r>
            <w:r>
              <w:rPr>
                <w:rFonts w:ascii="宋体" w:hAnsi="宋体" w:cs="宋体"/>
                <w:color w:val="000000"/>
                <w:kern w:val="0"/>
                <w:sz w:val="24"/>
              </w:rPr>
              <w:t xml:space="preserve">  </w:t>
            </w:r>
            <w:r>
              <w:rPr>
                <w:rFonts w:ascii="宋体" w:hAnsi="宋体" w:cs="宋体"/>
                <w:color w:val="000000"/>
                <w:kern w:val="0"/>
                <w:sz w:val="24"/>
              </w:rPr>
              <w:t>肃</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15</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青</w:t>
            </w:r>
            <w:r>
              <w:rPr>
                <w:rFonts w:ascii="宋体" w:hAnsi="宋体" w:cs="宋体"/>
                <w:color w:val="000000"/>
                <w:kern w:val="0"/>
                <w:sz w:val="24"/>
              </w:rPr>
              <w:t xml:space="preserve">  </w:t>
            </w:r>
            <w:r>
              <w:rPr>
                <w:rFonts w:ascii="宋体" w:hAnsi="宋体" w:cs="宋体"/>
                <w:color w:val="000000"/>
                <w:kern w:val="0"/>
                <w:sz w:val="24"/>
              </w:rPr>
              <w:t>海</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15</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r w:rsidR="00000000">
        <w:trPr>
          <w:trHeight w:val="567"/>
          <w:tblCellSpacing w:w="0" w:type="dxa"/>
          <w:jc w:val="center"/>
        </w:trPr>
        <w:tc>
          <w:tcPr>
            <w:tcW w:w="142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新</w:t>
            </w:r>
            <w:r>
              <w:rPr>
                <w:rFonts w:ascii="宋体" w:hAnsi="宋体" w:cs="宋体"/>
                <w:color w:val="000000"/>
                <w:kern w:val="0"/>
                <w:sz w:val="24"/>
              </w:rPr>
              <w:t xml:space="preserve">  </w:t>
            </w:r>
            <w:r>
              <w:rPr>
                <w:rFonts w:ascii="宋体" w:hAnsi="宋体" w:cs="宋体"/>
                <w:color w:val="000000"/>
                <w:kern w:val="0"/>
                <w:sz w:val="24"/>
              </w:rPr>
              <w:t>疆</w:t>
            </w:r>
          </w:p>
        </w:tc>
        <w:tc>
          <w:tcPr>
            <w:tcW w:w="1344"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13.5</w:t>
            </w:r>
          </w:p>
        </w:tc>
        <w:tc>
          <w:tcPr>
            <w:tcW w:w="1248"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639"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14.5</w:t>
            </w:r>
          </w:p>
        </w:tc>
        <w:tc>
          <w:tcPr>
            <w:tcW w:w="1350"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c>
          <w:tcPr>
            <w:tcW w:w="1155" w:type="dxa"/>
            <w:tcBorders>
              <w:tl2br w:val="nil"/>
              <w:tr2bl w:val="nil"/>
            </w:tcBorders>
            <w:vAlign w:val="center"/>
          </w:tcPr>
          <w:p w:rsidR="00000000" w:rsidRDefault="00FF1C3F">
            <w:pPr>
              <w:widowControl/>
              <w:jc w:val="center"/>
              <w:rPr>
                <w:rFonts w:ascii="宋体" w:hAnsi="宋体" w:cs="宋体"/>
                <w:color w:val="000000"/>
                <w:kern w:val="0"/>
                <w:sz w:val="24"/>
              </w:rPr>
            </w:pPr>
            <w:r>
              <w:rPr>
                <w:rFonts w:ascii="宋体" w:hAnsi="宋体" w:cs="宋体"/>
                <w:color w:val="000000"/>
                <w:kern w:val="0"/>
                <w:sz w:val="24"/>
              </w:rPr>
              <w:t>14</w:t>
            </w:r>
          </w:p>
        </w:tc>
      </w:tr>
    </w:tbl>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4</w:t>
      </w:r>
      <w:r>
        <w:rPr>
          <w:rFonts w:ascii="宋体" w:hAnsi="宋体" w:cs="宋体"/>
          <w:color w:val="000000"/>
          <w:kern w:val="0"/>
          <w:sz w:val="24"/>
        </w:rPr>
        <w:t>入仓粮食质量要求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4</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基本要求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除水分指标以外，其它质量指标应符合国家粮食质量标准规定，特别要保证杂质含量不得超标。</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4</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粮食等级</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符合国家标准中等及以上质量等级要求，或国家指定特殊质量等级要求。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4</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水分指标</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入仓粮食水分符合分公司有关规定。度夏储存粮食水分要均匀，平均水分不超过</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款规定的安全储存水分值，最高点水分值不超过均值</w:t>
      </w:r>
      <w:r>
        <w:rPr>
          <w:rFonts w:ascii="宋体" w:hAnsi="宋体" w:cs="宋体"/>
          <w:color w:val="000000"/>
          <w:kern w:val="0"/>
          <w:sz w:val="24"/>
        </w:rPr>
        <w:t>0</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个百分点。</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4</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储存品质</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br w:type="textWrapping" w:clear="all"/>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粮食储存品质应符合</w:t>
      </w:r>
      <w:r>
        <w:rPr>
          <w:rFonts w:ascii="宋体" w:hAnsi="宋体" w:cs="宋体"/>
          <w:color w:val="000000"/>
          <w:kern w:val="0"/>
          <w:sz w:val="24"/>
        </w:rPr>
        <w:t>“</w:t>
      </w:r>
      <w:r>
        <w:rPr>
          <w:rFonts w:ascii="宋体" w:hAnsi="宋体" w:cs="宋体"/>
          <w:color w:val="000000"/>
          <w:kern w:val="0"/>
          <w:sz w:val="24"/>
        </w:rPr>
        <w:t>宜存</w:t>
      </w:r>
      <w:r>
        <w:rPr>
          <w:rFonts w:ascii="宋体" w:hAnsi="宋体" w:cs="宋体"/>
          <w:color w:val="000000"/>
          <w:kern w:val="0"/>
          <w:sz w:val="24"/>
        </w:rPr>
        <w:t>”</w:t>
      </w:r>
      <w:r>
        <w:rPr>
          <w:rFonts w:ascii="宋体" w:hAnsi="宋体" w:cs="宋体"/>
          <w:color w:val="000000"/>
          <w:kern w:val="0"/>
          <w:sz w:val="24"/>
        </w:rPr>
        <w:t>的有关规定。</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4</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卫生指标及其它</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对不符合卫生指标或发热及严重生虫的粮食，不得入仓储存。</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准备工作</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仓房及配套设施设备的准备和检查</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储粮仓房应具有良好的防潮、密闭和通风性能。</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参照《高大平房仓储粮技术规程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》和《浅圆仓储</w:t>
      </w:r>
      <w:r>
        <w:rPr>
          <w:rFonts w:ascii="宋体" w:hAnsi="宋体" w:cs="宋体"/>
          <w:color w:val="000000"/>
          <w:kern w:val="0"/>
          <w:sz w:val="24"/>
        </w:rPr>
        <w:t>粮技术规程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》有关规定，对仓房、通风系统、粮情检测系统、气密性、环流熏蒸系统及卫生状况进行检查。</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1_3</w:t>
      </w:r>
      <w:r>
        <w:rPr>
          <w:rFonts w:ascii="宋体" w:hAnsi="宋体" w:cs="宋体"/>
          <w:color w:val="000000"/>
          <w:kern w:val="0"/>
          <w:sz w:val="24"/>
        </w:rPr>
        <w:t>仓房及配套设施设备在装粮前应彻底打扫，清除残留粮粒、灰杂，如发现仓房有虫卵或已感染害虫，要进行杀虫处理。</w:t>
      </w:r>
      <w:r>
        <w:rPr>
          <w:rFonts w:ascii="宋体" w:hAnsi="宋体" w:cs="宋体"/>
          <w:color w:val="000000"/>
          <w:kern w:val="0"/>
          <w:sz w:val="24"/>
        </w:rPr>
        <w:t>   </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动力负荷检查</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仓房周围的动力负荷要满足通风机械全部启动时最大动力负荷的要求，并要满足应用谷物冷却机时最大动力负荷。</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入仓前粮食清理要求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粮食入仓水分要符合有关规定，或偏高水分粮食入仓后，要及时采取措施降低水分至标准要求。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w:t>
      </w:r>
      <w:r>
        <w:rPr>
          <w:rFonts w:ascii="宋体" w:hAnsi="宋体" w:cs="宋体"/>
          <w:color w:val="000000"/>
          <w:kern w:val="0"/>
          <w:sz w:val="24"/>
        </w:rPr>
        <w:t>   5</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入仓粮食应达到干、饱、净和基本无虫。入仓前尽可能作全面、彻底地清理，杂质含量降至第</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款要求，提高储粮稳定性。</w:t>
      </w:r>
      <w:r>
        <w:rPr>
          <w:rFonts w:ascii="宋体" w:hAnsi="宋体" w:cs="宋体"/>
          <w:color w:val="000000"/>
          <w:kern w:val="0"/>
          <w:sz w:val="24"/>
        </w:rPr>
        <w:t xml:space="preserve">    </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粮食入仓操作要求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入仓时间</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粮食应选择在低温季节或低温时间入仓，尽量使入仓粮食处于低温状态。</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入仓温度</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入仓时要尽量减小粮食和环境温差，当温差较大时，要及时采取措施均衡温度，消除积热，防止结露。</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粮食防护</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参照《浅圆仓储粮技术规程</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》中第</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款执行。</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其它操作要求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不同品种、不</w:t>
      </w:r>
      <w:r>
        <w:rPr>
          <w:rFonts w:ascii="宋体" w:hAnsi="宋体" w:cs="宋体"/>
          <w:color w:val="000000"/>
          <w:kern w:val="0"/>
          <w:sz w:val="24"/>
        </w:rPr>
        <w:t>同等级、不同水分、不同年限、有虫及无虫粮应分仓储存。</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粮食入仓时，要尽量减轻粮食自动分级和杂质聚集现象，并要注意保护通风和粮情检测设施设备不受损。</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平房仓入粮结束后，应及时平整粮面，埋入测温电缆。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新入仓粮食不能立即铺设粮面板或密封粮面，待粮情稳定后，再行实施。</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6</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粮食入仓后要及时、彻底清理输送设备、清理设备等处的残留粮食，并进行清消，以防害虫感染。</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储藏管理与操作</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基本原则</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一般采用科学储粮技</w:t>
      </w:r>
      <w:r>
        <w:rPr>
          <w:rFonts w:ascii="宋体" w:hAnsi="宋体" w:cs="宋体"/>
          <w:color w:val="000000"/>
          <w:kern w:val="0"/>
          <w:sz w:val="24"/>
        </w:rPr>
        <w:t>术，重点采用适时通风储藏、</w:t>
      </w:r>
      <w:r>
        <w:rPr>
          <w:rFonts w:ascii="宋体" w:hAnsi="宋体" w:cs="宋体"/>
          <w:color w:val="000000"/>
          <w:kern w:val="0"/>
          <w:sz w:val="24"/>
        </w:rPr>
        <w:t>密闭储藏、低温</w:t>
      </w:r>
      <w:r>
        <w:rPr>
          <w:rFonts w:ascii="宋体" w:hAnsi="宋体" w:cs="宋体"/>
          <w:color w:val="000000"/>
          <w:kern w:val="0"/>
          <w:sz w:val="24"/>
        </w:rPr>
        <w:t>(</w:t>
      </w:r>
      <w:r>
        <w:rPr>
          <w:rFonts w:ascii="宋体" w:hAnsi="宋体" w:cs="宋体"/>
          <w:color w:val="000000"/>
          <w:kern w:val="0"/>
          <w:sz w:val="24"/>
        </w:rPr>
        <w:t>准低温</w:t>
      </w:r>
      <w:r>
        <w:rPr>
          <w:rFonts w:ascii="宋体" w:hAnsi="宋体" w:cs="宋体"/>
          <w:color w:val="000000"/>
          <w:kern w:val="0"/>
          <w:sz w:val="24"/>
        </w:rPr>
        <w:t>)</w:t>
      </w:r>
      <w:r>
        <w:rPr>
          <w:rFonts w:ascii="宋体" w:hAnsi="宋体" w:cs="宋体"/>
          <w:color w:val="000000"/>
          <w:kern w:val="0"/>
          <w:sz w:val="24"/>
        </w:rPr>
        <w:t>储藏等不同措施，抑制微生物、害虫和粮食本身的生命活动，以实现安全储藏。</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适时通风储藏</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粮食入仓后，应根据当地气候特点分阶段适时通风，及时均衡粮温，消除积热，防止出现粮食发热、结露、发芽等现象，确保安全储存。</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通风目的、方式及时机</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粮食入仓后，应利用有利的气候条件，及时进行均温均水间歇通风。高温入仓的粮食，还应利用外界低温环境，于夜间和早晨进行排热换气通风，必要时也可采用机械通风机进行均温散热通风。</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w:t>
      </w:r>
      <w:r>
        <w:rPr>
          <w:rFonts w:ascii="宋体" w:hAnsi="宋体" w:cs="宋体"/>
          <w:color w:val="000000"/>
          <w:kern w:val="0"/>
          <w:sz w:val="24"/>
        </w:rPr>
        <w:t xml:space="preserve">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在低温季节，应充分利用排风扇进行经常性排热换气通风，适时排除仓顶积热，降低仓温、粮温差异。</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在高温季节，要密切注意粮情变化，若出现粮堆内积热、局部高温等异常情况或存在类似隐患时，应及早进行局部通风降温处理；若粮温出现明显回升时，应采取更为有效的降温措施，必要时进行全仓的谷物冷却机冷却通风降温。</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秋季到来后，应尽可能抓紧有利时机，及早进行一次以散除过夏后粮堆积热为主要目的散热通风。根据具体粮情，利用冬季自然低温，进行分阶段通风降温，北方地区粮温争取降</w:t>
      </w:r>
      <w:r>
        <w:rPr>
          <w:rFonts w:ascii="宋体" w:hAnsi="宋体" w:cs="宋体"/>
          <w:color w:val="000000"/>
          <w:kern w:val="0"/>
          <w:sz w:val="24"/>
        </w:rPr>
        <w:t>至</w:t>
      </w:r>
      <w:r>
        <w:rPr>
          <w:rFonts w:ascii="宋体" w:hAnsi="宋体" w:cs="宋体"/>
          <w:color w:val="000000"/>
          <w:kern w:val="0"/>
          <w:sz w:val="24"/>
        </w:rPr>
        <w:t>0℃</w:t>
      </w:r>
      <w:r>
        <w:rPr>
          <w:rFonts w:ascii="宋体" w:hAnsi="宋体" w:cs="宋体"/>
          <w:color w:val="000000"/>
          <w:kern w:val="0"/>
          <w:sz w:val="24"/>
        </w:rPr>
        <w:t>左右，南方地区降至</w:t>
      </w:r>
      <w:r>
        <w:rPr>
          <w:rFonts w:ascii="宋体" w:hAnsi="宋体" w:cs="宋体"/>
          <w:color w:val="000000"/>
          <w:kern w:val="0"/>
          <w:sz w:val="24"/>
        </w:rPr>
        <w:t>1 0℃</w:t>
      </w:r>
      <w:r>
        <w:rPr>
          <w:rFonts w:ascii="宋体" w:hAnsi="宋体" w:cs="宋体"/>
          <w:color w:val="000000"/>
          <w:kern w:val="0"/>
          <w:sz w:val="24"/>
        </w:rPr>
        <w:t>以下或尽量低。</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通风操作与管理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在采用各类通风机进行机械通风时，应严格按照《储粮机械通风技术规程</w:t>
      </w:r>
      <w:r>
        <w:rPr>
          <w:rFonts w:ascii="宋体" w:hAnsi="宋体" w:cs="宋体"/>
          <w:color w:val="000000"/>
          <w:kern w:val="0"/>
          <w:sz w:val="24"/>
        </w:rPr>
        <w:t>))</w:t>
      </w:r>
      <w:r>
        <w:rPr>
          <w:rFonts w:ascii="宋体" w:hAnsi="宋体" w:cs="宋体"/>
          <w:color w:val="000000"/>
          <w:kern w:val="0"/>
          <w:sz w:val="24"/>
        </w:rPr>
        <w:t>或《谷物冷却机低温储粮技术规程》有关规定执行。</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3  </w:t>
      </w:r>
      <w:r>
        <w:rPr>
          <w:rFonts w:ascii="宋体" w:hAnsi="宋体" w:cs="宋体"/>
          <w:color w:val="000000"/>
          <w:kern w:val="0"/>
          <w:sz w:val="24"/>
        </w:rPr>
        <w:t>注意事项</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为避免通风导致粮食水分减量过多，宜采用以保水通风方式为主的通风，具体参照</w:t>
      </w:r>
      <w:r>
        <w:rPr>
          <w:rFonts w:ascii="宋体" w:hAnsi="宋体" w:cs="宋体"/>
          <w:color w:val="000000"/>
          <w:kern w:val="0"/>
          <w:sz w:val="24"/>
        </w:rPr>
        <w:t>((</w:t>
      </w:r>
      <w:r>
        <w:rPr>
          <w:rFonts w:ascii="宋体" w:hAnsi="宋体" w:cs="宋体"/>
          <w:color w:val="000000"/>
          <w:kern w:val="0"/>
          <w:sz w:val="24"/>
        </w:rPr>
        <w:t>储粮机械通风技术规程》中第</w:t>
      </w:r>
      <w:r>
        <w:rPr>
          <w:rFonts w:ascii="宋体" w:hAnsi="宋体" w:cs="宋体"/>
          <w:color w:val="000000"/>
          <w:kern w:val="0"/>
          <w:sz w:val="24"/>
        </w:rPr>
        <w:t>7</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款要求，正确选择通风时机进行有效通风，避免因有害通风造成通风过程中水分减量和通风后产生粮堆内局部结露、仓顶和仓墙结霜的现象。</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密闭储藏</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在完成通</w:t>
      </w:r>
      <w:r>
        <w:rPr>
          <w:rFonts w:ascii="宋体" w:hAnsi="宋体" w:cs="宋体"/>
          <w:color w:val="000000"/>
          <w:kern w:val="0"/>
          <w:sz w:val="24"/>
        </w:rPr>
        <w:t>风降温、防治</w:t>
      </w:r>
      <w:r>
        <w:rPr>
          <w:rFonts w:ascii="宋体" w:hAnsi="宋体" w:cs="宋体"/>
          <w:color w:val="000000"/>
          <w:kern w:val="0"/>
          <w:sz w:val="24"/>
        </w:rPr>
        <w:t>害虫之后，应因地制宜采取粮面压盖、粮堆密封、仓房密闭等有效的方，隔断粮堆内外湿热转移，防止粮食吸湿或解吸，力争粮堆长期处于低温或准低温状态，延缓最高粮温出现的时间及降低夏季粮温。</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密闭方式及时机</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在粮食水分均匀、粮堆温度梯度小、粮堆处于低温和稳定状态的情况下，于春末气温回升以前</w:t>
      </w:r>
      <w:r>
        <w:rPr>
          <w:rFonts w:ascii="宋体" w:hAnsi="宋体" w:cs="宋体"/>
          <w:color w:val="000000"/>
          <w:kern w:val="0"/>
          <w:sz w:val="24"/>
        </w:rPr>
        <w:t>(</w:t>
      </w:r>
      <w:r>
        <w:rPr>
          <w:rFonts w:ascii="宋体" w:hAnsi="宋体" w:cs="宋体"/>
          <w:color w:val="000000"/>
          <w:kern w:val="0"/>
          <w:sz w:val="24"/>
        </w:rPr>
        <w:t>翌年</w:t>
      </w:r>
      <w:r>
        <w:rPr>
          <w:rFonts w:ascii="宋体" w:hAnsi="宋体" w:cs="宋体"/>
          <w:color w:val="000000"/>
          <w:kern w:val="0"/>
          <w:sz w:val="24"/>
        </w:rPr>
        <w:t>2</w:t>
      </w:r>
      <w:r>
        <w:rPr>
          <w:rFonts w:ascii="宋体" w:hAnsi="宋体" w:cs="宋体"/>
          <w:color w:val="000000"/>
          <w:kern w:val="0"/>
          <w:sz w:val="24"/>
        </w:rPr>
        <w:t>月底前</w:t>
      </w:r>
      <w:r>
        <w:rPr>
          <w:rFonts w:ascii="宋体" w:hAnsi="宋体" w:cs="宋体"/>
          <w:color w:val="000000"/>
          <w:kern w:val="0"/>
          <w:sz w:val="24"/>
        </w:rPr>
        <w:t>)</w:t>
      </w:r>
      <w:r>
        <w:rPr>
          <w:rFonts w:ascii="宋体" w:hAnsi="宋体" w:cs="宋体"/>
          <w:color w:val="000000"/>
          <w:kern w:val="0"/>
          <w:sz w:val="24"/>
        </w:rPr>
        <w:t>，进行粮堆密封或仓房密闭。若仓房隔热保温性能较差，一般还需辅助开展保温材料压盖粮面等粮堆隔热保冷措施。</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注意事项</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在采取密闭储藏时，应注意对粮温、仓温、仓</w:t>
      </w:r>
      <w:r>
        <w:rPr>
          <w:rFonts w:ascii="宋体" w:hAnsi="宋体" w:cs="宋体"/>
          <w:color w:val="000000"/>
          <w:kern w:val="0"/>
          <w:sz w:val="24"/>
        </w:rPr>
        <w:t>湿进行跟踪检测，若出现粮温回升较快、仓湿显著增加</w:t>
      </w:r>
      <w:r>
        <w:rPr>
          <w:rFonts w:ascii="宋体" w:hAnsi="宋体" w:cs="宋体"/>
          <w:color w:val="000000"/>
          <w:kern w:val="0"/>
          <w:sz w:val="24"/>
        </w:rPr>
        <w:t>、粮堆出现高温点等异常情况，应及时解除密闭、查明情况，并采取相应的控制措施，解决隐患后方可重新密闭。特别是采取粮面压盖、粮堆密封措施时，应经常检查膜下及粮面有无结露、霉变现象以及粮堆内是否存在局部发热等异常情况，若出现异常情况，应及时揭膜进行相应处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低温</w:t>
      </w:r>
      <w:r>
        <w:rPr>
          <w:rFonts w:ascii="宋体" w:hAnsi="宋体" w:cs="宋体"/>
          <w:color w:val="000000"/>
          <w:kern w:val="0"/>
          <w:sz w:val="24"/>
        </w:rPr>
        <w:t>(</w:t>
      </w:r>
      <w:r>
        <w:rPr>
          <w:rFonts w:ascii="宋体" w:hAnsi="宋体" w:cs="宋体"/>
          <w:color w:val="000000"/>
          <w:kern w:val="0"/>
          <w:sz w:val="24"/>
        </w:rPr>
        <w:t>准低温</w:t>
      </w:r>
      <w:r>
        <w:rPr>
          <w:rFonts w:ascii="宋体" w:hAnsi="宋体" w:cs="宋体"/>
          <w:color w:val="000000"/>
          <w:kern w:val="0"/>
          <w:sz w:val="24"/>
        </w:rPr>
        <w:t>)</w:t>
      </w:r>
      <w:r>
        <w:rPr>
          <w:rFonts w:ascii="宋体" w:hAnsi="宋体" w:cs="宋体"/>
          <w:color w:val="000000"/>
          <w:kern w:val="0"/>
          <w:sz w:val="24"/>
        </w:rPr>
        <w:t>储藏</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安全储存水分粮食储存，宜采用低温储藏粮食储藏期间的粮堆平均温度不超过</w:t>
      </w:r>
      <w:r>
        <w:rPr>
          <w:rFonts w:ascii="宋体" w:hAnsi="宋体" w:cs="宋体"/>
          <w:color w:val="000000"/>
          <w:kern w:val="0"/>
          <w:sz w:val="24"/>
        </w:rPr>
        <w:t>15℃</w:t>
      </w:r>
      <w:r>
        <w:rPr>
          <w:rFonts w:ascii="宋体" w:hAnsi="宋体" w:cs="宋体"/>
          <w:color w:val="000000"/>
          <w:kern w:val="0"/>
          <w:sz w:val="24"/>
        </w:rPr>
        <w:t>，最高温度不超过</w:t>
      </w:r>
      <w:r>
        <w:rPr>
          <w:rFonts w:ascii="宋体" w:hAnsi="宋体" w:cs="宋体"/>
          <w:color w:val="000000"/>
          <w:kern w:val="0"/>
          <w:sz w:val="24"/>
        </w:rPr>
        <w:t>20℃)</w:t>
      </w:r>
      <w:r>
        <w:rPr>
          <w:rFonts w:ascii="宋体" w:hAnsi="宋体" w:cs="宋体"/>
          <w:color w:val="000000"/>
          <w:kern w:val="0"/>
          <w:sz w:val="24"/>
        </w:rPr>
        <w:t>，在高温季节，也可采取准低温储藏</w:t>
      </w:r>
      <w:r>
        <w:rPr>
          <w:rFonts w:ascii="宋体" w:hAnsi="宋体" w:cs="宋体"/>
          <w:color w:val="000000"/>
          <w:kern w:val="0"/>
          <w:sz w:val="24"/>
        </w:rPr>
        <w:t>(</w:t>
      </w:r>
      <w:r>
        <w:rPr>
          <w:rFonts w:ascii="宋体" w:hAnsi="宋体" w:cs="宋体"/>
          <w:color w:val="000000"/>
          <w:kern w:val="0"/>
          <w:sz w:val="24"/>
        </w:rPr>
        <w:t>粮食储藏期间的粮堆平均温度不超过</w:t>
      </w:r>
      <w:r>
        <w:rPr>
          <w:rFonts w:ascii="宋体" w:hAnsi="宋体" w:cs="宋体"/>
          <w:color w:val="000000"/>
          <w:kern w:val="0"/>
          <w:sz w:val="24"/>
        </w:rPr>
        <w:t>2 0℃</w:t>
      </w:r>
      <w:r>
        <w:rPr>
          <w:rFonts w:ascii="宋体" w:hAnsi="宋体" w:cs="宋体"/>
          <w:color w:val="000000"/>
          <w:kern w:val="0"/>
          <w:sz w:val="24"/>
        </w:rPr>
        <w:t>，最高温度不超过</w:t>
      </w:r>
      <w:r>
        <w:rPr>
          <w:rFonts w:ascii="宋体" w:hAnsi="宋体" w:cs="宋体"/>
          <w:color w:val="000000"/>
          <w:kern w:val="0"/>
          <w:sz w:val="24"/>
        </w:rPr>
        <w:t>25℃)</w:t>
      </w:r>
      <w:r>
        <w:rPr>
          <w:rFonts w:ascii="宋体" w:hAnsi="宋体" w:cs="宋体"/>
          <w:color w:val="000000"/>
          <w:kern w:val="0"/>
          <w:sz w:val="24"/>
        </w:rPr>
        <w:t>，或尽量将粮温控制在合理范围内。东北、华北、西北地区都具有冬季长且寒冷的气候特点，只要通过循序渐进地应用降低粮温技术、保持粮温技术和均衡粮温技术等多</w:t>
      </w:r>
      <w:r>
        <w:rPr>
          <w:rFonts w:ascii="宋体" w:hAnsi="宋体" w:cs="宋体"/>
          <w:color w:val="000000"/>
          <w:kern w:val="0"/>
          <w:sz w:val="24"/>
        </w:rPr>
        <w:t>种先进低温储粮技术措施，充分发挥各项技术的应用优势和协调作用，不断地调节粮堆温度，就能够有效地控制粮堆</w:t>
      </w:r>
      <w:r>
        <w:rPr>
          <w:rFonts w:ascii="宋体" w:hAnsi="宋体" w:cs="宋体"/>
          <w:color w:val="000000"/>
          <w:kern w:val="0"/>
          <w:sz w:val="24"/>
        </w:rPr>
        <w:t>“</w:t>
      </w:r>
      <w:r>
        <w:rPr>
          <w:rFonts w:ascii="宋体" w:hAnsi="宋体" w:cs="宋体"/>
          <w:color w:val="000000"/>
          <w:kern w:val="0"/>
          <w:sz w:val="24"/>
        </w:rPr>
        <w:t>内热源</w:t>
      </w:r>
      <w:r>
        <w:rPr>
          <w:rFonts w:ascii="宋体" w:hAnsi="宋体" w:cs="宋体"/>
          <w:color w:val="000000"/>
          <w:kern w:val="0"/>
          <w:sz w:val="24"/>
        </w:rPr>
        <w:t>”</w:t>
      </w:r>
      <w:r>
        <w:rPr>
          <w:rFonts w:ascii="宋体" w:hAnsi="宋体" w:cs="宋体"/>
          <w:color w:val="000000"/>
          <w:kern w:val="0"/>
          <w:sz w:val="24"/>
        </w:rPr>
        <w:t>的发生，创造和保持良好的低温储粮环境，确保粮食安</w:t>
      </w:r>
      <w:r>
        <w:rPr>
          <w:rFonts w:ascii="宋体" w:hAnsi="宋体" w:cs="宋体"/>
          <w:color w:val="000000"/>
          <w:kern w:val="0"/>
          <w:sz w:val="24"/>
        </w:rPr>
        <w:t>全储存。</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相关的低温储粮技术措施</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降低粮温技术</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指在低温条件下，采取自然通风、机械通风方式用自然冷源或人工冷源来冷却粮堆的技术。主要包括：</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a)</w:t>
      </w:r>
      <w:r>
        <w:rPr>
          <w:rFonts w:ascii="宋体" w:hAnsi="宋体" w:cs="宋体"/>
          <w:color w:val="000000"/>
          <w:kern w:val="0"/>
          <w:sz w:val="24"/>
        </w:rPr>
        <w:t>低温季节自然通风降温技术和机械通风降温技术；</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b)</w:t>
      </w:r>
      <w:r>
        <w:rPr>
          <w:rFonts w:ascii="宋体" w:hAnsi="宋体" w:cs="宋体"/>
          <w:color w:val="000000"/>
          <w:kern w:val="0"/>
          <w:sz w:val="24"/>
        </w:rPr>
        <w:t>高温季节利用谷物冷却机冷却通风降温技术。</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均衡粮温技术</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指借助粮堆内微气流循环、湿热扩散、外界强制通风等方式，促使粮堆内或粮堆与外界之间温度达到相对平衡的技术。主要包括：</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a)</w:t>
      </w:r>
      <w:r>
        <w:rPr>
          <w:rFonts w:ascii="宋体" w:hAnsi="宋体" w:cs="宋体"/>
          <w:color w:val="000000"/>
          <w:kern w:val="0"/>
          <w:sz w:val="24"/>
        </w:rPr>
        <w:t>在粮食入仓后，进行以平衡粮食温度和水分为</w:t>
      </w:r>
      <w:r>
        <w:rPr>
          <w:rFonts w:ascii="宋体" w:hAnsi="宋体" w:cs="宋体"/>
          <w:color w:val="000000"/>
          <w:kern w:val="0"/>
          <w:sz w:val="24"/>
        </w:rPr>
        <w:t>主要目的的均温散热通风；</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b)</w:t>
      </w:r>
      <w:r>
        <w:rPr>
          <w:rFonts w:ascii="宋体" w:hAnsi="宋体" w:cs="宋体"/>
          <w:color w:val="000000"/>
          <w:kern w:val="0"/>
          <w:sz w:val="24"/>
        </w:rPr>
        <w:t>在入夏之后，借助粮堆内存在的</w:t>
      </w:r>
      <w:r>
        <w:rPr>
          <w:rFonts w:ascii="宋体" w:hAnsi="宋体" w:cs="宋体"/>
          <w:color w:val="000000"/>
          <w:kern w:val="0"/>
          <w:sz w:val="24"/>
        </w:rPr>
        <w:t>“</w:t>
      </w:r>
      <w:r>
        <w:rPr>
          <w:rFonts w:ascii="宋体" w:hAnsi="宋体" w:cs="宋体"/>
          <w:color w:val="000000"/>
          <w:kern w:val="0"/>
          <w:sz w:val="24"/>
        </w:rPr>
        <w:t>冷心</w:t>
      </w:r>
      <w:r>
        <w:rPr>
          <w:rFonts w:ascii="宋体" w:hAnsi="宋体" w:cs="宋体"/>
          <w:color w:val="000000"/>
          <w:kern w:val="0"/>
          <w:sz w:val="24"/>
        </w:rPr>
        <w:t>”</w:t>
      </w:r>
      <w:r>
        <w:rPr>
          <w:rFonts w:ascii="宋体" w:hAnsi="宋体" w:cs="宋体"/>
          <w:color w:val="000000"/>
          <w:kern w:val="0"/>
          <w:sz w:val="24"/>
        </w:rPr>
        <w:t>利用气流干扰和扩散实现均衡粮堆温度的缓释低温技术；</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c)</w:t>
      </w:r>
      <w:r>
        <w:rPr>
          <w:rFonts w:ascii="宋体" w:hAnsi="宋体" w:cs="宋体"/>
          <w:color w:val="000000"/>
          <w:kern w:val="0"/>
          <w:sz w:val="24"/>
        </w:rPr>
        <w:t>在秋末冬初后，进行以排除粮堆积热和均衡粮温为主要目的的散热通风；</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d)</w:t>
      </w:r>
      <w:r>
        <w:rPr>
          <w:rFonts w:ascii="宋体" w:hAnsi="宋体" w:cs="宋体"/>
          <w:color w:val="000000"/>
          <w:kern w:val="0"/>
          <w:sz w:val="24"/>
        </w:rPr>
        <w:t>在粮食储藏期间，利用相对较低的外界环境条件，借助自然通风和排风扇通风等方式排除仓房空间积热，同时降低粮堆表层温度、减少粮堆表面和内部温度差的排热换气通风。</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保持粮温技术</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指通过对仓房的围护结构进行隔热改造和粮堆进行隔热压盖，确保粮堆不受外界较高环境温度的影响，避免粮</w:t>
      </w:r>
      <w:r>
        <w:rPr>
          <w:rFonts w:ascii="宋体" w:hAnsi="宋体" w:cs="宋体"/>
          <w:color w:val="000000"/>
          <w:kern w:val="0"/>
          <w:sz w:val="24"/>
        </w:rPr>
        <w:t>堆温度较快回升的技术。主要包括：</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a)</w:t>
      </w:r>
      <w:r>
        <w:rPr>
          <w:rFonts w:ascii="宋体" w:hAnsi="宋体" w:cs="宋体"/>
          <w:color w:val="000000"/>
          <w:kern w:val="0"/>
          <w:sz w:val="24"/>
        </w:rPr>
        <w:t>采用夹心墙、增加隔热板或墙体表面喷涂隔热材料、反光材料等形式，降低墙体对太阳辐射热的吸收和传导。</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b)</w:t>
      </w:r>
      <w:r>
        <w:rPr>
          <w:rFonts w:ascii="宋体" w:hAnsi="宋体" w:cs="宋体"/>
          <w:color w:val="000000"/>
          <w:kern w:val="0"/>
          <w:sz w:val="24"/>
        </w:rPr>
        <w:t>采用吊顶式隔热结构、屋顶内外面直贴或喷涂隔热材料、屋顶外表面喷涂反光材料等方式，降低太阳辐射对仓温和粮温的影响。</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C)</w:t>
      </w:r>
      <w:r>
        <w:rPr>
          <w:rFonts w:ascii="宋体" w:hAnsi="宋体" w:cs="宋体"/>
          <w:color w:val="000000"/>
          <w:kern w:val="0"/>
          <w:sz w:val="24"/>
        </w:rPr>
        <w:t>对仓房的各个门窗、孔洞增加隔热保温层，防止外界热量进入仓内。</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d)</w:t>
      </w:r>
      <w:r>
        <w:rPr>
          <w:rFonts w:ascii="宋体" w:hAnsi="宋体" w:cs="宋体"/>
          <w:color w:val="000000"/>
          <w:kern w:val="0"/>
          <w:sz w:val="24"/>
        </w:rPr>
        <w:t>对粮面实施隔热压盖。如采用塑料薄膜或尼龙复合膜进行</w:t>
      </w:r>
      <w:r>
        <w:rPr>
          <w:rFonts w:ascii="宋体" w:hAnsi="宋体" w:cs="宋体"/>
          <w:color w:val="000000"/>
          <w:kern w:val="0"/>
          <w:sz w:val="24"/>
        </w:rPr>
        <w:t>“</w:t>
      </w:r>
      <w:r>
        <w:rPr>
          <w:rFonts w:ascii="宋体" w:hAnsi="宋体" w:cs="宋体"/>
          <w:color w:val="000000"/>
          <w:kern w:val="0"/>
          <w:sz w:val="24"/>
        </w:rPr>
        <w:t>单膜</w:t>
      </w:r>
      <w:r>
        <w:rPr>
          <w:rFonts w:ascii="宋体" w:hAnsi="宋体" w:cs="宋体"/>
          <w:color w:val="000000"/>
          <w:kern w:val="0"/>
          <w:sz w:val="24"/>
        </w:rPr>
        <w:t>”</w:t>
      </w:r>
      <w:r>
        <w:rPr>
          <w:rFonts w:ascii="宋体" w:hAnsi="宋体" w:cs="宋体"/>
          <w:color w:val="000000"/>
          <w:kern w:val="0"/>
          <w:sz w:val="24"/>
        </w:rPr>
        <w:t>、</w:t>
      </w:r>
      <w:r>
        <w:rPr>
          <w:rFonts w:ascii="宋体" w:hAnsi="宋体" w:cs="宋体"/>
          <w:color w:val="000000"/>
          <w:kern w:val="0"/>
          <w:sz w:val="24"/>
        </w:rPr>
        <w:t>“</w:t>
      </w:r>
      <w:r>
        <w:rPr>
          <w:rFonts w:ascii="宋体" w:hAnsi="宋体" w:cs="宋体"/>
          <w:color w:val="000000"/>
          <w:kern w:val="0"/>
          <w:sz w:val="24"/>
        </w:rPr>
        <w:t>双膜</w:t>
      </w:r>
      <w:r>
        <w:rPr>
          <w:rFonts w:ascii="宋体" w:hAnsi="宋体" w:cs="宋体"/>
          <w:color w:val="000000"/>
          <w:kern w:val="0"/>
          <w:sz w:val="24"/>
        </w:rPr>
        <w:t>”</w:t>
      </w:r>
      <w:r>
        <w:rPr>
          <w:rFonts w:ascii="宋体" w:hAnsi="宋体" w:cs="宋体"/>
          <w:color w:val="000000"/>
          <w:kern w:val="0"/>
          <w:sz w:val="24"/>
        </w:rPr>
        <w:t>粮面覆盖和密封，利用薄膜阻断粮堆内气流与仓内空间气流的对流交换，杜绝了仓温向粮堆内的对流</w:t>
      </w:r>
      <w:r>
        <w:rPr>
          <w:rFonts w:ascii="宋体" w:hAnsi="宋体" w:cs="宋体"/>
          <w:color w:val="000000"/>
          <w:kern w:val="0"/>
          <w:sz w:val="24"/>
        </w:rPr>
        <w:t>传导；在粮面压盖各种隔热材料，以减轻仓温对粮温的影响；采用</w:t>
      </w:r>
      <w:r>
        <w:rPr>
          <w:rFonts w:ascii="宋体" w:hAnsi="宋体" w:cs="宋体"/>
          <w:color w:val="000000"/>
          <w:kern w:val="0"/>
          <w:sz w:val="24"/>
        </w:rPr>
        <w:t>“</w:t>
      </w:r>
      <w:r>
        <w:rPr>
          <w:rFonts w:ascii="宋体" w:hAnsi="宋体" w:cs="宋体"/>
          <w:color w:val="000000"/>
          <w:kern w:val="0"/>
          <w:sz w:val="24"/>
        </w:rPr>
        <w:t>单膜</w:t>
      </w:r>
      <w:r>
        <w:rPr>
          <w:rFonts w:ascii="宋体" w:hAnsi="宋体" w:cs="宋体"/>
          <w:color w:val="000000"/>
          <w:kern w:val="0"/>
          <w:sz w:val="24"/>
        </w:rPr>
        <w:t>”</w:t>
      </w:r>
      <w:r>
        <w:rPr>
          <w:rFonts w:ascii="宋体" w:hAnsi="宋体" w:cs="宋体"/>
          <w:color w:val="000000"/>
          <w:kern w:val="0"/>
          <w:sz w:val="24"/>
        </w:rPr>
        <w:t>密封粮面和隔热材料压盖的联合方式，同时隔断粮堆和仓房空间的对流和传导。</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注意事项</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在不同地区，应根据当地气候特点、仓房性能和粮情状况，采用经济合理的冷源，以利用冬季自然低温实施机械通风降温为主，结合仓房的隔热密闭和粮堆的密封压盖，采用轴流风机</w:t>
      </w:r>
      <w:r>
        <w:rPr>
          <w:rFonts w:ascii="宋体" w:hAnsi="宋体" w:cs="宋体"/>
          <w:color w:val="000000"/>
          <w:kern w:val="0"/>
          <w:sz w:val="24"/>
        </w:rPr>
        <w:t>(</w:t>
      </w:r>
      <w:r>
        <w:rPr>
          <w:rFonts w:ascii="宋体" w:hAnsi="宋体" w:cs="宋体"/>
          <w:color w:val="000000"/>
          <w:kern w:val="0"/>
          <w:sz w:val="24"/>
        </w:rPr>
        <w:t>排风扇</w:t>
      </w:r>
      <w:r>
        <w:rPr>
          <w:rFonts w:ascii="宋体" w:hAnsi="宋体" w:cs="宋体"/>
          <w:color w:val="000000"/>
          <w:kern w:val="0"/>
          <w:sz w:val="24"/>
        </w:rPr>
        <w:t>)</w:t>
      </w:r>
      <w:r>
        <w:rPr>
          <w:rFonts w:ascii="宋体" w:hAnsi="宋体" w:cs="宋体"/>
          <w:color w:val="000000"/>
          <w:kern w:val="0"/>
          <w:sz w:val="24"/>
        </w:rPr>
        <w:t>进行适时散热通风，及时排除仓内空间和粮堆内积热，必要时才采用谷物冷却机等机械制冷设备进行辅助降温通风。</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在确保低温储藏效果的前提下，研究确定</w:t>
      </w:r>
      <w:r>
        <w:rPr>
          <w:rFonts w:ascii="宋体" w:hAnsi="宋体" w:cs="宋体"/>
          <w:color w:val="000000"/>
          <w:kern w:val="0"/>
          <w:sz w:val="24"/>
        </w:rPr>
        <w:t>最佳的低温储粮经济运行模式，灵活综合运用自然通风、机械制冷通风等技术适时通风，充分发挥各项储粮技术措施的应用优势，实现低温储藏期间各阶段</w:t>
      </w:r>
      <w:r>
        <w:rPr>
          <w:rFonts w:ascii="宋体" w:hAnsi="宋体" w:cs="宋体"/>
          <w:color w:val="000000"/>
          <w:kern w:val="0"/>
          <w:sz w:val="24"/>
        </w:rPr>
        <w:t>“</w:t>
      </w:r>
      <w:r>
        <w:rPr>
          <w:rFonts w:ascii="宋体" w:hAnsi="宋体" w:cs="宋体"/>
          <w:color w:val="000000"/>
          <w:kern w:val="0"/>
          <w:sz w:val="24"/>
        </w:rPr>
        <w:t>降温冷却、防热控温、通风排热、散热降温</w:t>
      </w:r>
      <w:r>
        <w:rPr>
          <w:rFonts w:ascii="宋体" w:hAnsi="宋体" w:cs="宋体"/>
          <w:color w:val="000000"/>
          <w:kern w:val="0"/>
          <w:sz w:val="24"/>
        </w:rPr>
        <w:t>”</w:t>
      </w:r>
      <w:r>
        <w:rPr>
          <w:rFonts w:ascii="宋体" w:hAnsi="宋体" w:cs="宋体"/>
          <w:color w:val="000000"/>
          <w:kern w:val="0"/>
          <w:sz w:val="24"/>
        </w:rPr>
        <w:t>的各项目标，有效的控制粮堆</w:t>
      </w:r>
      <w:r>
        <w:rPr>
          <w:rFonts w:ascii="宋体" w:hAnsi="宋体" w:cs="宋体"/>
          <w:color w:val="000000"/>
          <w:kern w:val="0"/>
          <w:sz w:val="24"/>
        </w:rPr>
        <w:t>“</w:t>
      </w:r>
      <w:r>
        <w:rPr>
          <w:rFonts w:ascii="宋体" w:hAnsi="宋体" w:cs="宋体"/>
          <w:color w:val="000000"/>
          <w:kern w:val="0"/>
          <w:sz w:val="24"/>
        </w:rPr>
        <w:t>内热源</w:t>
      </w:r>
      <w:r>
        <w:rPr>
          <w:rFonts w:ascii="宋体" w:hAnsi="宋体" w:cs="宋体"/>
          <w:color w:val="000000"/>
          <w:kern w:val="0"/>
          <w:sz w:val="24"/>
        </w:rPr>
        <w:t>”</w:t>
      </w:r>
      <w:r>
        <w:rPr>
          <w:rFonts w:ascii="宋体" w:hAnsi="宋体" w:cs="宋体"/>
          <w:color w:val="000000"/>
          <w:kern w:val="0"/>
          <w:sz w:val="24"/>
        </w:rPr>
        <w:t>的发生，确保低温</w:t>
      </w:r>
      <w:r>
        <w:rPr>
          <w:rFonts w:ascii="宋体" w:hAnsi="宋体" w:cs="宋体"/>
          <w:color w:val="000000"/>
          <w:kern w:val="0"/>
          <w:sz w:val="24"/>
        </w:rPr>
        <w:t>(</w:t>
      </w:r>
      <w:r>
        <w:rPr>
          <w:rFonts w:ascii="宋体" w:hAnsi="宋体" w:cs="宋体"/>
          <w:color w:val="000000"/>
          <w:kern w:val="0"/>
          <w:sz w:val="24"/>
        </w:rPr>
        <w:t>准低温</w:t>
      </w:r>
      <w:r>
        <w:rPr>
          <w:rFonts w:ascii="宋体" w:hAnsi="宋体" w:cs="宋体"/>
          <w:color w:val="000000"/>
          <w:kern w:val="0"/>
          <w:sz w:val="24"/>
        </w:rPr>
        <w:t>)</w:t>
      </w:r>
      <w:r>
        <w:rPr>
          <w:rFonts w:ascii="宋体" w:hAnsi="宋体" w:cs="宋体"/>
          <w:color w:val="000000"/>
          <w:kern w:val="0"/>
          <w:sz w:val="24"/>
        </w:rPr>
        <w:t>储藏的效果，提高管理效益。</w:t>
      </w:r>
      <w:r>
        <w:rPr>
          <w:rFonts w:ascii="宋体" w:hAnsi="宋体" w:cs="宋体"/>
          <w:color w:val="000000"/>
          <w:kern w:val="0"/>
          <w:sz w:val="24"/>
        </w:rPr>
        <w:t xml:space="preserve">   </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粮情检测及分析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I</w:t>
      </w:r>
      <w:r>
        <w:rPr>
          <w:rFonts w:ascii="宋体" w:hAnsi="宋体" w:cs="宋体"/>
          <w:color w:val="000000"/>
          <w:kern w:val="0"/>
          <w:sz w:val="24"/>
        </w:rPr>
        <w:t>温、湿度检测及分析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 xml:space="preserve">i  </w:t>
      </w:r>
      <w:r>
        <w:rPr>
          <w:rFonts w:ascii="宋体" w:hAnsi="宋体" w:cs="宋体"/>
          <w:color w:val="000000"/>
          <w:kern w:val="0"/>
          <w:sz w:val="24"/>
        </w:rPr>
        <w:t>温、湿度检测的内容包括粮温</w:t>
      </w:r>
      <w:r>
        <w:rPr>
          <w:rFonts w:ascii="宋体" w:hAnsi="宋体" w:cs="宋体"/>
          <w:color w:val="000000"/>
          <w:kern w:val="0"/>
          <w:sz w:val="24"/>
        </w:rPr>
        <w:t>(</w:t>
      </w:r>
      <w:r>
        <w:rPr>
          <w:rFonts w:ascii="宋体" w:hAnsi="宋体" w:cs="宋体"/>
          <w:color w:val="000000"/>
          <w:kern w:val="0"/>
          <w:sz w:val="24"/>
        </w:rPr>
        <w:t>含粮堆逐点粮温，各层和全仓平均粮温</w:t>
      </w:r>
      <w:r>
        <w:rPr>
          <w:rFonts w:ascii="宋体" w:hAnsi="宋体" w:cs="宋体"/>
          <w:color w:val="000000"/>
          <w:kern w:val="0"/>
          <w:sz w:val="24"/>
        </w:rPr>
        <w:t>)</w:t>
      </w:r>
      <w:r>
        <w:rPr>
          <w:rFonts w:ascii="宋体" w:hAnsi="宋体" w:cs="宋体"/>
          <w:color w:val="000000"/>
          <w:kern w:val="0"/>
          <w:sz w:val="24"/>
        </w:rPr>
        <w:t>、仓温、气、仓湿和大气湿度等。</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利用粮情测控系统进行定时巡检和连续跟踪</w:t>
      </w:r>
      <w:r>
        <w:rPr>
          <w:rFonts w:ascii="宋体" w:hAnsi="宋体" w:cs="宋体"/>
          <w:color w:val="000000"/>
          <w:kern w:val="0"/>
          <w:sz w:val="24"/>
        </w:rPr>
        <w:t>观测，在气温较高的季节，每</w:t>
      </w:r>
      <w:r>
        <w:rPr>
          <w:rFonts w:ascii="宋体" w:hAnsi="宋体" w:cs="宋体"/>
          <w:color w:val="000000"/>
          <w:kern w:val="0"/>
          <w:sz w:val="24"/>
        </w:rPr>
        <w:t>i</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天巡检一次；在气温较低的季节，每</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7</w:t>
      </w:r>
      <w:r>
        <w:rPr>
          <w:rFonts w:ascii="宋体" w:hAnsi="宋体" w:cs="宋体"/>
          <w:color w:val="000000"/>
          <w:kern w:val="0"/>
          <w:sz w:val="24"/>
        </w:rPr>
        <w:t>天巡检一次。并经常人工进仓设点抽检粮温。</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储藏期间如遇风雨天气，应随时检查粮仓有无渗漏现象，风雨后要及时检查粮情。</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对温、湿度检测结果做好记录，并对能够反映粮食储藏安全状况的有关数值进行统计分析，判断粮情变化是否符合正常的储粮变化规律，为是否采取相关措施</w:t>
      </w:r>
      <w:r>
        <w:rPr>
          <w:rFonts w:ascii="宋体" w:hAnsi="宋体" w:cs="宋体"/>
          <w:color w:val="000000"/>
          <w:kern w:val="0"/>
          <w:sz w:val="24"/>
        </w:rPr>
        <w:t>(</w:t>
      </w:r>
      <w:r>
        <w:rPr>
          <w:rFonts w:ascii="宋体" w:hAnsi="宋体" w:cs="宋体"/>
          <w:color w:val="000000"/>
          <w:kern w:val="0"/>
          <w:sz w:val="24"/>
        </w:rPr>
        <w:t>如通风、散湿、局部处理</w:t>
      </w:r>
      <w:r>
        <w:rPr>
          <w:rFonts w:ascii="宋体" w:hAnsi="宋体" w:cs="宋体"/>
          <w:color w:val="000000"/>
          <w:kern w:val="0"/>
          <w:sz w:val="24"/>
        </w:rPr>
        <w:t>)</w:t>
      </w:r>
      <w:r>
        <w:rPr>
          <w:rFonts w:ascii="宋体" w:hAnsi="宋体" w:cs="宋体"/>
          <w:color w:val="000000"/>
          <w:kern w:val="0"/>
          <w:sz w:val="24"/>
        </w:rPr>
        <w:t>提供理论依据。这些数值主要包括：典型粮温值</w:t>
      </w:r>
      <w:r>
        <w:rPr>
          <w:rFonts w:ascii="宋体" w:hAnsi="宋体" w:cs="宋体"/>
          <w:color w:val="000000"/>
          <w:kern w:val="0"/>
          <w:sz w:val="24"/>
        </w:rPr>
        <w:t>(</w:t>
      </w:r>
      <w:r>
        <w:rPr>
          <w:rFonts w:ascii="宋体" w:hAnsi="宋体" w:cs="宋体"/>
          <w:color w:val="000000"/>
          <w:kern w:val="0"/>
          <w:sz w:val="24"/>
        </w:rPr>
        <w:t>平均粮温，最高粮温</w:t>
      </w:r>
      <w:r>
        <w:rPr>
          <w:rFonts w:ascii="宋体" w:hAnsi="宋体" w:cs="宋体"/>
          <w:color w:val="000000"/>
          <w:kern w:val="0"/>
          <w:sz w:val="24"/>
        </w:rPr>
        <w:t>)</w:t>
      </w:r>
      <w:r>
        <w:rPr>
          <w:rFonts w:ascii="宋体" w:hAnsi="宋体" w:cs="宋体"/>
          <w:color w:val="000000"/>
          <w:kern w:val="0"/>
          <w:sz w:val="24"/>
        </w:rPr>
        <w:t>、层平均粮温极差值</w:t>
      </w:r>
      <w:r>
        <w:rPr>
          <w:rFonts w:ascii="宋体" w:hAnsi="宋体" w:cs="宋体"/>
          <w:color w:val="000000"/>
          <w:kern w:val="0"/>
          <w:sz w:val="24"/>
        </w:rPr>
        <w:t>(</w:t>
      </w:r>
      <w:r>
        <w:rPr>
          <w:rFonts w:ascii="宋体" w:hAnsi="宋体" w:cs="宋体"/>
          <w:color w:val="000000"/>
          <w:kern w:val="0"/>
          <w:sz w:val="24"/>
        </w:rPr>
        <w:t>主要指表层平均粮温与底层平均粮温的</w:t>
      </w:r>
      <w:r>
        <w:rPr>
          <w:rFonts w:ascii="宋体" w:hAnsi="宋体" w:cs="宋体"/>
          <w:color w:val="000000"/>
          <w:kern w:val="0"/>
          <w:sz w:val="24"/>
        </w:rPr>
        <w:t>差值</w:t>
      </w:r>
      <w:r>
        <w:rPr>
          <w:rFonts w:ascii="宋体" w:hAnsi="宋体" w:cs="宋体"/>
          <w:color w:val="000000"/>
          <w:kern w:val="0"/>
          <w:sz w:val="24"/>
        </w:rPr>
        <w:t>)</w:t>
      </w:r>
      <w:r>
        <w:rPr>
          <w:rFonts w:ascii="宋体" w:hAnsi="宋体" w:cs="宋体"/>
          <w:color w:val="000000"/>
          <w:kern w:val="0"/>
          <w:sz w:val="24"/>
        </w:rPr>
        <w:t>、粮温梯度值</w:t>
      </w:r>
      <w:r>
        <w:rPr>
          <w:rFonts w:ascii="宋体" w:hAnsi="宋体" w:cs="宋体"/>
          <w:color w:val="000000"/>
          <w:kern w:val="0"/>
          <w:sz w:val="24"/>
        </w:rPr>
        <w:t>(</w:t>
      </w:r>
      <w:r>
        <w:rPr>
          <w:rFonts w:ascii="宋体" w:hAnsi="宋体" w:cs="宋体"/>
          <w:color w:val="000000"/>
          <w:kern w:val="0"/>
          <w:sz w:val="24"/>
        </w:rPr>
        <w:t>粮堆内相邻的测温点层平均温度之间差值与距离的比值</w:t>
      </w:r>
      <w:r>
        <w:rPr>
          <w:rFonts w:ascii="宋体" w:hAnsi="宋体" w:cs="宋体"/>
          <w:color w:val="000000"/>
          <w:kern w:val="0"/>
          <w:sz w:val="24"/>
        </w:rPr>
        <w:t>)</w:t>
      </w:r>
      <w:r>
        <w:rPr>
          <w:rFonts w:ascii="宋体" w:hAnsi="宋体" w:cs="宋体"/>
          <w:color w:val="000000"/>
          <w:kern w:val="0"/>
          <w:sz w:val="24"/>
        </w:rPr>
        <w:t>、粮温不均匀度</w:t>
      </w:r>
      <w:r>
        <w:rPr>
          <w:rFonts w:ascii="宋体" w:hAnsi="宋体" w:cs="宋体"/>
          <w:color w:val="000000"/>
          <w:kern w:val="0"/>
          <w:sz w:val="24"/>
        </w:rPr>
        <w:t>(</w:t>
      </w:r>
      <w:r>
        <w:rPr>
          <w:rFonts w:ascii="宋体" w:hAnsi="宋体" w:cs="宋体"/>
          <w:color w:val="000000"/>
          <w:kern w:val="0"/>
          <w:sz w:val="24"/>
        </w:rPr>
        <w:t>粮堆各测温点数据的差异程度</w:t>
      </w:r>
      <w:r>
        <w:rPr>
          <w:rFonts w:ascii="宋体" w:hAnsi="宋体" w:cs="宋体"/>
          <w:color w:val="000000"/>
          <w:kern w:val="0"/>
          <w:sz w:val="24"/>
        </w:rPr>
        <w:t>)</w:t>
      </w:r>
      <w:r>
        <w:rPr>
          <w:rFonts w:ascii="宋体" w:hAnsi="宋体" w:cs="宋体"/>
          <w:color w:val="000000"/>
          <w:kern w:val="0"/>
          <w:sz w:val="24"/>
        </w:rPr>
        <w:t>、粮温变化速率</w:t>
      </w:r>
      <w:r>
        <w:rPr>
          <w:rFonts w:ascii="宋体" w:hAnsi="宋体" w:cs="宋体"/>
          <w:color w:val="000000"/>
          <w:kern w:val="0"/>
          <w:sz w:val="24"/>
        </w:rPr>
        <w:t>(</w:t>
      </w:r>
      <w:r>
        <w:rPr>
          <w:rFonts w:ascii="宋体" w:hAnsi="宋体" w:cs="宋体"/>
          <w:color w:val="000000"/>
          <w:kern w:val="0"/>
          <w:sz w:val="24"/>
        </w:rPr>
        <w:t>相等时间间隔内，平均粮温、最高粮温和最低粮温的变化速度</w:t>
      </w:r>
      <w:r>
        <w:rPr>
          <w:rFonts w:ascii="宋体" w:hAnsi="宋体" w:cs="宋体"/>
          <w:color w:val="000000"/>
          <w:kern w:val="0"/>
          <w:sz w:val="24"/>
        </w:rPr>
        <w:t>)</w:t>
      </w:r>
      <w:r>
        <w:rPr>
          <w:rFonts w:ascii="宋体" w:hAnsi="宋体" w:cs="宋体"/>
          <w:color w:val="000000"/>
          <w:kern w:val="0"/>
          <w:sz w:val="24"/>
        </w:rPr>
        <w:t>；仓湿</w:t>
      </w:r>
      <w:r>
        <w:rPr>
          <w:rFonts w:ascii="宋体" w:hAnsi="宋体" w:cs="宋体"/>
          <w:color w:val="000000"/>
          <w:kern w:val="0"/>
          <w:sz w:val="24"/>
        </w:rPr>
        <w:t>(</w:t>
      </w:r>
      <w:r>
        <w:rPr>
          <w:rFonts w:ascii="宋体" w:hAnsi="宋体" w:cs="宋体"/>
          <w:color w:val="000000"/>
          <w:kern w:val="0"/>
          <w:sz w:val="24"/>
        </w:rPr>
        <w:t>仓内空间相对湿度</w:t>
      </w:r>
      <w:r>
        <w:rPr>
          <w:rFonts w:ascii="宋体" w:hAnsi="宋体" w:cs="宋体"/>
          <w:color w:val="000000"/>
          <w:kern w:val="0"/>
          <w:sz w:val="24"/>
        </w:rPr>
        <w:t>)</w:t>
      </w:r>
      <w:r>
        <w:rPr>
          <w:rFonts w:ascii="宋体" w:hAnsi="宋体" w:cs="宋体"/>
          <w:color w:val="000000"/>
          <w:kern w:val="0"/>
          <w:sz w:val="24"/>
        </w:rPr>
        <w:t>、仓湿变化速率</w:t>
      </w:r>
      <w:r>
        <w:rPr>
          <w:rFonts w:ascii="宋体" w:hAnsi="宋体" w:cs="宋体"/>
          <w:color w:val="000000"/>
          <w:kern w:val="0"/>
          <w:sz w:val="24"/>
        </w:rPr>
        <w:t>(</w:t>
      </w:r>
      <w:r>
        <w:rPr>
          <w:rFonts w:ascii="宋体" w:hAnsi="宋体" w:cs="宋体"/>
          <w:color w:val="000000"/>
          <w:kern w:val="0"/>
          <w:sz w:val="24"/>
        </w:rPr>
        <w:t>相等时间间隔内仓湿的变化速度</w:t>
      </w:r>
      <w:r>
        <w:rPr>
          <w:rFonts w:ascii="宋体" w:hAnsi="宋体" w:cs="宋体"/>
          <w:color w:val="000000"/>
          <w:kern w:val="0"/>
          <w:sz w:val="24"/>
        </w:rPr>
        <w:t>)</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水分检测及分析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为准确掌握整仓粮食水分及其均匀度情况，以及在储藏过程中水分变化情况，在入仓后和储藏期间应定时</w:t>
      </w:r>
      <w:r>
        <w:rPr>
          <w:rFonts w:ascii="宋体" w:hAnsi="宋体" w:cs="宋体"/>
          <w:color w:val="000000"/>
          <w:kern w:val="0"/>
          <w:sz w:val="24"/>
        </w:rPr>
        <w:t>(</w:t>
      </w:r>
      <w:r>
        <w:rPr>
          <w:rFonts w:ascii="宋体" w:hAnsi="宋体" w:cs="宋体"/>
          <w:color w:val="000000"/>
          <w:kern w:val="0"/>
          <w:sz w:val="24"/>
        </w:rPr>
        <w:t>每季度</w:t>
      </w:r>
      <w:r>
        <w:rPr>
          <w:rFonts w:ascii="宋体" w:hAnsi="宋体" w:cs="宋体"/>
          <w:color w:val="000000"/>
          <w:kern w:val="0"/>
          <w:sz w:val="24"/>
        </w:rPr>
        <w:t>)</w:t>
      </w:r>
      <w:r>
        <w:rPr>
          <w:rFonts w:ascii="宋体" w:hAnsi="宋体" w:cs="宋体"/>
          <w:color w:val="000000"/>
          <w:kern w:val="0"/>
          <w:sz w:val="24"/>
        </w:rPr>
        <w:t>对整仓粮食进行分区分层、逐层逐点扦样检测水分。水分扦样检测方法参照《中央储备粮油质量抽查扦样检验</w:t>
      </w:r>
      <w:r>
        <w:rPr>
          <w:rFonts w:ascii="宋体" w:hAnsi="宋体" w:cs="宋体"/>
          <w:color w:val="000000"/>
          <w:kern w:val="0"/>
          <w:sz w:val="24"/>
        </w:rPr>
        <w:t>管理办法</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》的有关规定执行。</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2  </w:t>
      </w:r>
      <w:r>
        <w:rPr>
          <w:rFonts w:ascii="宋体" w:hAnsi="宋体" w:cs="宋体"/>
          <w:color w:val="000000"/>
          <w:kern w:val="0"/>
          <w:sz w:val="24"/>
        </w:rPr>
        <w:t>在季节转换时，尤其是在冬春及夏秋季节转换时，应随时扦样检查粮堆表层的水分变化。发现有结露征兆时，应及时采用翻动粮面、通风等方法妥善处理。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对水分测试结果做好记录，并将每次测试结果按层、分区进行统计分析。在整个储藏期间对能够反映粮食稳定和水分变化的有关数值进行统计分析，并判断粮情变化是否符合正常的储粮变化规律，发现水分有陡升现象时，应查明原因并及时采取通风降水和防霉处理。这些数值主要包括：典型水分值</w:t>
      </w:r>
      <w:r>
        <w:rPr>
          <w:rFonts w:ascii="宋体" w:hAnsi="宋体" w:cs="宋体"/>
          <w:color w:val="000000"/>
          <w:kern w:val="0"/>
          <w:sz w:val="24"/>
        </w:rPr>
        <w:t>(</w:t>
      </w:r>
      <w:r>
        <w:rPr>
          <w:rFonts w:ascii="宋体" w:hAnsi="宋体" w:cs="宋体"/>
          <w:color w:val="000000"/>
          <w:kern w:val="0"/>
          <w:sz w:val="24"/>
        </w:rPr>
        <w:t>平均水分，最高水分</w:t>
      </w:r>
      <w:r>
        <w:rPr>
          <w:rFonts w:ascii="宋体" w:hAnsi="宋体" w:cs="宋体"/>
          <w:color w:val="000000"/>
          <w:kern w:val="0"/>
          <w:sz w:val="24"/>
        </w:rPr>
        <w:t>)</w:t>
      </w:r>
      <w:r>
        <w:rPr>
          <w:rFonts w:ascii="宋体" w:hAnsi="宋体" w:cs="宋体"/>
          <w:color w:val="000000"/>
          <w:kern w:val="0"/>
          <w:sz w:val="24"/>
        </w:rPr>
        <w:t>、水分</w:t>
      </w:r>
      <w:r>
        <w:rPr>
          <w:rFonts w:ascii="宋体" w:hAnsi="宋体" w:cs="宋体"/>
          <w:color w:val="000000"/>
          <w:kern w:val="0"/>
          <w:sz w:val="24"/>
        </w:rPr>
        <w:t>梯度值</w:t>
      </w:r>
      <w:r>
        <w:rPr>
          <w:rFonts w:ascii="宋体" w:hAnsi="宋体" w:cs="宋体"/>
          <w:color w:val="000000"/>
          <w:kern w:val="0"/>
          <w:sz w:val="24"/>
        </w:rPr>
        <w:t>(</w:t>
      </w:r>
      <w:r>
        <w:rPr>
          <w:rFonts w:ascii="宋体" w:hAnsi="宋体" w:cs="宋体"/>
          <w:color w:val="000000"/>
          <w:kern w:val="0"/>
          <w:sz w:val="24"/>
        </w:rPr>
        <w:t>粮堆内相邻的水分测定点层平均水分之间差值与距离的比值</w:t>
      </w:r>
      <w:r>
        <w:rPr>
          <w:rFonts w:ascii="宋体" w:hAnsi="宋体" w:cs="宋体"/>
          <w:color w:val="000000"/>
          <w:kern w:val="0"/>
          <w:sz w:val="24"/>
        </w:rPr>
        <w:t>)</w:t>
      </w:r>
      <w:r>
        <w:rPr>
          <w:rFonts w:ascii="宋体" w:hAnsi="宋体" w:cs="宋体"/>
          <w:color w:val="000000"/>
          <w:kern w:val="0"/>
          <w:sz w:val="24"/>
        </w:rPr>
        <w:t>、水分不均匀度</w:t>
      </w:r>
      <w:r>
        <w:rPr>
          <w:rFonts w:ascii="宋体" w:hAnsi="宋体" w:cs="宋体"/>
          <w:color w:val="000000"/>
          <w:kern w:val="0"/>
          <w:sz w:val="24"/>
        </w:rPr>
        <w:t>(</w:t>
      </w:r>
      <w:r>
        <w:rPr>
          <w:rFonts w:ascii="宋体" w:hAnsi="宋体" w:cs="宋体"/>
          <w:color w:val="000000"/>
          <w:kern w:val="0"/>
          <w:sz w:val="24"/>
        </w:rPr>
        <w:t>粮堆各水分测定点数据的差异程度</w:t>
      </w:r>
      <w:r>
        <w:rPr>
          <w:rFonts w:ascii="宋体" w:hAnsi="宋体" w:cs="宋体"/>
          <w:color w:val="000000"/>
          <w:kern w:val="0"/>
          <w:sz w:val="24"/>
        </w:rPr>
        <w:t>)</w:t>
      </w:r>
      <w:r>
        <w:rPr>
          <w:rFonts w:ascii="宋体" w:hAnsi="宋体" w:cs="宋体"/>
          <w:color w:val="000000"/>
          <w:kern w:val="0"/>
          <w:sz w:val="24"/>
        </w:rPr>
        <w:t>、水分变化速率</w:t>
      </w:r>
      <w:r>
        <w:rPr>
          <w:rFonts w:ascii="宋体" w:hAnsi="宋体" w:cs="宋体"/>
          <w:color w:val="000000"/>
          <w:kern w:val="0"/>
          <w:sz w:val="24"/>
        </w:rPr>
        <w:t>(</w:t>
      </w:r>
      <w:r>
        <w:rPr>
          <w:rFonts w:ascii="宋体" w:hAnsi="宋体" w:cs="宋体"/>
          <w:color w:val="000000"/>
          <w:kern w:val="0"/>
          <w:sz w:val="24"/>
        </w:rPr>
        <w:t>相等时间间隔，平均水分、最高水分和最低水分的变化速度</w:t>
      </w:r>
      <w:r>
        <w:rPr>
          <w:rFonts w:ascii="宋体" w:hAnsi="宋体" w:cs="宋体"/>
          <w:color w:val="000000"/>
          <w:kern w:val="0"/>
          <w:sz w:val="24"/>
        </w:rPr>
        <w:t>)</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储存品质检测及分析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参照《中央储备粮油质量抽查扦样检验管理办法</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》有关规定设点扦样检测，同时对粮食品质易变化的粮面、仓壁及底层附近的粮食随机各扦取一份混合样品进行粮食安全储藏情况检查。</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粮食入仓时要进行粮食品质全面检测分析，储存期间要按规定进行粮食品质定期</w:t>
      </w:r>
      <w:r>
        <w:rPr>
          <w:rFonts w:ascii="宋体" w:hAnsi="宋体" w:cs="宋体"/>
          <w:color w:val="000000"/>
          <w:kern w:val="0"/>
          <w:sz w:val="24"/>
        </w:rPr>
        <w:t>检测，如有特殊情况，及时检测分析。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对检测为</w:t>
      </w:r>
      <w:r>
        <w:rPr>
          <w:rFonts w:ascii="宋体" w:hAnsi="宋体" w:cs="宋体"/>
          <w:color w:val="000000"/>
          <w:kern w:val="0"/>
          <w:sz w:val="24"/>
        </w:rPr>
        <w:t>“</w:t>
      </w:r>
      <w:r>
        <w:rPr>
          <w:rFonts w:ascii="宋体" w:hAnsi="宋体" w:cs="宋体"/>
          <w:color w:val="000000"/>
          <w:kern w:val="0"/>
          <w:sz w:val="24"/>
        </w:rPr>
        <w:t>不宜存</w:t>
      </w:r>
      <w:r>
        <w:rPr>
          <w:rFonts w:ascii="宋体" w:hAnsi="宋体" w:cs="宋体"/>
          <w:color w:val="000000"/>
          <w:kern w:val="0"/>
          <w:sz w:val="24"/>
        </w:rPr>
        <w:t>”</w:t>
      </w:r>
      <w:r>
        <w:rPr>
          <w:rFonts w:ascii="宋体" w:hAnsi="宋体" w:cs="宋体"/>
          <w:color w:val="000000"/>
          <w:kern w:val="0"/>
          <w:sz w:val="24"/>
        </w:rPr>
        <w:t>的粮食，应重点监测，并视具体情况适时安排轮换，防止陈化。</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害虫检查及分析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害虫检查的方法、检查期限参照《粮油储藏技术规范</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》中第</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款、第</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款执行。</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w:t>
      </w:r>
      <w:r>
        <w:rPr>
          <w:rFonts w:ascii="宋体" w:hAnsi="宋体" w:cs="宋体"/>
          <w:color w:val="000000"/>
          <w:kern w:val="0"/>
          <w:sz w:val="24"/>
        </w:rPr>
        <w:t xml:space="preserve">2  </w:t>
      </w:r>
      <w:r>
        <w:rPr>
          <w:rFonts w:ascii="宋体" w:hAnsi="宋体" w:cs="宋体"/>
          <w:color w:val="000000"/>
          <w:kern w:val="0"/>
          <w:sz w:val="24"/>
        </w:rPr>
        <w:t>虫粮的分析和划定等级参照《粮油储藏技术规范</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》中第</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款执行。</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防发热检查及分析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除通过粮情检测系统连续、定期检测的粮温外，必要时对粮堆表层、中间层和底</w:t>
      </w:r>
      <w:r>
        <w:rPr>
          <w:rFonts w:ascii="宋体" w:hAnsi="宋体" w:cs="宋体"/>
          <w:color w:val="000000"/>
          <w:kern w:val="0"/>
          <w:sz w:val="24"/>
        </w:rPr>
        <w:t>层，杂质或不完善粒聚集区等敏感区域，以及温差过大或水分差异较大等有安全隐患的粮堆部位，应增加手工检测点，缩短检测周期，不定时进行人工入仓检测，观察是否有发热迹象。</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 xml:space="preserve">2  </w:t>
      </w:r>
      <w:r>
        <w:rPr>
          <w:rFonts w:ascii="宋体" w:hAnsi="宋体" w:cs="宋体"/>
          <w:color w:val="000000"/>
          <w:kern w:val="0"/>
          <w:sz w:val="24"/>
        </w:rPr>
        <w:t>通过对典型粮温值、粮温变化速率等能够反映粮食发热的有关数值进行统计分析，判断是否有发热迹象存在，并及时查明原因。</w:t>
      </w:r>
      <w:r>
        <w:rPr>
          <w:rFonts w:ascii="宋体" w:hAnsi="宋体" w:cs="宋体"/>
          <w:color w:val="000000"/>
          <w:kern w:val="0"/>
          <w:sz w:val="24"/>
        </w:rPr>
        <w:t> </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防结露检查及分析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在春夏气温上升和秋冬气温下降季节，粮温仓温相差较大时，在粮堆表层及靠仓壁的部位较易引起</w:t>
      </w:r>
      <w:r>
        <w:rPr>
          <w:rFonts w:ascii="宋体" w:hAnsi="宋体" w:cs="宋体"/>
          <w:color w:val="000000"/>
          <w:kern w:val="0"/>
          <w:sz w:val="24"/>
        </w:rPr>
        <w:t>“</w:t>
      </w:r>
      <w:r>
        <w:rPr>
          <w:rFonts w:ascii="宋体" w:hAnsi="宋体" w:cs="宋体"/>
          <w:color w:val="000000"/>
          <w:kern w:val="0"/>
          <w:sz w:val="24"/>
        </w:rPr>
        <w:t>结露</w:t>
      </w:r>
      <w:r>
        <w:rPr>
          <w:rFonts w:ascii="宋体" w:hAnsi="宋体" w:cs="宋体"/>
          <w:color w:val="000000"/>
          <w:kern w:val="0"/>
          <w:sz w:val="24"/>
        </w:rPr>
        <w:t>”</w:t>
      </w:r>
      <w:r>
        <w:rPr>
          <w:rFonts w:ascii="宋体" w:hAnsi="宋体" w:cs="宋体"/>
          <w:color w:val="000000"/>
          <w:kern w:val="0"/>
          <w:sz w:val="24"/>
        </w:rPr>
        <w:t>，应经常入仓检查</w:t>
      </w:r>
      <w:r>
        <w:rPr>
          <w:rFonts w:ascii="宋体" w:hAnsi="宋体" w:cs="宋体"/>
          <w:color w:val="000000"/>
          <w:kern w:val="0"/>
          <w:sz w:val="24"/>
        </w:rPr>
        <w:t>(</w:t>
      </w:r>
      <w:r>
        <w:rPr>
          <w:rFonts w:ascii="宋体" w:hAnsi="宋体" w:cs="宋体"/>
          <w:color w:val="000000"/>
          <w:kern w:val="0"/>
          <w:sz w:val="24"/>
        </w:rPr>
        <w:t>每周至少进仓一次</w:t>
      </w:r>
      <w:r>
        <w:rPr>
          <w:rFonts w:ascii="宋体" w:hAnsi="宋体" w:cs="宋体"/>
          <w:color w:val="000000"/>
          <w:kern w:val="0"/>
          <w:sz w:val="24"/>
        </w:rPr>
        <w:t>)</w:t>
      </w:r>
      <w:r>
        <w:rPr>
          <w:rFonts w:ascii="宋体" w:hAnsi="宋体" w:cs="宋体"/>
          <w:color w:val="000000"/>
          <w:kern w:val="0"/>
          <w:sz w:val="24"/>
        </w:rPr>
        <w:t>。</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根据粮情检测系统对温湿度检测的结果，发现异常应立即进仓检查。</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进仓检查可采用粮食水分测定仪及简易巡测仪对易</w:t>
      </w:r>
      <w:r>
        <w:rPr>
          <w:rFonts w:ascii="宋体" w:hAnsi="宋体" w:cs="宋体"/>
          <w:color w:val="000000"/>
          <w:kern w:val="0"/>
          <w:sz w:val="24"/>
        </w:rPr>
        <w:t>“</w:t>
      </w:r>
      <w:r>
        <w:rPr>
          <w:rFonts w:ascii="宋体" w:hAnsi="宋体" w:cs="宋体"/>
          <w:color w:val="000000"/>
          <w:kern w:val="0"/>
          <w:sz w:val="24"/>
        </w:rPr>
        <w:t>结露</w:t>
      </w:r>
      <w:r>
        <w:rPr>
          <w:rFonts w:ascii="宋体" w:hAnsi="宋体" w:cs="宋体"/>
          <w:color w:val="000000"/>
          <w:kern w:val="0"/>
          <w:sz w:val="24"/>
        </w:rPr>
        <w:t>”</w:t>
      </w:r>
      <w:r>
        <w:rPr>
          <w:rFonts w:ascii="宋体" w:hAnsi="宋体" w:cs="宋体"/>
          <w:color w:val="000000"/>
          <w:kern w:val="0"/>
          <w:sz w:val="24"/>
        </w:rPr>
        <w:t>及异常部位随时检测粮食水分及粮堆温度，分析粮堆结露的可能性。</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5</w:t>
      </w:r>
      <w:r>
        <w:rPr>
          <w:rFonts w:ascii="宋体" w:hAnsi="宋体" w:cs="宋体"/>
          <w:color w:val="000000"/>
          <w:kern w:val="0"/>
          <w:sz w:val="24"/>
        </w:rPr>
        <w:t>．</w:t>
      </w:r>
      <w:r>
        <w:rPr>
          <w:rFonts w:ascii="宋体" w:hAnsi="宋体" w:cs="宋体"/>
          <w:color w:val="000000"/>
          <w:kern w:val="0"/>
          <w:sz w:val="24"/>
        </w:rPr>
        <w:t>7</w:t>
      </w:r>
      <w:r>
        <w:rPr>
          <w:rFonts w:ascii="宋体" w:hAnsi="宋体" w:cs="宋体"/>
          <w:color w:val="000000"/>
          <w:kern w:val="0"/>
          <w:sz w:val="24"/>
        </w:rPr>
        <w:t>防霉检查及分析</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在粮食储存期间特别是在度夏储藏期间</w:t>
      </w:r>
      <w:r>
        <w:rPr>
          <w:rFonts w:ascii="宋体" w:hAnsi="宋体" w:cs="宋体"/>
          <w:color w:val="000000"/>
          <w:kern w:val="0"/>
          <w:sz w:val="24"/>
        </w:rPr>
        <w:t>)</w:t>
      </w:r>
      <w:r>
        <w:rPr>
          <w:rFonts w:ascii="宋体" w:hAnsi="宋体" w:cs="宋体"/>
          <w:color w:val="000000"/>
          <w:kern w:val="0"/>
          <w:sz w:val="24"/>
        </w:rPr>
        <w:t>，应通过扦样化验水分来及时掌握粮食的水分变化，同时利用粮情检测系统，特别应注意检查粮温、仓温和仓湿的变化，必要时应取样检测霉菌菌落数，科学判断有无发霉的可能性。</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br w:type="textWrapping" w:clear="all"/>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应急处理措施</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害虫防治</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经检测</w:t>
      </w:r>
      <w:r>
        <w:rPr>
          <w:rFonts w:ascii="宋体" w:hAnsi="宋体" w:cs="宋体"/>
          <w:color w:val="000000"/>
          <w:kern w:val="0"/>
          <w:sz w:val="24"/>
        </w:rPr>
        <w:t>判定虫粮等级达到</w:t>
      </w:r>
      <w:r>
        <w:rPr>
          <w:rFonts w:ascii="宋体" w:hAnsi="宋体" w:cs="宋体"/>
          <w:color w:val="000000"/>
          <w:kern w:val="0"/>
          <w:sz w:val="24"/>
        </w:rPr>
        <w:t>“</w:t>
      </w:r>
      <w:r>
        <w:rPr>
          <w:rFonts w:ascii="宋体" w:hAnsi="宋体" w:cs="宋体"/>
          <w:color w:val="000000"/>
          <w:kern w:val="0"/>
          <w:sz w:val="24"/>
        </w:rPr>
        <w:t>一般虫粮</w:t>
      </w:r>
      <w:r>
        <w:rPr>
          <w:rFonts w:ascii="宋体" w:hAnsi="宋体" w:cs="宋体"/>
          <w:color w:val="000000"/>
          <w:kern w:val="0"/>
          <w:sz w:val="24"/>
        </w:rPr>
        <w:t>”</w:t>
      </w:r>
      <w:r>
        <w:rPr>
          <w:rFonts w:ascii="宋体" w:hAnsi="宋体" w:cs="宋体"/>
          <w:color w:val="000000"/>
          <w:kern w:val="0"/>
          <w:sz w:val="24"/>
        </w:rPr>
        <w:t>以上时，应及时进行综合防治。</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杀虫药剂种类选择、用药剂量、密闭时间确定等具体方法可参照《粮油储藏技术规范</w:t>
      </w:r>
      <w:r>
        <w:rPr>
          <w:rFonts w:ascii="宋体" w:hAnsi="宋体" w:cs="宋体"/>
          <w:color w:val="000000"/>
          <w:kern w:val="0"/>
          <w:sz w:val="24"/>
        </w:rPr>
        <w:t>(</w:t>
      </w:r>
      <w:r>
        <w:rPr>
          <w:rFonts w:ascii="宋体" w:hAnsi="宋体" w:cs="宋体"/>
          <w:color w:val="000000"/>
          <w:kern w:val="0"/>
          <w:sz w:val="24"/>
        </w:rPr>
        <w:t>试行</w:t>
      </w:r>
      <w:r>
        <w:rPr>
          <w:rFonts w:ascii="宋体" w:hAnsi="宋体" w:cs="宋体"/>
          <w:color w:val="000000"/>
          <w:kern w:val="0"/>
          <w:sz w:val="24"/>
        </w:rPr>
        <w:t>)</w:t>
      </w:r>
      <w:r>
        <w:rPr>
          <w:rFonts w:ascii="宋体" w:hAnsi="宋体" w:cs="宋体"/>
          <w:color w:val="000000"/>
          <w:kern w:val="0"/>
          <w:sz w:val="24"/>
        </w:rPr>
        <w:t>》中第</w:t>
      </w:r>
      <w:r>
        <w:rPr>
          <w:rFonts w:ascii="宋体" w:hAnsi="宋体" w:cs="宋体"/>
          <w:color w:val="000000"/>
          <w:kern w:val="0"/>
          <w:sz w:val="24"/>
        </w:rPr>
        <w:t>7</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款的规定执行。也可用采用新型技术防治害虫。</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对于低温储藏状态的粮食，若局部发生害虫时，可采用防护剂或熏蒸剂进行局部处理的方式进行害虫防治和处理；若大面积发生害虫时，则采取整仓</w:t>
      </w:r>
      <w:r>
        <w:rPr>
          <w:rFonts w:ascii="宋体" w:hAnsi="宋体" w:cs="宋体"/>
          <w:color w:val="000000"/>
          <w:kern w:val="0"/>
          <w:sz w:val="24"/>
        </w:rPr>
        <w:t>PH3</w:t>
      </w:r>
      <w:r>
        <w:rPr>
          <w:rFonts w:ascii="宋体" w:hAnsi="宋体" w:cs="宋体"/>
          <w:color w:val="000000"/>
          <w:kern w:val="0"/>
          <w:sz w:val="24"/>
        </w:rPr>
        <w:t>和</w:t>
      </w:r>
      <w:r>
        <w:rPr>
          <w:rFonts w:ascii="宋体" w:hAnsi="宋体" w:cs="宋体"/>
          <w:color w:val="000000"/>
          <w:kern w:val="0"/>
          <w:sz w:val="24"/>
        </w:rPr>
        <w:t>c02</w:t>
      </w:r>
      <w:r>
        <w:rPr>
          <w:rFonts w:ascii="宋体" w:hAnsi="宋体" w:cs="宋体"/>
          <w:color w:val="000000"/>
          <w:kern w:val="0"/>
          <w:sz w:val="24"/>
        </w:rPr>
        <w:t>混合气体环流熏蒸的措施，具体方法可参照《磷化氢环流熏蒸技术规程》中有关规定执行。仓房的气密性达不到要求时，可采用塑料薄膜密封</w:t>
      </w:r>
      <w:r>
        <w:rPr>
          <w:rFonts w:ascii="宋体" w:hAnsi="宋体" w:cs="宋体"/>
          <w:color w:val="000000"/>
          <w:kern w:val="0"/>
          <w:sz w:val="24"/>
        </w:rPr>
        <w:t>粮面，进行膜下环流熏蒸。</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w:t>
      </w:r>
      <w:r>
        <w:rPr>
          <w:rFonts w:ascii="宋体" w:hAnsi="宋体" w:cs="宋体"/>
          <w:color w:val="000000"/>
          <w:kern w:val="0"/>
          <w:sz w:val="24"/>
        </w:rPr>
        <w:t xml:space="preserve">3  </w:t>
      </w:r>
      <w:r>
        <w:rPr>
          <w:rFonts w:ascii="宋体" w:hAnsi="宋体" w:cs="宋体"/>
          <w:color w:val="000000"/>
          <w:kern w:val="0"/>
          <w:sz w:val="24"/>
        </w:rPr>
        <w:t>若发现对目前广泛使用的防护剂或熏蒸剂已产生较大抗性的害虫，应采取轮用或换用其他有效的熏蒸剂或防护剂进行彻底的综合防治。</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发热粮的处理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当粮堆出现明显的局部高温和发热迹象时，应尽快查明发热原因，并采取正确、有效措施，及时降低粮温。</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1  </w:t>
      </w:r>
      <w:r>
        <w:rPr>
          <w:rFonts w:ascii="宋体" w:hAnsi="宋体" w:cs="宋体"/>
          <w:color w:val="000000"/>
          <w:kern w:val="0"/>
          <w:sz w:val="24"/>
        </w:rPr>
        <w:t>对因水分过高原因的发热，应采取通风降水操作；</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2  </w:t>
      </w:r>
      <w:r>
        <w:rPr>
          <w:rFonts w:ascii="宋体" w:hAnsi="宋体" w:cs="宋体"/>
          <w:color w:val="000000"/>
          <w:kern w:val="0"/>
          <w:sz w:val="24"/>
        </w:rPr>
        <w:t>对害虫造成的发热，应先采取杀虫处理，再通过机械通风降低粮温；</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3  </w:t>
      </w:r>
      <w:r>
        <w:rPr>
          <w:rFonts w:ascii="宋体" w:hAnsi="宋体" w:cs="宋体"/>
          <w:color w:val="000000"/>
          <w:kern w:val="0"/>
          <w:sz w:val="24"/>
        </w:rPr>
        <w:t>对因后熟期中粮食温度不均匀</w:t>
      </w:r>
      <w:r>
        <w:rPr>
          <w:rFonts w:ascii="宋体" w:hAnsi="宋体" w:cs="宋体"/>
          <w:color w:val="000000"/>
          <w:kern w:val="0"/>
          <w:sz w:val="24"/>
        </w:rPr>
        <w:t>、由</w:t>
      </w:r>
      <w:r>
        <w:rPr>
          <w:rFonts w:ascii="宋体" w:hAnsi="宋体" w:cs="宋体"/>
          <w:color w:val="000000"/>
          <w:kern w:val="0"/>
          <w:sz w:val="24"/>
        </w:rPr>
        <w:t>“</w:t>
      </w:r>
      <w:r>
        <w:rPr>
          <w:rFonts w:ascii="宋体" w:hAnsi="宋体" w:cs="宋体"/>
          <w:color w:val="000000"/>
          <w:kern w:val="0"/>
          <w:sz w:val="24"/>
        </w:rPr>
        <w:t>出汗</w:t>
      </w:r>
      <w:r>
        <w:rPr>
          <w:rFonts w:ascii="宋体" w:hAnsi="宋体" w:cs="宋体"/>
          <w:color w:val="000000"/>
          <w:kern w:val="0"/>
          <w:sz w:val="24"/>
        </w:rPr>
        <w:t>”</w:t>
      </w:r>
    </w:p>
    <w:p w:rsidR="00000000" w:rsidRDefault="00C45608">
      <w:pPr>
        <w:widowControl/>
        <w:spacing w:line="375" w:lineRule="atLeast"/>
        <w:jc w:val="left"/>
        <w:rPr>
          <w:rFonts w:ascii="宋体" w:hAnsi="宋体" w:cs="宋体"/>
          <w:color w:val="000000"/>
          <w:kern w:val="0"/>
          <w:sz w:val="24"/>
        </w:rPr>
      </w:pPr>
      <w:r>
        <w:rPr>
          <w:rFonts w:ascii="宋体" w:hAnsi="宋体" w:cs="宋体" w:hint="eastAsia"/>
          <w:color w:val="000000"/>
          <w:kern w:val="0"/>
          <w:sz w:val="24"/>
        </w:rPr>
        <w:t>引</w:t>
      </w:r>
      <w:r w:rsidR="00FF1C3F">
        <w:rPr>
          <w:rFonts w:ascii="宋体" w:hAnsi="宋体" w:cs="宋体"/>
          <w:color w:val="000000"/>
          <w:kern w:val="0"/>
          <w:sz w:val="24"/>
        </w:rPr>
        <w:t>起的发热，可用机械通风的方法，降低和平衡粮食温度，</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消除</w:t>
      </w:r>
      <w:r>
        <w:rPr>
          <w:rFonts w:ascii="宋体" w:hAnsi="宋体" w:cs="宋体"/>
          <w:color w:val="000000"/>
          <w:kern w:val="0"/>
          <w:sz w:val="24"/>
        </w:rPr>
        <w:t>“</w:t>
      </w:r>
      <w:r>
        <w:rPr>
          <w:rFonts w:ascii="宋体" w:hAnsi="宋体" w:cs="宋体"/>
          <w:color w:val="000000"/>
          <w:kern w:val="0"/>
          <w:sz w:val="24"/>
        </w:rPr>
        <w:t>出汗</w:t>
      </w:r>
      <w:r>
        <w:rPr>
          <w:rFonts w:ascii="宋体" w:hAnsi="宋体" w:cs="宋体"/>
          <w:color w:val="000000"/>
          <w:kern w:val="0"/>
          <w:sz w:val="24"/>
        </w:rPr>
        <w:t>”</w:t>
      </w:r>
      <w:r>
        <w:rPr>
          <w:rFonts w:ascii="宋体" w:hAnsi="宋体" w:cs="宋体"/>
          <w:color w:val="000000"/>
          <w:kern w:val="0"/>
          <w:sz w:val="24"/>
        </w:rPr>
        <w:t>现象；</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对因返潮、渗水、局部混入高水分粮</w:t>
      </w:r>
      <w:r w:rsidR="001D455B">
        <w:rPr>
          <w:rFonts w:ascii="宋体" w:hAnsi="宋体" w:cs="宋体" w:hint="eastAsia"/>
          <w:color w:val="000000"/>
          <w:kern w:val="0"/>
          <w:sz w:val="24"/>
        </w:rPr>
        <w:t>引</w:t>
      </w:r>
      <w:r>
        <w:rPr>
          <w:rFonts w:ascii="宋体" w:hAnsi="宋体" w:cs="宋体"/>
          <w:color w:val="000000"/>
          <w:kern w:val="0"/>
          <w:sz w:val="24"/>
        </w:rPr>
        <w:t>起发热，可用单管风机组进行局部通风降低水分；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5  </w:t>
      </w:r>
      <w:r>
        <w:rPr>
          <w:rFonts w:ascii="宋体" w:hAnsi="宋体" w:cs="宋体"/>
          <w:color w:val="000000"/>
          <w:kern w:val="0"/>
          <w:sz w:val="24"/>
        </w:rPr>
        <w:t>对因结露引起粮面水分增大而发热，可用翻动粮面或机械通风的方法处理；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 xml:space="preserve">6  </w:t>
      </w:r>
      <w:r>
        <w:rPr>
          <w:rFonts w:ascii="宋体" w:hAnsi="宋体" w:cs="宋体"/>
          <w:color w:val="000000"/>
          <w:kern w:val="0"/>
          <w:sz w:val="24"/>
        </w:rPr>
        <w:t>当局部发热区域较大、发热点较多或出现整仓发热时，可采用全仓机械通风甚至应用谷物冷却机来平衡和降低粮温。</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结露处理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经入仓检查发现有明显的结露现象时，应及时采取相应措施，消除、缓</w:t>
      </w:r>
      <w:r>
        <w:rPr>
          <w:rFonts w:ascii="宋体" w:hAnsi="宋体" w:cs="宋体"/>
          <w:color w:val="000000"/>
          <w:kern w:val="0"/>
          <w:sz w:val="24"/>
        </w:rPr>
        <w:t>解结露现象。</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若粮堆表面出现轻微结露现象，可采取翻动粮面、开启轴流风机排湿等措施；</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3</w:t>
      </w:r>
      <w:r>
        <w:rPr>
          <w:rFonts w:ascii="宋体" w:hAnsi="宋体" w:cs="宋体"/>
          <w:color w:val="000000"/>
          <w:kern w:val="0"/>
          <w:sz w:val="24"/>
        </w:rPr>
        <w:t>．</w:t>
      </w:r>
      <w:r>
        <w:rPr>
          <w:rFonts w:ascii="宋体" w:hAnsi="宋体" w:cs="宋体"/>
          <w:color w:val="000000"/>
          <w:kern w:val="0"/>
          <w:sz w:val="24"/>
        </w:rPr>
        <w:t xml:space="preserve">2  </w:t>
      </w:r>
      <w:r>
        <w:rPr>
          <w:rFonts w:ascii="宋体" w:hAnsi="宋体" w:cs="宋体"/>
          <w:color w:val="000000"/>
          <w:kern w:val="0"/>
          <w:sz w:val="24"/>
        </w:rPr>
        <w:t>结露现象严重时，应采用离心风机及时进行机械通风操作。</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7</w:t>
      </w:r>
      <w:r>
        <w:rPr>
          <w:rFonts w:ascii="宋体" w:hAnsi="宋体" w:cs="宋体"/>
          <w:color w:val="000000"/>
          <w:kern w:val="0"/>
          <w:sz w:val="24"/>
        </w:rPr>
        <w:t>．</w:t>
      </w:r>
      <w:r>
        <w:rPr>
          <w:rFonts w:ascii="宋体" w:hAnsi="宋体" w:cs="宋体"/>
          <w:color w:val="000000"/>
          <w:kern w:val="0"/>
          <w:sz w:val="24"/>
        </w:rPr>
        <w:t>6</w:t>
      </w:r>
      <w:r>
        <w:rPr>
          <w:rFonts w:ascii="宋体" w:hAnsi="宋体" w:cs="宋体"/>
          <w:color w:val="000000"/>
          <w:kern w:val="0"/>
          <w:sz w:val="24"/>
        </w:rPr>
        <w:t>．</w:t>
      </w:r>
      <w:r>
        <w:rPr>
          <w:rFonts w:ascii="宋体" w:hAnsi="宋体" w:cs="宋体"/>
          <w:color w:val="000000"/>
          <w:kern w:val="0"/>
          <w:sz w:val="24"/>
        </w:rPr>
        <w:t>4</w:t>
      </w:r>
      <w:r>
        <w:rPr>
          <w:rFonts w:ascii="宋体" w:hAnsi="宋体" w:cs="宋体"/>
          <w:color w:val="000000"/>
          <w:kern w:val="0"/>
          <w:sz w:val="24"/>
        </w:rPr>
        <w:t>发霉征兆粮处理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w:t>
      </w:r>
      <w:r>
        <w:rPr>
          <w:rFonts w:ascii="宋体" w:hAnsi="宋体" w:cs="宋体"/>
          <w:color w:val="000000"/>
          <w:kern w:val="0"/>
          <w:sz w:val="24"/>
        </w:rPr>
        <w:t>当粮温、仓温、仓湿达到或超过可能引起发霉的情况时，应及时开启轴流风机排湿，并通过适时通风平衡和降低粮温。当明显出现发霉征兆时，应及时进行降水通风处理，高温季节可采用谷物冷却机进行降水冷却通风，同时施用防霉剂抑制霉菌发展。当出现局部霉变时，应采取局部挖掘等措施清理出仓，必要时可采用杀菌灭霉</w:t>
      </w:r>
      <w:r>
        <w:rPr>
          <w:rFonts w:ascii="宋体" w:hAnsi="宋体" w:cs="宋体"/>
          <w:color w:val="000000"/>
          <w:kern w:val="0"/>
          <w:sz w:val="24"/>
        </w:rPr>
        <w:t>处理。</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xml:space="preserve">    8  </w:t>
      </w:r>
      <w:r>
        <w:rPr>
          <w:rFonts w:ascii="宋体" w:hAnsi="宋体" w:cs="宋体"/>
          <w:color w:val="000000"/>
          <w:kern w:val="0"/>
          <w:sz w:val="24"/>
        </w:rPr>
        <w:t>附则</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8</w:t>
      </w:r>
      <w:r>
        <w:rPr>
          <w:rFonts w:ascii="宋体" w:hAnsi="宋体" w:cs="宋体"/>
          <w:color w:val="000000"/>
          <w:kern w:val="0"/>
          <w:sz w:val="24"/>
        </w:rPr>
        <w:t>．</w:t>
      </w:r>
      <w:r>
        <w:rPr>
          <w:rFonts w:ascii="宋体" w:hAnsi="宋体" w:cs="宋体"/>
          <w:color w:val="000000"/>
          <w:kern w:val="0"/>
          <w:sz w:val="24"/>
        </w:rPr>
        <w:t>1</w:t>
      </w:r>
      <w:r>
        <w:rPr>
          <w:rFonts w:ascii="宋体" w:hAnsi="宋体" w:cs="宋体"/>
          <w:color w:val="000000"/>
          <w:kern w:val="0"/>
          <w:sz w:val="24"/>
        </w:rPr>
        <w:t>各分公司在执行本规程时，可结合当地实际情况，依据规程所定原则，规定入仓粮食水分上限，补充制定相关的实施细则，并报总公司备案。</w:t>
      </w:r>
    </w:p>
    <w:p w:rsidR="00000000" w:rsidRDefault="00FF1C3F">
      <w:pPr>
        <w:widowControl/>
        <w:spacing w:line="375" w:lineRule="atLeast"/>
        <w:jc w:val="left"/>
        <w:rPr>
          <w:rFonts w:ascii="宋体" w:hAnsi="宋体" w:cs="宋体"/>
          <w:color w:val="000000"/>
          <w:kern w:val="0"/>
          <w:sz w:val="24"/>
        </w:rPr>
      </w:pPr>
      <w:r>
        <w:rPr>
          <w:rFonts w:ascii="宋体" w:hAnsi="宋体" w:cs="宋体"/>
          <w:color w:val="000000"/>
          <w:kern w:val="0"/>
          <w:sz w:val="24"/>
        </w:rPr>
        <w:t>    8</w:t>
      </w:r>
      <w:r>
        <w:rPr>
          <w:rFonts w:ascii="宋体" w:hAnsi="宋体" w:cs="宋体"/>
          <w:color w:val="000000"/>
          <w:kern w:val="0"/>
          <w:sz w:val="24"/>
        </w:rPr>
        <w:t>．</w:t>
      </w:r>
      <w:r>
        <w:rPr>
          <w:rFonts w:ascii="宋体" w:hAnsi="宋体" w:cs="宋体"/>
          <w:color w:val="000000"/>
          <w:kern w:val="0"/>
          <w:sz w:val="24"/>
        </w:rPr>
        <w:t>2</w:t>
      </w:r>
      <w:r>
        <w:rPr>
          <w:rFonts w:ascii="宋体" w:hAnsi="宋体" w:cs="宋体"/>
          <w:color w:val="000000"/>
          <w:kern w:val="0"/>
          <w:sz w:val="24"/>
        </w:rPr>
        <w:t>在本规程试行中，有何情况和问题，可随时向总公司反映。</w:t>
      </w:r>
    </w:p>
    <w:p w:rsidR="002B7E94" w:rsidRDefault="002B7E94"/>
    <w:sectPr w:rsidR="002B7E9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2719" w:rsidRDefault="00082719" w:rsidP="00C45608">
      <w:r>
        <w:separator/>
      </w:r>
    </w:p>
  </w:endnote>
  <w:endnote w:type="continuationSeparator" w:id="0">
    <w:p w:rsidR="00082719" w:rsidRDefault="00082719" w:rsidP="00C45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2719" w:rsidRDefault="00082719" w:rsidP="00C45608">
      <w:r>
        <w:separator/>
      </w:r>
    </w:p>
  </w:footnote>
  <w:footnote w:type="continuationSeparator" w:id="0">
    <w:p w:rsidR="00082719" w:rsidRDefault="00082719" w:rsidP="00C456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3931"/>
    <w:rsid w:val="00082719"/>
    <w:rsid w:val="001D455B"/>
    <w:rsid w:val="002B7E94"/>
    <w:rsid w:val="00423931"/>
    <w:rsid w:val="007268D1"/>
    <w:rsid w:val="007F7F6C"/>
    <w:rsid w:val="00AA2741"/>
    <w:rsid w:val="00C45608"/>
    <w:rsid w:val="00CA1453"/>
    <w:rsid w:val="00FF1C3F"/>
    <w:rsid w:val="25204AF2"/>
    <w:rsid w:val="356B0463"/>
    <w:rsid w:val="5468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7BE3D4B6-F857-454F-9145-39E8FD50B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45608"/>
    <w:pPr>
      <w:tabs>
        <w:tab w:val="center" w:pos="4153"/>
        <w:tab w:val="right" w:pos="8306"/>
      </w:tabs>
      <w:snapToGrid w:val="0"/>
      <w:jc w:val="center"/>
    </w:pPr>
    <w:rPr>
      <w:sz w:val="18"/>
      <w:szCs w:val="18"/>
    </w:rPr>
  </w:style>
  <w:style w:type="character" w:customStyle="1" w:styleId="a4">
    <w:name w:val="页眉 字符"/>
    <w:link w:val="a3"/>
    <w:rsid w:val="00C45608"/>
    <w:rPr>
      <w:kern w:val="2"/>
      <w:sz w:val="18"/>
      <w:szCs w:val="18"/>
    </w:rPr>
  </w:style>
  <w:style w:type="paragraph" w:styleId="a5">
    <w:name w:val="footer"/>
    <w:basedOn w:val="a"/>
    <w:link w:val="a6"/>
    <w:rsid w:val="00C45608"/>
    <w:pPr>
      <w:tabs>
        <w:tab w:val="center" w:pos="4153"/>
        <w:tab w:val="right" w:pos="8306"/>
      </w:tabs>
      <w:snapToGrid w:val="0"/>
      <w:jc w:val="left"/>
    </w:pPr>
    <w:rPr>
      <w:sz w:val="18"/>
      <w:szCs w:val="18"/>
    </w:rPr>
  </w:style>
  <w:style w:type="character" w:customStyle="1" w:styleId="a6">
    <w:name w:val="页脚 字符"/>
    <w:link w:val="a5"/>
    <w:rsid w:val="00C4560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1380</Words>
  <Characters>7867</Characters>
  <Application>Microsoft Office Word</Application>
  <DocSecurity>0</DocSecurity>
  <Lines>65</Lines>
  <Paragraphs>18</Paragraphs>
  <ScaleCrop>false</ScaleCrop>
  <Company>MC SYSTEM</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关于印发《粮食安全储存水分及</dc:title>
  <dc:subject/>
  <dc:creator>MC SYSTEM</dc:creator>
  <cp:keywords/>
  <dc:description/>
  <cp:lastModifiedBy>qiwen</cp:lastModifiedBy>
  <cp:revision>2</cp:revision>
  <dcterms:created xsi:type="dcterms:W3CDTF">2025-12-05T02:21:00Z</dcterms:created>
  <dcterms:modified xsi:type="dcterms:W3CDTF">2025-12-05T02:21:00Z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2052-10.1.0.7698</vt:lpwstr>
  </property>
</Properties>
</file>