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Default="002D5424">
      <w:pPr>
        <w:pStyle w:val="af4"/>
        <w:rPr>
          <w:b/>
          <w:sz w:val="28"/>
          <w:szCs w:val="28"/>
          <w:lang w:val="zh-CN"/>
        </w:rPr>
        <w:sectPr w:rsidR="00000000">
          <w:footerReference w:type="even" r:id="rId7"/>
          <w:pgSz w:w="11906" w:h="16838"/>
          <w:pgMar w:top="1440" w:right="1800" w:bottom="1440" w:left="1800" w:header="851" w:footer="992" w:gutter="0"/>
          <w:cols w:space="425"/>
          <w:docGrid w:type="lines" w:linePitch="312"/>
        </w:sectPr>
      </w:pPr>
      <w:bookmarkStart w:id="0" w:name="SectionMark0"/>
      <w:bookmarkStart w:id="1" w:name="_GoBack"/>
      <w:bookmarkEnd w:id="1"/>
      <w:r>
        <w:pict>
          <v:line id="_x0000_s1036" style="position:absolute;left:0;text-align:left;z-index:251662336" from="-23.15pt,660.9pt" to="458.85pt,660.95pt" o:preferrelative="t" strokeweight="1pt">
            <v:stroke miterlimit="2"/>
          </v:line>
        </w:pict>
      </w:r>
      <w:r>
        <w:pict>
          <v:line id="_x0000_s1035" style="position:absolute;left:0;text-align:left;z-index:251661312" from="-47.9pt,179pt" to="434.1pt,179.05pt" o:preferrelative="t" strokeweight="1pt">
            <v:stroke miterlimit="2"/>
          </v:line>
        </w:pict>
      </w:r>
      <w:r>
        <w:pict>
          <v:shapetype id="_x0000_t202" coordsize="21600,21600" o:spt="202" path="m,l,21600r21600,l21600,xe">
            <v:stroke joinstyle="miter"/>
            <v:path gradientshapeok="t" o:connecttype="rect"/>
          </v:shapetype>
          <v:shape id="fmFrame7" o:spid="_x0000_s1034" type="#_x0000_t202" style="position:absolute;left:0;text-align:left;margin-left:-15.95pt;margin-top:660.95pt;width:481.9pt;height:28.6pt;z-index:251660288;mso-position-horizontal-relative:margin;mso-position-vertical-relative:margin" o:preferrelative="t" stroked="f">
            <v:textbox style="mso-next-textbox:#fmFrame7" inset="0,0,0,0">
              <w:txbxContent>
                <w:p w:rsidR="00000000" w:rsidRDefault="002D5424">
                  <w:pPr>
                    <w:pStyle w:val="ad"/>
                  </w:pPr>
                  <w:r>
                    <w:rPr>
                      <w:rFonts w:hint="eastAsia"/>
                    </w:rPr>
                    <w:t>中国储备粮管理总公司</w:t>
                  </w:r>
                  <w:r>
                    <w:rPr>
                      <w:rFonts w:hint="eastAsia"/>
                    </w:rPr>
                    <w:t xml:space="preserve"> </w:t>
                  </w:r>
                  <w:r>
                    <w:rPr>
                      <w:rStyle w:val="af8"/>
                      <w:rFonts w:hint="eastAsia"/>
                      <w:b w:val="0"/>
                    </w:rPr>
                    <w:t>发布</w:t>
                  </w:r>
                </w:p>
              </w:txbxContent>
            </v:textbox>
            <w10:wrap anchorx="margin" anchory="margin"/>
            <w10:anchorlock/>
          </v:shape>
        </w:pict>
      </w:r>
      <w:r>
        <w:pict>
          <v:shape id="fmFrame6" o:spid="_x0000_s1033" type="#_x0000_t202" style="position:absolute;left:0;text-align:left;margin-left:299.85pt;margin-top:630.25pt;width:159pt;height:24.6pt;z-index:251659264;mso-position-horizontal-relative:margin;mso-position-vertical-relative:margin" o:preferrelative="t" stroked="f">
            <v:textbox style="mso-next-textbox:#fmFrame6" inset="0,0,0,0">
              <w:txbxContent>
                <w:p w:rsidR="00000000" w:rsidRDefault="002D5424">
                  <w:pPr>
                    <w:pStyle w:val="af6"/>
                  </w:pPr>
                  <w:r>
                    <w:t>201</w:t>
                  </w:r>
                  <w:r>
                    <w:rPr>
                      <w:rFonts w:hint="eastAsia"/>
                    </w:rPr>
                    <w:t>7</w:t>
                  </w:r>
                  <w:r>
                    <w:t>-</w:t>
                  </w:r>
                  <w:r>
                    <w:rPr>
                      <w:rFonts w:hint="eastAsia"/>
                    </w:rPr>
                    <w:t>01</w:t>
                  </w:r>
                  <w:r>
                    <w:t>-</w:t>
                  </w:r>
                  <w:r>
                    <w:rPr>
                      <w:rFonts w:hint="eastAsia"/>
                    </w:rPr>
                    <w:t>01</w:t>
                  </w:r>
                  <w:r>
                    <w:rPr>
                      <w:rFonts w:hint="eastAsia"/>
                    </w:rPr>
                    <w:t>实施</w:t>
                  </w:r>
                </w:p>
              </w:txbxContent>
            </v:textbox>
            <w10:wrap anchorx="margin" anchory="margin"/>
            <w10:anchorlock/>
          </v:shape>
        </w:pict>
      </w:r>
      <w:r>
        <w:pict>
          <v:shape id="fmFrame5" o:spid="_x0000_s1032" type="#_x0000_t202" style="position:absolute;left:0;text-align:left;margin-left:0;margin-top:625.1pt;width:159pt;height:24.6pt;z-index:251658240;mso-position-horizontal-relative:margin;mso-position-vertical-relative:margin" o:preferrelative="t" stroked="f">
            <v:textbox style="mso-next-textbox:#fmFrame5" inset="0,0,0,0">
              <w:txbxContent>
                <w:p w:rsidR="00000000" w:rsidRDefault="002D5424">
                  <w:pPr>
                    <w:pStyle w:val="ae"/>
                  </w:pPr>
                  <w:r>
                    <w:t>201</w:t>
                  </w:r>
                  <w:r>
                    <w:rPr>
                      <w:rFonts w:hint="eastAsia"/>
                    </w:rPr>
                    <w:t>6</w:t>
                  </w:r>
                  <w:r>
                    <w:t>-</w:t>
                  </w:r>
                  <w:r>
                    <w:rPr>
                      <w:rFonts w:hint="eastAsia"/>
                    </w:rPr>
                    <w:t>12</w:t>
                  </w:r>
                  <w:r>
                    <w:t>-</w:t>
                  </w:r>
                  <w:r>
                    <w:rPr>
                      <w:rFonts w:hint="eastAsia"/>
                    </w:rPr>
                    <w:t>20</w:t>
                  </w:r>
                  <w:r>
                    <w:rPr>
                      <w:rFonts w:hint="eastAsia"/>
                    </w:rPr>
                    <w:t>发布</w:t>
                  </w:r>
                </w:p>
              </w:txbxContent>
            </v:textbox>
            <w10:wrap anchorx="margin" anchory="margin"/>
            <w10:anchorlock/>
          </v:shape>
        </w:pict>
      </w:r>
      <w:r>
        <w:pict>
          <v:shape id="fmFrame4" o:spid="_x0000_s1031" type="#_x0000_t202" style="position:absolute;left:0;text-align:left;margin-left:-37.75pt;margin-top:286.25pt;width:470pt;height:368.6pt;z-index:251657216;mso-position-horizontal-relative:margin;mso-position-vertical-relative:margin" o:preferrelative="t" stroked="f">
            <v:textbox style="mso-next-textbox:#fmFrame4" inset="0,0,0,0">
              <w:txbxContent>
                <w:p w:rsidR="00000000" w:rsidRDefault="002D5424">
                  <w:pPr>
                    <w:pStyle w:val="af1"/>
                    <w:spacing w:before="0" w:line="240" w:lineRule="auto"/>
                    <w:rPr>
                      <w:rFonts w:ascii="黑体" w:eastAsia="黑体"/>
                      <w:sz w:val="52"/>
                    </w:rPr>
                  </w:pPr>
                  <w:r>
                    <w:rPr>
                      <w:rFonts w:ascii="黑体" w:eastAsia="黑体" w:hint="eastAsia"/>
                      <w:sz w:val="52"/>
                    </w:rPr>
                    <w:t>粮食干燥机复合燃烧锅炉技术要求</w:t>
                  </w:r>
                </w:p>
                <w:p w:rsidR="00000000" w:rsidRDefault="002D5424">
                  <w:pPr>
                    <w:pStyle w:val="af1"/>
                    <w:spacing w:before="0" w:line="240" w:lineRule="auto"/>
                    <w:rPr>
                      <w:rFonts w:ascii="Times New Roman"/>
                      <w:sz w:val="28"/>
                    </w:rPr>
                  </w:pPr>
                  <w:r>
                    <w:rPr>
                      <w:rFonts w:ascii="Times New Roman"/>
                      <w:sz w:val="28"/>
                    </w:rPr>
                    <w:t>Specification for Combining Combustio</w:t>
                  </w:r>
                  <w:r>
                    <w:rPr>
                      <w:rFonts w:ascii="Times New Roman"/>
                      <w:sz w:val="28"/>
                    </w:rPr>
                    <w:t>n Furnace for Grains Dryer</w:t>
                  </w:r>
                </w:p>
              </w:txbxContent>
            </v:textbox>
            <w10:wrap anchorx="margin" anchory="margin"/>
            <w10:anchorlock/>
          </v:shape>
        </w:pict>
      </w:r>
      <w:r>
        <w:pict>
          <v:shape id="fmFrame3" o:spid="_x0000_s1030" type="#_x0000_t202" style="position:absolute;left:0;text-align:left;margin-left:-47.9pt;margin-top:111.3pt;width:456.9pt;height:67.75pt;z-index:251656192;mso-position-horizontal-relative:margin;mso-position-vertical-relative:margin" o:preferrelative="t" stroked="f">
            <v:textbox style="mso-next-textbox:#fmFrame3" inset="0,0,0,0">
              <w:txbxContent>
                <w:p w:rsidR="00000000" w:rsidRDefault="002D5424">
                  <w:pPr>
                    <w:pStyle w:val="10"/>
                  </w:pPr>
                  <w:r>
                    <w:t xml:space="preserve">Q/ZCL </w:t>
                  </w:r>
                  <w:r>
                    <w:rPr>
                      <w:rFonts w:hint="eastAsia"/>
                    </w:rPr>
                    <w:t>19</w:t>
                  </w:r>
                  <w:r>
                    <w:t>-201</w:t>
                  </w:r>
                  <w:r>
                    <w:rPr>
                      <w:rFonts w:hint="eastAsia"/>
                    </w:rPr>
                    <w:t>6</w:t>
                  </w:r>
                </w:p>
              </w:txbxContent>
            </v:textbox>
            <w10:wrap anchorx="margin" anchory="margin"/>
            <w10:anchorlock/>
          </v:shape>
        </w:pict>
      </w:r>
      <w:r>
        <w:pict>
          <v:shape id="fmFrame8" o:spid="_x0000_s1029" type="#_x0000_t202" style="position:absolute;left:0;text-align:left;margin-left:159pt;margin-top:8.45pt;width:250pt;height:56.7pt;z-index:251655168;mso-position-horizontal-relative:margin;mso-position-vertical-relative:margin" o:preferrelative="t" stroked="f">
            <v:textbox style="mso-next-textbox:#fmFrame8" inset="0,0,0,0">
              <w:txbxContent>
                <w:p w:rsidR="00000000" w:rsidRDefault="002D5424">
                  <w:pPr>
                    <w:pStyle w:val="aa"/>
                  </w:pPr>
                  <w:r>
                    <w:t>Q/ ZCL</w:t>
                  </w:r>
                </w:p>
              </w:txbxContent>
            </v:textbox>
            <w10:wrap anchorx="margin" anchory="margin"/>
            <w10:anchorlock/>
          </v:shape>
        </w:pict>
      </w:r>
      <w:r>
        <w:pict>
          <v:shape id="fmFrame2" o:spid="_x0000_s1028" type="#_x0000_t202" style="position:absolute;left:0;text-align:left;margin-left:-49.65pt;margin-top:74.15pt;width:481.9pt;height:30.8pt;z-index:251654144;mso-position-horizontal-relative:margin;mso-position-vertical-relative:margin" o:preferrelative="t" stroked="f">
            <v:textbox style="mso-next-textbox:#fmFrame2" inset="0,0,0,0">
              <w:txbxContent>
                <w:p w:rsidR="00000000" w:rsidRDefault="002D5424">
                  <w:pPr>
                    <w:pStyle w:val="af5"/>
                    <w:adjustRightInd w:val="0"/>
                    <w:snapToGrid w:val="0"/>
                  </w:pPr>
                  <w:r>
                    <w:rPr>
                      <w:rFonts w:hint="eastAsia"/>
                    </w:rPr>
                    <w:t>中国储备粮管理总公司企业标准</w:t>
                  </w:r>
                </w:p>
              </w:txbxContent>
            </v:textbox>
            <w10:wrap anchorx="margin" anchory="margin"/>
            <w10:anchorlock/>
          </v:shape>
        </w:pict>
      </w:r>
      <w:r>
        <w:pict>
          <v:shape id="fmFrame1" o:spid="_x0000_s1027" type="#_x0000_t202" style="position:absolute;left:0;text-align:left;margin-left:0;margin-top:0;width:200pt;height:51.8pt;z-index:251653120;mso-position-horizontal-relative:margin;mso-position-vertical-relative:margin" o:preferrelative="t" stroked="f">
            <v:textbox style="mso-next-textbox:#fmFrame1" inset="0,0,0,0">
              <w:txbxContent>
                <w:p w:rsidR="00000000" w:rsidRDefault="002D5424">
                  <w:pPr>
                    <w:pStyle w:val="af7"/>
                  </w:pPr>
                </w:p>
                <w:p w:rsidR="00000000" w:rsidRDefault="002D5424">
                  <w:pPr>
                    <w:pStyle w:val="af7"/>
                  </w:pPr>
                </w:p>
                <w:p w:rsidR="00000000" w:rsidRDefault="002D5424">
                  <w:pPr>
                    <w:pStyle w:val="af7"/>
                  </w:pPr>
                </w:p>
              </w:txbxContent>
            </v:textbox>
            <w10:wrap anchorx="margin" anchory="margin"/>
            <w10:anchorlock/>
          </v:shape>
        </w:pict>
      </w:r>
      <w:bookmarkEnd w:id="0"/>
    </w:p>
    <w:p w:rsidR="00000000" w:rsidRDefault="002D5424">
      <w:pPr>
        <w:pStyle w:val="a"/>
        <w:rPr>
          <w:szCs w:val="32"/>
        </w:rPr>
      </w:pPr>
      <w:bookmarkStart w:id="2" w:name="_Toc218413553"/>
      <w:bookmarkStart w:id="3" w:name="_Toc228695606"/>
      <w:bookmarkStart w:id="4" w:name="_Toc234918379"/>
      <w:r>
        <w:rPr>
          <w:rFonts w:hint="eastAsia"/>
          <w:szCs w:val="32"/>
        </w:rPr>
        <w:lastRenderedPageBreak/>
        <w:t>前</w:t>
      </w:r>
      <w:r>
        <w:rPr>
          <w:rFonts w:hint="eastAsia"/>
          <w:szCs w:val="32"/>
        </w:rPr>
        <w:t xml:space="preserve">    </w:t>
      </w:r>
      <w:r>
        <w:rPr>
          <w:rFonts w:hint="eastAsia"/>
          <w:szCs w:val="32"/>
        </w:rPr>
        <w:t>言</w:t>
      </w:r>
      <w:bookmarkEnd w:id="2"/>
      <w:bookmarkEnd w:id="3"/>
      <w:bookmarkEnd w:id="4"/>
    </w:p>
    <w:p w:rsidR="00000000" w:rsidRDefault="002D5424">
      <w:pPr>
        <w:rPr>
          <w:rFonts w:ascii="宋体" w:hAnsi="宋体"/>
          <w:noProof/>
          <w:kern w:val="0"/>
          <w:sz w:val="21"/>
          <w:szCs w:val="20"/>
        </w:rPr>
      </w:pPr>
      <w:r>
        <w:rPr>
          <w:rFonts w:ascii="宋体" w:hAnsi="宋体" w:hint="eastAsia"/>
          <w:noProof/>
          <w:kern w:val="0"/>
          <w:sz w:val="21"/>
          <w:szCs w:val="20"/>
        </w:rPr>
        <w:t>本标准由中国储备粮管理总公司提出并归口。</w:t>
      </w:r>
    </w:p>
    <w:p w:rsidR="00000000" w:rsidRDefault="002D5424">
      <w:pPr>
        <w:rPr>
          <w:rFonts w:ascii="宋体" w:hAnsi="宋体" w:hint="eastAsia"/>
          <w:noProof/>
          <w:kern w:val="0"/>
          <w:sz w:val="21"/>
          <w:szCs w:val="20"/>
        </w:rPr>
      </w:pPr>
      <w:r>
        <w:rPr>
          <w:rFonts w:ascii="宋体" w:hAnsi="宋体" w:hint="eastAsia"/>
          <w:noProof/>
          <w:kern w:val="0"/>
          <w:sz w:val="21"/>
          <w:szCs w:val="20"/>
        </w:rPr>
        <w:t>本标准负责起草单位：中国储备粮管理总公司</w:t>
      </w:r>
    </w:p>
    <w:p w:rsidR="00000000" w:rsidRDefault="002D5424">
      <w:pPr>
        <w:pStyle w:val="af9"/>
        <w:ind w:firstLineChars="0" w:firstLine="0"/>
      </w:pPr>
      <w:r>
        <w:rPr>
          <w:rFonts w:hint="eastAsia"/>
        </w:rPr>
        <w:t>本标准主要起草人：李克强、杜军科、兰延坤、宋国敏、李晓亮、卢献礼。</w:t>
      </w:r>
    </w:p>
    <w:p w:rsidR="00000000" w:rsidRDefault="002D5424">
      <w:pPr>
        <w:rPr>
          <w:rFonts w:ascii="宋体" w:hAnsi="宋体"/>
          <w:noProof/>
          <w:kern w:val="0"/>
          <w:sz w:val="21"/>
          <w:szCs w:val="20"/>
        </w:rPr>
      </w:pPr>
      <w:r>
        <w:rPr>
          <w:rFonts w:ascii="宋体" w:hAnsi="宋体" w:hint="eastAsia"/>
          <w:noProof/>
          <w:kern w:val="0"/>
          <w:sz w:val="21"/>
          <w:szCs w:val="20"/>
        </w:rPr>
        <w:t>本标准为首次发布。</w:t>
      </w:r>
    </w:p>
    <w:p w:rsidR="00000000" w:rsidRDefault="002D5424">
      <w:pPr>
        <w:adjustRightInd w:val="0"/>
        <w:snapToGrid w:val="0"/>
        <w:spacing w:beforeLines="100" w:before="312" w:afterLines="50" w:after="156" w:line="360" w:lineRule="auto"/>
        <w:jc w:val="center"/>
        <w:rPr>
          <w:rFonts w:ascii="Times New Roman" w:hAnsi="Times New Roman"/>
          <w:b/>
          <w:sz w:val="28"/>
          <w:szCs w:val="28"/>
        </w:rPr>
        <w:sectPr w:rsidR="00000000">
          <w:headerReference w:type="default" r:id="rId8"/>
          <w:footerReference w:type="default" r:id="rId9"/>
          <w:pgSz w:w="11906" w:h="16838"/>
          <w:pgMar w:top="1440" w:right="1800" w:bottom="1440" w:left="1800" w:header="851" w:footer="992" w:gutter="0"/>
          <w:pgNumType w:fmt="upperRoman" w:start="1"/>
          <w:cols w:space="425"/>
          <w:docGrid w:type="lines" w:linePitch="312"/>
        </w:sectPr>
      </w:pPr>
    </w:p>
    <w:p w:rsidR="00000000" w:rsidRDefault="002D5424">
      <w:pPr>
        <w:adjustRightInd w:val="0"/>
        <w:snapToGrid w:val="0"/>
        <w:spacing w:beforeLines="100" w:before="312" w:afterLines="50" w:after="156" w:line="360" w:lineRule="auto"/>
        <w:jc w:val="center"/>
        <w:rPr>
          <w:rFonts w:ascii="Times New Roman" w:hAnsi="Times New Roman"/>
          <w:b/>
          <w:sz w:val="28"/>
          <w:szCs w:val="28"/>
          <w:lang w:val="zh-CN"/>
        </w:rPr>
      </w:pPr>
      <w:r>
        <w:rPr>
          <w:rFonts w:ascii="Times New Roman" w:hAnsi="Times New Roman" w:hint="eastAsia"/>
          <w:b/>
          <w:sz w:val="28"/>
          <w:szCs w:val="28"/>
          <w:lang w:val="zh-CN"/>
        </w:rPr>
        <w:t>目录</w:t>
      </w:r>
    </w:p>
    <w:p w:rsidR="00000000" w:rsidRDefault="002D5424">
      <w:pPr>
        <w:pStyle w:val="TOC1"/>
        <w:tabs>
          <w:tab w:val="right" w:leader="dot" w:pos="8296"/>
        </w:tabs>
        <w:rPr>
          <w:noProof/>
          <w:sz w:val="16"/>
          <w:szCs w:val="22"/>
        </w:rPr>
      </w:pPr>
      <w:r>
        <w:rPr>
          <w:rFonts w:ascii="Calibri Light" w:hAnsi="Calibri Light" w:cs="宋体"/>
          <w:b/>
          <w:bCs/>
          <w:spacing w:val="20"/>
          <w:sz w:val="16"/>
          <w:szCs w:val="21"/>
        </w:rPr>
        <w:fldChar w:fldCharType="begin"/>
      </w:r>
      <w:r>
        <w:rPr>
          <w:rFonts w:ascii="Calibri Light" w:hAnsi="Calibri Light" w:cs="宋体"/>
          <w:b/>
          <w:bCs/>
          <w:spacing w:val="20"/>
          <w:sz w:val="16"/>
          <w:szCs w:val="21"/>
        </w:rPr>
        <w:instrText xml:space="preserve">TOC \o "1-3" \h \u </w:instrText>
      </w:r>
      <w:r>
        <w:rPr>
          <w:rFonts w:ascii="Calibri Light" w:hAnsi="Calibri Light" w:cs="宋体"/>
          <w:b/>
          <w:bCs/>
          <w:spacing w:val="20"/>
          <w:sz w:val="16"/>
          <w:szCs w:val="21"/>
        </w:rPr>
        <w:fldChar w:fldCharType="separate"/>
      </w:r>
      <w:hyperlink w:anchor="_Toc467510189" w:history="1">
        <w:r>
          <w:rPr>
            <w:rStyle w:val="afa"/>
            <w:noProof/>
            <w:color w:val="auto"/>
            <w:sz w:val="22"/>
          </w:rPr>
          <w:t>1</w:t>
        </w:r>
        <w:r>
          <w:rPr>
            <w:rStyle w:val="afa"/>
            <w:rFonts w:hint="eastAsia"/>
            <w:noProof/>
            <w:color w:val="auto"/>
            <w:sz w:val="22"/>
          </w:rPr>
          <w:t>范围</w:t>
        </w:r>
        <w:r>
          <w:rPr>
            <w:noProof/>
            <w:sz w:val="22"/>
          </w:rPr>
          <w:tab/>
        </w:r>
        <w:r>
          <w:rPr>
            <w:noProof/>
            <w:sz w:val="22"/>
          </w:rPr>
          <w:fldChar w:fldCharType="begin"/>
        </w:r>
        <w:r>
          <w:rPr>
            <w:noProof/>
            <w:sz w:val="22"/>
          </w:rPr>
          <w:instrText xml:space="preserve"> PAGEREF _Toc467510189 \h </w:instrText>
        </w:r>
        <w:r>
          <w:rPr>
            <w:noProof/>
            <w:sz w:val="22"/>
          </w:rPr>
        </w:r>
        <w:r>
          <w:rPr>
            <w:noProof/>
            <w:sz w:val="22"/>
          </w:rPr>
          <w:fldChar w:fldCharType="separate"/>
        </w:r>
        <w:r>
          <w:rPr>
            <w:noProof/>
            <w:sz w:val="22"/>
          </w:rPr>
          <w:t>1</w:t>
        </w:r>
        <w:r>
          <w:rPr>
            <w:noProof/>
            <w:sz w:val="22"/>
          </w:rPr>
          <w:fldChar w:fldCharType="end"/>
        </w:r>
      </w:hyperlink>
    </w:p>
    <w:p w:rsidR="00000000" w:rsidRDefault="002D5424">
      <w:pPr>
        <w:pStyle w:val="TOC1"/>
        <w:tabs>
          <w:tab w:val="right" w:leader="dot" w:pos="8296"/>
        </w:tabs>
        <w:rPr>
          <w:noProof/>
          <w:sz w:val="16"/>
          <w:szCs w:val="22"/>
        </w:rPr>
      </w:pPr>
      <w:hyperlink w:anchor="_Toc467510190" w:history="1">
        <w:r>
          <w:rPr>
            <w:rStyle w:val="afa"/>
            <w:noProof/>
            <w:color w:val="auto"/>
            <w:sz w:val="22"/>
          </w:rPr>
          <w:t>2</w:t>
        </w:r>
        <w:r>
          <w:rPr>
            <w:rStyle w:val="afa"/>
            <w:rFonts w:hint="eastAsia"/>
            <w:noProof/>
            <w:color w:val="auto"/>
            <w:sz w:val="22"/>
          </w:rPr>
          <w:t>规范性引用文件</w:t>
        </w:r>
        <w:r>
          <w:rPr>
            <w:noProof/>
            <w:sz w:val="22"/>
          </w:rPr>
          <w:tab/>
        </w:r>
        <w:r>
          <w:rPr>
            <w:noProof/>
            <w:sz w:val="22"/>
          </w:rPr>
          <w:fldChar w:fldCharType="begin"/>
        </w:r>
        <w:r>
          <w:rPr>
            <w:noProof/>
            <w:sz w:val="22"/>
          </w:rPr>
          <w:instrText xml:space="preserve"> PAGEREF _Toc467510</w:instrText>
        </w:r>
        <w:r>
          <w:rPr>
            <w:noProof/>
            <w:sz w:val="22"/>
          </w:rPr>
          <w:instrText xml:space="preserve">190 \h </w:instrText>
        </w:r>
        <w:r>
          <w:rPr>
            <w:noProof/>
            <w:sz w:val="22"/>
          </w:rPr>
        </w:r>
        <w:r>
          <w:rPr>
            <w:noProof/>
            <w:sz w:val="22"/>
          </w:rPr>
          <w:fldChar w:fldCharType="separate"/>
        </w:r>
        <w:r>
          <w:rPr>
            <w:noProof/>
            <w:sz w:val="22"/>
          </w:rPr>
          <w:t>1</w:t>
        </w:r>
        <w:r>
          <w:rPr>
            <w:noProof/>
            <w:sz w:val="22"/>
          </w:rPr>
          <w:fldChar w:fldCharType="end"/>
        </w:r>
      </w:hyperlink>
    </w:p>
    <w:p w:rsidR="00000000" w:rsidRDefault="002D5424">
      <w:pPr>
        <w:pStyle w:val="TOC1"/>
        <w:tabs>
          <w:tab w:val="right" w:leader="dot" w:pos="8296"/>
        </w:tabs>
        <w:rPr>
          <w:noProof/>
          <w:sz w:val="16"/>
          <w:szCs w:val="22"/>
        </w:rPr>
      </w:pPr>
      <w:hyperlink w:anchor="_Toc467510191" w:history="1">
        <w:r>
          <w:rPr>
            <w:rStyle w:val="afa"/>
            <w:noProof/>
            <w:color w:val="auto"/>
            <w:sz w:val="22"/>
          </w:rPr>
          <w:t xml:space="preserve">3 </w:t>
        </w:r>
        <w:r>
          <w:rPr>
            <w:rStyle w:val="afa"/>
            <w:rFonts w:hint="eastAsia"/>
            <w:noProof/>
            <w:color w:val="auto"/>
            <w:sz w:val="22"/>
          </w:rPr>
          <w:t>术语和定义</w:t>
        </w:r>
        <w:r>
          <w:rPr>
            <w:noProof/>
            <w:sz w:val="22"/>
          </w:rPr>
          <w:tab/>
        </w:r>
        <w:r>
          <w:rPr>
            <w:noProof/>
            <w:sz w:val="22"/>
          </w:rPr>
          <w:fldChar w:fldCharType="begin"/>
        </w:r>
        <w:r>
          <w:rPr>
            <w:noProof/>
            <w:sz w:val="22"/>
          </w:rPr>
          <w:instrText xml:space="preserve"> PAGEREF _Toc467510191 \h </w:instrText>
        </w:r>
        <w:r>
          <w:rPr>
            <w:noProof/>
            <w:sz w:val="22"/>
          </w:rPr>
        </w:r>
        <w:r>
          <w:rPr>
            <w:noProof/>
            <w:sz w:val="22"/>
          </w:rPr>
          <w:fldChar w:fldCharType="separate"/>
        </w:r>
        <w:r>
          <w:rPr>
            <w:noProof/>
            <w:sz w:val="22"/>
          </w:rPr>
          <w:t>1</w:t>
        </w:r>
        <w:r>
          <w:rPr>
            <w:noProof/>
            <w:sz w:val="22"/>
          </w:rPr>
          <w:fldChar w:fldCharType="end"/>
        </w:r>
      </w:hyperlink>
    </w:p>
    <w:p w:rsidR="00000000" w:rsidRDefault="002D5424">
      <w:pPr>
        <w:pStyle w:val="TOC1"/>
        <w:tabs>
          <w:tab w:val="right" w:leader="dot" w:pos="8296"/>
        </w:tabs>
        <w:rPr>
          <w:noProof/>
          <w:sz w:val="16"/>
          <w:szCs w:val="22"/>
        </w:rPr>
      </w:pPr>
      <w:hyperlink w:anchor="_Toc467510192" w:history="1">
        <w:r>
          <w:rPr>
            <w:rStyle w:val="afa"/>
            <w:noProof/>
            <w:color w:val="auto"/>
            <w:sz w:val="22"/>
          </w:rPr>
          <w:t>4</w:t>
        </w:r>
        <w:r>
          <w:rPr>
            <w:rStyle w:val="afa"/>
            <w:rFonts w:hint="eastAsia"/>
            <w:noProof/>
            <w:color w:val="auto"/>
            <w:sz w:val="22"/>
          </w:rPr>
          <w:t>一般要求</w:t>
        </w:r>
        <w:r>
          <w:rPr>
            <w:noProof/>
            <w:sz w:val="22"/>
          </w:rPr>
          <w:tab/>
        </w:r>
        <w:r>
          <w:rPr>
            <w:noProof/>
            <w:sz w:val="22"/>
          </w:rPr>
          <w:fldChar w:fldCharType="begin"/>
        </w:r>
        <w:r>
          <w:rPr>
            <w:noProof/>
            <w:sz w:val="22"/>
          </w:rPr>
          <w:instrText xml:space="preserve"> PAGEREF _Toc467510192 \h </w:instrText>
        </w:r>
        <w:r>
          <w:rPr>
            <w:noProof/>
            <w:sz w:val="22"/>
          </w:rPr>
        </w:r>
        <w:r>
          <w:rPr>
            <w:noProof/>
            <w:sz w:val="22"/>
          </w:rPr>
          <w:fldChar w:fldCharType="separate"/>
        </w:r>
        <w:r>
          <w:rPr>
            <w:noProof/>
            <w:sz w:val="22"/>
          </w:rPr>
          <w:t>1</w:t>
        </w:r>
        <w:r>
          <w:rPr>
            <w:noProof/>
            <w:sz w:val="22"/>
          </w:rPr>
          <w:fldChar w:fldCharType="end"/>
        </w:r>
      </w:hyperlink>
    </w:p>
    <w:p w:rsidR="00000000" w:rsidRDefault="002D5424">
      <w:pPr>
        <w:pStyle w:val="TOC1"/>
        <w:tabs>
          <w:tab w:val="right" w:leader="dot" w:pos="8296"/>
        </w:tabs>
        <w:rPr>
          <w:noProof/>
          <w:sz w:val="16"/>
          <w:szCs w:val="22"/>
        </w:rPr>
      </w:pPr>
      <w:hyperlink w:anchor="_Toc467510193" w:history="1">
        <w:r>
          <w:rPr>
            <w:rStyle w:val="afa"/>
            <w:noProof/>
            <w:color w:val="auto"/>
            <w:sz w:val="22"/>
          </w:rPr>
          <w:t>5</w:t>
        </w:r>
        <w:r>
          <w:rPr>
            <w:rStyle w:val="afa"/>
            <w:rFonts w:hint="eastAsia"/>
            <w:noProof/>
            <w:color w:val="auto"/>
            <w:sz w:val="22"/>
          </w:rPr>
          <w:t>质量指标</w:t>
        </w:r>
        <w:r>
          <w:rPr>
            <w:noProof/>
            <w:sz w:val="22"/>
          </w:rPr>
          <w:tab/>
        </w:r>
        <w:r>
          <w:rPr>
            <w:noProof/>
            <w:sz w:val="22"/>
          </w:rPr>
          <w:fldChar w:fldCharType="begin"/>
        </w:r>
        <w:r>
          <w:rPr>
            <w:noProof/>
            <w:sz w:val="22"/>
          </w:rPr>
          <w:instrText xml:space="preserve"> PAGEREF _Toc467510193 \h </w:instrText>
        </w:r>
        <w:r>
          <w:rPr>
            <w:noProof/>
            <w:sz w:val="22"/>
          </w:rPr>
        </w:r>
        <w:r>
          <w:rPr>
            <w:noProof/>
            <w:sz w:val="22"/>
          </w:rPr>
          <w:fldChar w:fldCharType="separate"/>
        </w:r>
        <w:r>
          <w:rPr>
            <w:noProof/>
            <w:sz w:val="22"/>
          </w:rPr>
          <w:t>1</w:t>
        </w:r>
        <w:r>
          <w:rPr>
            <w:noProof/>
            <w:sz w:val="22"/>
          </w:rPr>
          <w:fldChar w:fldCharType="end"/>
        </w:r>
      </w:hyperlink>
    </w:p>
    <w:p w:rsidR="00000000" w:rsidRDefault="002D5424">
      <w:pPr>
        <w:pStyle w:val="TOC2"/>
        <w:tabs>
          <w:tab w:val="right" w:leader="dot" w:pos="8296"/>
        </w:tabs>
        <w:ind w:left="600"/>
        <w:rPr>
          <w:noProof/>
          <w:sz w:val="16"/>
          <w:szCs w:val="22"/>
        </w:rPr>
      </w:pPr>
      <w:hyperlink w:anchor="_Toc467510194" w:history="1">
        <w:r>
          <w:rPr>
            <w:rStyle w:val="afa"/>
            <w:rFonts w:ascii="宋体" w:hAnsi="宋体"/>
            <w:noProof/>
            <w:color w:val="auto"/>
            <w:sz w:val="22"/>
          </w:rPr>
          <w:t xml:space="preserve">5.1 </w:t>
        </w:r>
        <w:r>
          <w:rPr>
            <w:rStyle w:val="afa"/>
            <w:rFonts w:ascii="宋体" w:hAnsi="宋体" w:hint="eastAsia"/>
            <w:noProof/>
            <w:color w:val="auto"/>
            <w:sz w:val="22"/>
          </w:rPr>
          <w:t>煤粉机的作业性能</w:t>
        </w:r>
        <w:r>
          <w:rPr>
            <w:noProof/>
            <w:sz w:val="22"/>
          </w:rPr>
          <w:tab/>
        </w:r>
        <w:r>
          <w:rPr>
            <w:noProof/>
            <w:sz w:val="22"/>
          </w:rPr>
          <w:fldChar w:fldCharType="begin"/>
        </w:r>
        <w:r>
          <w:rPr>
            <w:noProof/>
            <w:sz w:val="22"/>
          </w:rPr>
          <w:instrText xml:space="preserve"> PAGEREF _Toc467510194 \h </w:instrText>
        </w:r>
        <w:r>
          <w:rPr>
            <w:noProof/>
            <w:sz w:val="22"/>
          </w:rPr>
        </w:r>
        <w:r>
          <w:rPr>
            <w:noProof/>
            <w:sz w:val="22"/>
          </w:rPr>
          <w:fldChar w:fldCharType="separate"/>
        </w:r>
        <w:r>
          <w:rPr>
            <w:noProof/>
            <w:sz w:val="22"/>
          </w:rPr>
          <w:t>1</w:t>
        </w:r>
        <w:r>
          <w:rPr>
            <w:noProof/>
            <w:sz w:val="22"/>
          </w:rPr>
          <w:fldChar w:fldCharType="end"/>
        </w:r>
      </w:hyperlink>
    </w:p>
    <w:p w:rsidR="00000000" w:rsidRDefault="002D5424">
      <w:pPr>
        <w:pStyle w:val="TOC2"/>
        <w:tabs>
          <w:tab w:val="right" w:leader="dot" w:pos="8296"/>
        </w:tabs>
        <w:ind w:left="600"/>
        <w:rPr>
          <w:noProof/>
          <w:sz w:val="16"/>
          <w:szCs w:val="22"/>
        </w:rPr>
      </w:pPr>
      <w:hyperlink w:anchor="_Toc467510195" w:history="1">
        <w:r>
          <w:rPr>
            <w:rStyle w:val="afa"/>
            <w:rFonts w:ascii="宋体" w:hAnsi="宋体"/>
            <w:noProof/>
            <w:color w:val="auto"/>
            <w:sz w:val="22"/>
          </w:rPr>
          <w:t xml:space="preserve">5.2 </w:t>
        </w:r>
        <w:r>
          <w:rPr>
            <w:rStyle w:val="afa"/>
            <w:rFonts w:ascii="宋体" w:hAnsi="宋体" w:hint="eastAsia"/>
            <w:noProof/>
            <w:color w:val="auto"/>
            <w:sz w:val="22"/>
          </w:rPr>
          <w:t>鼓风机的作业性能</w:t>
        </w:r>
        <w:r>
          <w:rPr>
            <w:noProof/>
            <w:sz w:val="22"/>
          </w:rPr>
          <w:tab/>
        </w:r>
        <w:r>
          <w:rPr>
            <w:noProof/>
            <w:sz w:val="22"/>
          </w:rPr>
          <w:fldChar w:fldCharType="begin"/>
        </w:r>
        <w:r>
          <w:rPr>
            <w:noProof/>
            <w:sz w:val="22"/>
          </w:rPr>
          <w:instrText xml:space="preserve"> PAGEREF _Toc467510195 \h </w:instrText>
        </w:r>
        <w:r>
          <w:rPr>
            <w:noProof/>
            <w:sz w:val="22"/>
          </w:rPr>
        </w:r>
        <w:r>
          <w:rPr>
            <w:noProof/>
            <w:sz w:val="22"/>
          </w:rPr>
          <w:fldChar w:fldCharType="separate"/>
        </w:r>
        <w:r>
          <w:rPr>
            <w:noProof/>
            <w:sz w:val="22"/>
          </w:rPr>
          <w:t>2</w:t>
        </w:r>
        <w:r>
          <w:rPr>
            <w:noProof/>
            <w:sz w:val="22"/>
          </w:rPr>
          <w:fldChar w:fldCharType="end"/>
        </w:r>
      </w:hyperlink>
    </w:p>
    <w:p w:rsidR="00000000" w:rsidRDefault="002D5424">
      <w:pPr>
        <w:pStyle w:val="TOC2"/>
        <w:tabs>
          <w:tab w:val="right" w:leader="dot" w:pos="8296"/>
        </w:tabs>
        <w:ind w:left="600"/>
        <w:rPr>
          <w:noProof/>
          <w:sz w:val="16"/>
          <w:szCs w:val="22"/>
        </w:rPr>
      </w:pPr>
      <w:hyperlink w:anchor="_Toc467510196" w:history="1">
        <w:r>
          <w:rPr>
            <w:rStyle w:val="afa"/>
            <w:rFonts w:ascii="宋体" w:hAnsi="宋体"/>
            <w:noProof/>
            <w:color w:val="auto"/>
            <w:sz w:val="22"/>
          </w:rPr>
          <w:t xml:space="preserve">5.3 </w:t>
        </w:r>
        <w:r>
          <w:rPr>
            <w:rStyle w:val="afa"/>
            <w:rFonts w:ascii="宋体" w:hAnsi="宋体" w:hint="eastAsia"/>
            <w:noProof/>
            <w:color w:val="auto"/>
            <w:sz w:val="22"/>
          </w:rPr>
          <w:t>上煤机的作业性能</w:t>
        </w:r>
        <w:r>
          <w:rPr>
            <w:noProof/>
            <w:sz w:val="22"/>
          </w:rPr>
          <w:tab/>
        </w:r>
        <w:r>
          <w:rPr>
            <w:noProof/>
            <w:sz w:val="22"/>
          </w:rPr>
          <w:fldChar w:fldCharType="begin"/>
        </w:r>
        <w:r>
          <w:rPr>
            <w:noProof/>
            <w:sz w:val="22"/>
          </w:rPr>
          <w:instrText xml:space="preserve"> PAGEREF _Toc467510196 \h </w:instrText>
        </w:r>
        <w:r>
          <w:rPr>
            <w:noProof/>
            <w:sz w:val="22"/>
          </w:rPr>
        </w:r>
        <w:r>
          <w:rPr>
            <w:noProof/>
            <w:sz w:val="22"/>
          </w:rPr>
          <w:fldChar w:fldCharType="separate"/>
        </w:r>
        <w:r>
          <w:rPr>
            <w:noProof/>
            <w:sz w:val="22"/>
          </w:rPr>
          <w:t>2</w:t>
        </w:r>
        <w:r>
          <w:rPr>
            <w:noProof/>
            <w:sz w:val="22"/>
          </w:rPr>
          <w:fldChar w:fldCharType="end"/>
        </w:r>
      </w:hyperlink>
    </w:p>
    <w:p w:rsidR="00000000" w:rsidRDefault="002D5424">
      <w:pPr>
        <w:pStyle w:val="TOC2"/>
        <w:tabs>
          <w:tab w:val="right" w:leader="dot" w:pos="8296"/>
        </w:tabs>
        <w:ind w:left="600"/>
        <w:rPr>
          <w:noProof/>
          <w:sz w:val="16"/>
          <w:szCs w:val="22"/>
        </w:rPr>
      </w:pPr>
      <w:hyperlink w:anchor="_Toc467510197" w:history="1">
        <w:r>
          <w:rPr>
            <w:rStyle w:val="afa"/>
            <w:rFonts w:ascii="宋体" w:hAnsi="宋体"/>
            <w:noProof/>
            <w:color w:val="auto"/>
            <w:sz w:val="22"/>
          </w:rPr>
          <w:t xml:space="preserve">5.4 </w:t>
        </w:r>
        <w:r>
          <w:rPr>
            <w:rStyle w:val="afa"/>
            <w:rFonts w:ascii="宋体" w:hAnsi="宋体" w:hint="eastAsia"/>
            <w:noProof/>
            <w:color w:val="auto"/>
            <w:sz w:val="22"/>
          </w:rPr>
          <w:t>燃烧器的作业性能</w:t>
        </w:r>
        <w:r>
          <w:rPr>
            <w:noProof/>
            <w:sz w:val="22"/>
          </w:rPr>
          <w:tab/>
        </w:r>
        <w:r>
          <w:rPr>
            <w:noProof/>
            <w:sz w:val="22"/>
          </w:rPr>
          <w:fldChar w:fldCharType="begin"/>
        </w:r>
        <w:r>
          <w:rPr>
            <w:noProof/>
            <w:sz w:val="22"/>
          </w:rPr>
          <w:instrText xml:space="preserve"> PAGEREF _T</w:instrText>
        </w:r>
        <w:r>
          <w:rPr>
            <w:noProof/>
            <w:sz w:val="22"/>
          </w:rPr>
          <w:instrText xml:space="preserve">oc467510197 \h </w:instrText>
        </w:r>
        <w:r>
          <w:rPr>
            <w:noProof/>
            <w:sz w:val="22"/>
          </w:rPr>
        </w:r>
        <w:r>
          <w:rPr>
            <w:noProof/>
            <w:sz w:val="22"/>
          </w:rPr>
          <w:fldChar w:fldCharType="separate"/>
        </w:r>
        <w:r>
          <w:rPr>
            <w:noProof/>
            <w:sz w:val="22"/>
          </w:rPr>
          <w:t>2</w:t>
        </w:r>
        <w:r>
          <w:rPr>
            <w:noProof/>
            <w:sz w:val="22"/>
          </w:rPr>
          <w:fldChar w:fldCharType="end"/>
        </w:r>
      </w:hyperlink>
    </w:p>
    <w:p w:rsidR="00000000" w:rsidRDefault="002D5424">
      <w:pPr>
        <w:pStyle w:val="TOC2"/>
        <w:tabs>
          <w:tab w:val="right" w:leader="dot" w:pos="8296"/>
        </w:tabs>
        <w:ind w:left="600"/>
        <w:rPr>
          <w:noProof/>
          <w:sz w:val="16"/>
          <w:szCs w:val="22"/>
        </w:rPr>
      </w:pPr>
      <w:hyperlink w:anchor="_Toc467510198" w:history="1">
        <w:r>
          <w:rPr>
            <w:rStyle w:val="afa"/>
            <w:rFonts w:ascii="宋体" w:hAnsi="宋体"/>
            <w:noProof/>
            <w:color w:val="auto"/>
            <w:sz w:val="22"/>
          </w:rPr>
          <w:t>5.5</w:t>
        </w:r>
        <w:r>
          <w:rPr>
            <w:rStyle w:val="afa"/>
            <w:rFonts w:ascii="宋体" w:hAnsi="宋体" w:hint="eastAsia"/>
            <w:noProof/>
            <w:color w:val="auto"/>
            <w:sz w:val="22"/>
          </w:rPr>
          <w:t>使用寿命</w:t>
        </w:r>
        <w:r>
          <w:rPr>
            <w:noProof/>
            <w:sz w:val="22"/>
          </w:rPr>
          <w:tab/>
        </w:r>
        <w:r>
          <w:rPr>
            <w:noProof/>
            <w:sz w:val="22"/>
          </w:rPr>
          <w:fldChar w:fldCharType="begin"/>
        </w:r>
        <w:r>
          <w:rPr>
            <w:noProof/>
            <w:sz w:val="22"/>
          </w:rPr>
          <w:instrText xml:space="preserve"> PAGEREF _Toc467510198 \h </w:instrText>
        </w:r>
        <w:r>
          <w:rPr>
            <w:noProof/>
            <w:sz w:val="22"/>
          </w:rPr>
        </w:r>
        <w:r>
          <w:rPr>
            <w:noProof/>
            <w:sz w:val="22"/>
          </w:rPr>
          <w:fldChar w:fldCharType="separate"/>
        </w:r>
        <w:r>
          <w:rPr>
            <w:noProof/>
            <w:sz w:val="22"/>
          </w:rPr>
          <w:t>2</w:t>
        </w:r>
        <w:r>
          <w:rPr>
            <w:noProof/>
            <w:sz w:val="22"/>
          </w:rPr>
          <w:fldChar w:fldCharType="end"/>
        </w:r>
      </w:hyperlink>
    </w:p>
    <w:p w:rsidR="00000000" w:rsidRDefault="002D5424">
      <w:pPr>
        <w:pStyle w:val="TOC2"/>
        <w:tabs>
          <w:tab w:val="right" w:leader="dot" w:pos="8296"/>
        </w:tabs>
        <w:ind w:left="600"/>
        <w:rPr>
          <w:noProof/>
          <w:sz w:val="16"/>
          <w:szCs w:val="22"/>
        </w:rPr>
      </w:pPr>
      <w:hyperlink w:anchor="_Toc467510199" w:history="1">
        <w:r>
          <w:rPr>
            <w:rStyle w:val="afa"/>
            <w:rFonts w:ascii="宋体" w:hAnsi="宋体" w:cs="黑体"/>
            <w:noProof/>
            <w:color w:val="auto"/>
            <w:sz w:val="22"/>
          </w:rPr>
          <w:t>5.6</w:t>
        </w:r>
        <w:r>
          <w:rPr>
            <w:rStyle w:val="afa"/>
            <w:rFonts w:ascii="宋体" w:hAnsi="宋体" w:cs="黑体" w:hint="eastAsia"/>
            <w:noProof/>
            <w:color w:val="auto"/>
            <w:sz w:val="22"/>
          </w:rPr>
          <w:t>环保指标</w:t>
        </w:r>
        <w:r>
          <w:rPr>
            <w:noProof/>
            <w:sz w:val="22"/>
          </w:rPr>
          <w:tab/>
        </w:r>
        <w:r>
          <w:rPr>
            <w:noProof/>
            <w:sz w:val="22"/>
          </w:rPr>
          <w:fldChar w:fldCharType="begin"/>
        </w:r>
        <w:r>
          <w:rPr>
            <w:noProof/>
            <w:sz w:val="22"/>
          </w:rPr>
          <w:instrText xml:space="preserve"> PAGEREF _Toc467510199 \h </w:instrText>
        </w:r>
        <w:r>
          <w:rPr>
            <w:noProof/>
            <w:sz w:val="22"/>
          </w:rPr>
        </w:r>
        <w:r>
          <w:rPr>
            <w:noProof/>
            <w:sz w:val="22"/>
          </w:rPr>
          <w:fldChar w:fldCharType="separate"/>
        </w:r>
        <w:r>
          <w:rPr>
            <w:noProof/>
            <w:sz w:val="22"/>
          </w:rPr>
          <w:t>2</w:t>
        </w:r>
        <w:r>
          <w:rPr>
            <w:noProof/>
            <w:sz w:val="22"/>
          </w:rPr>
          <w:fldChar w:fldCharType="end"/>
        </w:r>
      </w:hyperlink>
    </w:p>
    <w:p w:rsidR="00000000" w:rsidRDefault="002D5424">
      <w:pPr>
        <w:pStyle w:val="TOC2"/>
        <w:tabs>
          <w:tab w:val="right" w:leader="dot" w:pos="8296"/>
        </w:tabs>
        <w:ind w:left="600"/>
        <w:rPr>
          <w:noProof/>
          <w:sz w:val="16"/>
          <w:szCs w:val="22"/>
        </w:rPr>
      </w:pPr>
      <w:hyperlink w:anchor="_Toc467510200" w:history="1">
        <w:r>
          <w:rPr>
            <w:rStyle w:val="afa"/>
            <w:rFonts w:ascii="宋体" w:hAnsi="宋体"/>
            <w:noProof/>
            <w:color w:val="auto"/>
            <w:sz w:val="22"/>
          </w:rPr>
          <w:t>5.7</w:t>
        </w:r>
        <w:r>
          <w:rPr>
            <w:rStyle w:val="afa"/>
            <w:rFonts w:ascii="宋体" w:hAnsi="宋体" w:hint="eastAsia"/>
            <w:noProof/>
            <w:color w:val="auto"/>
            <w:sz w:val="22"/>
          </w:rPr>
          <w:t>安全</w:t>
        </w:r>
        <w:r>
          <w:rPr>
            <w:noProof/>
            <w:sz w:val="22"/>
          </w:rPr>
          <w:tab/>
        </w:r>
        <w:r>
          <w:rPr>
            <w:noProof/>
            <w:sz w:val="22"/>
          </w:rPr>
          <w:fldChar w:fldCharType="begin"/>
        </w:r>
        <w:r>
          <w:rPr>
            <w:noProof/>
            <w:sz w:val="22"/>
          </w:rPr>
          <w:instrText xml:space="preserve"> PAGEREF _Toc467510200 \h </w:instrText>
        </w:r>
        <w:r>
          <w:rPr>
            <w:noProof/>
            <w:sz w:val="22"/>
          </w:rPr>
        </w:r>
        <w:r>
          <w:rPr>
            <w:noProof/>
            <w:sz w:val="22"/>
          </w:rPr>
          <w:fldChar w:fldCharType="separate"/>
        </w:r>
        <w:r>
          <w:rPr>
            <w:noProof/>
            <w:sz w:val="22"/>
          </w:rPr>
          <w:t>3</w:t>
        </w:r>
        <w:r>
          <w:rPr>
            <w:noProof/>
            <w:sz w:val="22"/>
          </w:rPr>
          <w:fldChar w:fldCharType="end"/>
        </w:r>
      </w:hyperlink>
    </w:p>
    <w:p w:rsidR="00000000" w:rsidRDefault="002D5424">
      <w:pPr>
        <w:pStyle w:val="TOC2"/>
        <w:tabs>
          <w:tab w:val="right" w:leader="dot" w:pos="8296"/>
        </w:tabs>
        <w:ind w:left="600"/>
        <w:rPr>
          <w:noProof/>
          <w:sz w:val="16"/>
          <w:szCs w:val="22"/>
        </w:rPr>
      </w:pPr>
      <w:hyperlink w:anchor="_Toc467510201" w:history="1">
        <w:r>
          <w:rPr>
            <w:rStyle w:val="afa"/>
            <w:rFonts w:ascii="宋体" w:hAnsi="宋体"/>
            <w:noProof/>
            <w:color w:val="auto"/>
            <w:sz w:val="22"/>
          </w:rPr>
          <w:t>5.8</w:t>
        </w:r>
        <w:r>
          <w:rPr>
            <w:rStyle w:val="afa"/>
            <w:rFonts w:ascii="宋体" w:hAnsi="宋体" w:hint="eastAsia"/>
            <w:noProof/>
            <w:color w:val="auto"/>
            <w:sz w:val="22"/>
          </w:rPr>
          <w:t>安装质量</w:t>
        </w:r>
        <w:r>
          <w:rPr>
            <w:noProof/>
            <w:sz w:val="22"/>
          </w:rPr>
          <w:tab/>
        </w:r>
        <w:r>
          <w:rPr>
            <w:noProof/>
            <w:sz w:val="22"/>
          </w:rPr>
          <w:fldChar w:fldCharType="begin"/>
        </w:r>
        <w:r>
          <w:rPr>
            <w:noProof/>
            <w:sz w:val="22"/>
          </w:rPr>
          <w:instrText xml:space="preserve"> PAGEREF _Toc467510201 \h </w:instrText>
        </w:r>
        <w:r>
          <w:rPr>
            <w:noProof/>
            <w:sz w:val="22"/>
          </w:rPr>
        </w:r>
        <w:r>
          <w:rPr>
            <w:noProof/>
            <w:sz w:val="22"/>
          </w:rPr>
          <w:fldChar w:fldCharType="separate"/>
        </w:r>
        <w:r>
          <w:rPr>
            <w:noProof/>
            <w:sz w:val="22"/>
          </w:rPr>
          <w:t>3</w:t>
        </w:r>
        <w:r>
          <w:rPr>
            <w:noProof/>
            <w:sz w:val="22"/>
          </w:rPr>
          <w:fldChar w:fldCharType="end"/>
        </w:r>
      </w:hyperlink>
    </w:p>
    <w:p w:rsidR="00000000" w:rsidRDefault="002D5424">
      <w:pPr>
        <w:pStyle w:val="TOC2"/>
        <w:tabs>
          <w:tab w:val="right" w:leader="dot" w:pos="8296"/>
        </w:tabs>
        <w:ind w:left="600"/>
        <w:rPr>
          <w:noProof/>
          <w:sz w:val="16"/>
          <w:szCs w:val="22"/>
        </w:rPr>
      </w:pPr>
      <w:hyperlink w:anchor="_Toc467510202" w:history="1">
        <w:r>
          <w:rPr>
            <w:rStyle w:val="afa"/>
            <w:rFonts w:ascii="宋体" w:hAnsi="宋体"/>
            <w:noProof/>
            <w:color w:val="auto"/>
            <w:sz w:val="22"/>
          </w:rPr>
          <w:t>5.9</w:t>
        </w:r>
        <w:r>
          <w:rPr>
            <w:rStyle w:val="afa"/>
            <w:rFonts w:ascii="宋体" w:hAnsi="宋体" w:hint="eastAsia"/>
            <w:noProof/>
            <w:color w:val="auto"/>
            <w:sz w:val="22"/>
          </w:rPr>
          <w:t>油漆外观</w:t>
        </w:r>
        <w:r>
          <w:rPr>
            <w:noProof/>
            <w:sz w:val="22"/>
          </w:rPr>
          <w:tab/>
        </w:r>
        <w:r>
          <w:rPr>
            <w:noProof/>
            <w:sz w:val="22"/>
          </w:rPr>
          <w:fldChar w:fldCharType="begin"/>
        </w:r>
        <w:r>
          <w:rPr>
            <w:noProof/>
            <w:sz w:val="22"/>
          </w:rPr>
          <w:instrText xml:space="preserve"> PAGEREF _Toc467510202 \h </w:instrText>
        </w:r>
        <w:r>
          <w:rPr>
            <w:noProof/>
            <w:sz w:val="22"/>
          </w:rPr>
        </w:r>
        <w:r>
          <w:rPr>
            <w:noProof/>
            <w:sz w:val="22"/>
          </w:rPr>
          <w:fldChar w:fldCharType="separate"/>
        </w:r>
        <w:r>
          <w:rPr>
            <w:noProof/>
            <w:sz w:val="22"/>
          </w:rPr>
          <w:t>3</w:t>
        </w:r>
        <w:r>
          <w:rPr>
            <w:noProof/>
            <w:sz w:val="22"/>
          </w:rPr>
          <w:fldChar w:fldCharType="end"/>
        </w:r>
      </w:hyperlink>
    </w:p>
    <w:p w:rsidR="00000000" w:rsidRDefault="002D5424">
      <w:pPr>
        <w:pStyle w:val="TOC2"/>
        <w:tabs>
          <w:tab w:val="right" w:leader="dot" w:pos="8296"/>
        </w:tabs>
        <w:ind w:left="600"/>
        <w:rPr>
          <w:noProof/>
          <w:sz w:val="16"/>
          <w:szCs w:val="22"/>
        </w:rPr>
      </w:pPr>
      <w:hyperlink w:anchor="_Toc467510203" w:history="1">
        <w:r>
          <w:rPr>
            <w:rStyle w:val="afa"/>
            <w:rFonts w:ascii="宋体" w:hAnsi="宋体"/>
            <w:noProof/>
            <w:color w:val="auto"/>
            <w:sz w:val="22"/>
          </w:rPr>
          <w:t>5.10</w:t>
        </w:r>
        <w:r>
          <w:rPr>
            <w:rStyle w:val="afa"/>
            <w:rFonts w:ascii="宋体" w:hAnsi="宋体" w:hint="eastAsia"/>
            <w:noProof/>
            <w:color w:val="auto"/>
            <w:sz w:val="22"/>
          </w:rPr>
          <w:t>焊接质量</w:t>
        </w:r>
        <w:r>
          <w:rPr>
            <w:noProof/>
            <w:sz w:val="22"/>
          </w:rPr>
          <w:tab/>
        </w:r>
        <w:r>
          <w:rPr>
            <w:noProof/>
            <w:sz w:val="22"/>
          </w:rPr>
          <w:fldChar w:fldCharType="begin"/>
        </w:r>
        <w:r>
          <w:rPr>
            <w:noProof/>
            <w:sz w:val="22"/>
          </w:rPr>
          <w:instrText xml:space="preserve"> PAGEREF _Toc467510203 \h </w:instrText>
        </w:r>
        <w:r>
          <w:rPr>
            <w:noProof/>
            <w:sz w:val="22"/>
          </w:rPr>
        </w:r>
        <w:r>
          <w:rPr>
            <w:noProof/>
            <w:sz w:val="22"/>
          </w:rPr>
          <w:fldChar w:fldCharType="separate"/>
        </w:r>
        <w:r>
          <w:rPr>
            <w:noProof/>
            <w:sz w:val="22"/>
          </w:rPr>
          <w:t>3</w:t>
        </w:r>
        <w:r>
          <w:rPr>
            <w:noProof/>
            <w:sz w:val="22"/>
          </w:rPr>
          <w:fldChar w:fldCharType="end"/>
        </w:r>
      </w:hyperlink>
    </w:p>
    <w:p w:rsidR="00000000" w:rsidRDefault="002D5424">
      <w:pPr>
        <w:pStyle w:val="TOC2"/>
        <w:tabs>
          <w:tab w:val="right" w:leader="dot" w:pos="8296"/>
        </w:tabs>
        <w:ind w:left="600"/>
        <w:rPr>
          <w:noProof/>
          <w:sz w:val="16"/>
          <w:szCs w:val="22"/>
        </w:rPr>
      </w:pPr>
      <w:hyperlink w:anchor="_Toc467510204" w:history="1">
        <w:r>
          <w:rPr>
            <w:rStyle w:val="afa"/>
            <w:rFonts w:ascii="宋体" w:hAnsi="宋体"/>
            <w:noProof/>
            <w:color w:val="auto"/>
            <w:sz w:val="22"/>
          </w:rPr>
          <w:t xml:space="preserve">5.11 </w:t>
        </w:r>
        <w:r>
          <w:rPr>
            <w:rStyle w:val="afa"/>
            <w:rFonts w:ascii="宋体" w:hAnsi="宋体" w:hint="eastAsia"/>
            <w:noProof/>
            <w:color w:val="auto"/>
            <w:sz w:val="22"/>
          </w:rPr>
          <w:t>使用说明书</w:t>
        </w:r>
        <w:r>
          <w:rPr>
            <w:noProof/>
            <w:sz w:val="22"/>
          </w:rPr>
          <w:tab/>
        </w:r>
        <w:r>
          <w:rPr>
            <w:noProof/>
            <w:sz w:val="22"/>
          </w:rPr>
          <w:fldChar w:fldCharType="begin"/>
        </w:r>
        <w:r>
          <w:rPr>
            <w:noProof/>
            <w:sz w:val="22"/>
          </w:rPr>
          <w:instrText xml:space="preserve"> PAGEREF _Toc4675</w:instrText>
        </w:r>
        <w:r>
          <w:rPr>
            <w:noProof/>
            <w:sz w:val="22"/>
          </w:rPr>
          <w:instrText xml:space="preserve">10204 \h </w:instrText>
        </w:r>
        <w:r>
          <w:rPr>
            <w:noProof/>
            <w:sz w:val="22"/>
          </w:rPr>
        </w:r>
        <w:r>
          <w:rPr>
            <w:noProof/>
            <w:sz w:val="22"/>
          </w:rPr>
          <w:fldChar w:fldCharType="separate"/>
        </w:r>
        <w:r>
          <w:rPr>
            <w:noProof/>
            <w:sz w:val="22"/>
          </w:rPr>
          <w:t>3</w:t>
        </w:r>
        <w:r>
          <w:rPr>
            <w:noProof/>
            <w:sz w:val="22"/>
          </w:rPr>
          <w:fldChar w:fldCharType="end"/>
        </w:r>
      </w:hyperlink>
    </w:p>
    <w:p w:rsidR="00000000" w:rsidRDefault="002D5424">
      <w:pPr>
        <w:pStyle w:val="TOC2"/>
        <w:tabs>
          <w:tab w:val="right" w:leader="dot" w:pos="8296"/>
        </w:tabs>
        <w:ind w:left="600"/>
        <w:rPr>
          <w:noProof/>
          <w:sz w:val="16"/>
          <w:szCs w:val="22"/>
        </w:rPr>
      </w:pPr>
      <w:hyperlink w:anchor="_Toc467510205" w:history="1">
        <w:r>
          <w:rPr>
            <w:rStyle w:val="afa"/>
            <w:rFonts w:ascii="宋体" w:hAnsi="宋体"/>
            <w:noProof/>
            <w:color w:val="auto"/>
            <w:sz w:val="22"/>
          </w:rPr>
          <w:t xml:space="preserve">5.12 </w:t>
        </w:r>
        <w:r>
          <w:rPr>
            <w:rStyle w:val="afa"/>
            <w:rFonts w:ascii="宋体" w:hAnsi="宋体" w:hint="eastAsia"/>
            <w:noProof/>
            <w:color w:val="auto"/>
            <w:sz w:val="22"/>
          </w:rPr>
          <w:t>随机技术文件</w:t>
        </w:r>
        <w:r>
          <w:rPr>
            <w:noProof/>
            <w:sz w:val="22"/>
          </w:rPr>
          <w:tab/>
        </w:r>
        <w:r>
          <w:rPr>
            <w:noProof/>
            <w:sz w:val="22"/>
          </w:rPr>
          <w:fldChar w:fldCharType="begin"/>
        </w:r>
        <w:r>
          <w:rPr>
            <w:noProof/>
            <w:sz w:val="22"/>
          </w:rPr>
          <w:instrText xml:space="preserve"> PAGEREF _Toc467510205 \h </w:instrText>
        </w:r>
        <w:r>
          <w:rPr>
            <w:noProof/>
            <w:sz w:val="22"/>
          </w:rPr>
        </w:r>
        <w:r>
          <w:rPr>
            <w:noProof/>
            <w:sz w:val="22"/>
          </w:rPr>
          <w:fldChar w:fldCharType="separate"/>
        </w:r>
        <w:r>
          <w:rPr>
            <w:noProof/>
            <w:sz w:val="22"/>
          </w:rPr>
          <w:t>3</w:t>
        </w:r>
        <w:r>
          <w:rPr>
            <w:noProof/>
            <w:sz w:val="22"/>
          </w:rPr>
          <w:fldChar w:fldCharType="end"/>
        </w:r>
      </w:hyperlink>
    </w:p>
    <w:p w:rsidR="00000000" w:rsidRDefault="002D5424">
      <w:pPr>
        <w:pStyle w:val="TOC2"/>
        <w:tabs>
          <w:tab w:val="right" w:leader="dot" w:pos="8296"/>
        </w:tabs>
        <w:ind w:left="600"/>
        <w:rPr>
          <w:noProof/>
          <w:sz w:val="16"/>
          <w:szCs w:val="22"/>
        </w:rPr>
      </w:pPr>
      <w:hyperlink w:anchor="_Toc467510206" w:history="1">
        <w:r>
          <w:rPr>
            <w:rStyle w:val="afa"/>
            <w:rFonts w:ascii="宋体" w:hAnsi="宋体"/>
            <w:noProof/>
            <w:color w:val="auto"/>
            <w:sz w:val="22"/>
          </w:rPr>
          <w:t xml:space="preserve">5.13 </w:t>
        </w:r>
        <w:r>
          <w:rPr>
            <w:rStyle w:val="afa"/>
            <w:rFonts w:ascii="宋体" w:hAnsi="宋体" w:hint="eastAsia"/>
            <w:noProof/>
            <w:color w:val="auto"/>
            <w:sz w:val="22"/>
          </w:rPr>
          <w:t>标志（标牌）</w:t>
        </w:r>
        <w:r>
          <w:rPr>
            <w:noProof/>
            <w:sz w:val="22"/>
          </w:rPr>
          <w:tab/>
        </w:r>
        <w:r>
          <w:rPr>
            <w:noProof/>
            <w:sz w:val="22"/>
          </w:rPr>
          <w:fldChar w:fldCharType="begin"/>
        </w:r>
        <w:r>
          <w:rPr>
            <w:noProof/>
            <w:sz w:val="22"/>
          </w:rPr>
          <w:instrText xml:space="preserve"> PAGEREF _Toc467510206 \h </w:instrText>
        </w:r>
        <w:r>
          <w:rPr>
            <w:noProof/>
            <w:sz w:val="22"/>
          </w:rPr>
        </w:r>
        <w:r>
          <w:rPr>
            <w:noProof/>
            <w:sz w:val="22"/>
          </w:rPr>
          <w:fldChar w:fldCharType="separate"/>
        </w:r>
        <w:r>
          <w:rPr>
            <w:noProof/>
            <w:sz w:val="22"/>
          </w:rPr>
          <w:t>4</w:t>
        </w:r>
        <w:r>
          <w:rPr>
            <w:noProof/>
            <w:sz w:val="22"/>
          </w:rPr>
          <w:fldChar w:fldCharType="end"/>
        </w:r>
      </w:hyperlink>
    </w:p>
    <w:p w:rsidR="00000000" w:rsidRDefault="002D5424">
      <w:pPr>
        <w:pStyle w:val="TOC1"/>
        <w:tabs>
          <w:tab w:val="right" w:leader="dot" w:pos="8296"/>
        </w:tabs>
        <w:rPr>
          <w:noProof/>
          <w:sz w:val="16"/>
          <w:szCs w:val="22"/>
        </w:rPr>
      </w:pPr>
      <w:hyperlink w:anchor="_Toc467510207" w:history="1">
        <w:r>
          <w:rPr>
            <w:rStyle w:val="afa"/>
            <w:rFonts w:cs="黑体"/>
            <w:noProof/>
            <w:color w:val="auto"/>
            <w:sz w:val="22"/>
          </w:rPr>
          <w:t>6</w:t>
        </w:r>
        <w:r>
          <w:rPr>
            <w:rStyle w:val="afa"/>
            <w:rFonts w:hint="eastAsia"/>
            <w:noProof/>
            <w:color w:val="auto"/>
            <w:sz w:val="22"/>
          </w:rPr>
          <w:t>性能试验</w:t>
        </w:r>
        <w:r>
          <w:rPr>
            <w:noProof/>
            <w:sz w:val="22"/>
          </w:rPr>
          <w:tab/>
        </w:r>
        <w:r>
          <w:rPr>
            <w:noProof/>
            <w:sz w:val="22"/>
          </w:rPr>
          <w:fldChar w:fldCharType="begin"/>
        </w:r>
        <w:r>
          <w:rPr>
            <w:noProof/>
            <w:sz w:val="22"/>
          </w:rPr>
          <w:instrText xml:space="preserve"> PAGEREF _Toc467510207 \h </w:instrText>
        </w:r>
        <w:r>
          <w:rPr>
            <w:noProof/>
            <w:sz w:val="22"/>
          </w:rPr>
        </w:r>
        <w:r>
          <w:rPr>
            <w:noProof/>
            <w:sz w:val="22"/>
          </w:rPr>
          <w:fldChar w:fldCharType="separate"/>
        </w:r>
        <w:r>
          <w:rPr>
            <w:noProof/>
            <w:sz w:val="22"/>
          </w:rPr>
          <w:t>4</w:t>
        </w:r>
        <w:r>
          <w:rPr>
            <w:noProof/>
            <w:sz w:val="22"/>
          </w:rPr>
          <w:fldChar w:fldCharType="end"/>
        </w:r>
      </w:hyperlink>
    </w:p>
    <w:p w:rsidR="00000000" w:rsidRDefault="002D5424">
      <w:pPr>
        <w:pStyle w:val="TOC2"/>
        <w:tabs>
          <w:tab w:val="right" w:leader="dot" w:pos="8296"/>
        </w:tabs>
        <w:ind w:left="600"/>
        <w:rPr>
          <w:noProof/>
          <w:sz w:val="16"/>
          <w:szCs w:val="22"/>
        </w:rPr>
      </w:pPr>
      <w:hyperlink w:anchor="_Toc467510208" w:history="1">
        <w:r>
          <w:rPr>
            <w:rStyle w:val="afa"/>
            <w:rFonts w:ascii="宋体" w:hAnsi="宋体" w:cs="黑体"/>
            <w:noProof/>
            <w:color w:val="auto"/>
            <w:sz w:val="22"/>
          </w:rPr>
          <w:t xml:space="preserve">6.1 </w:t>
        </w:r>
        <w:r>
          <w:rPr>
            <w:rStyle w:val="afa"/>
            <w:rFonts w:ascii="宋体" w:hAnsi="宋体" w:hint="eastAsia"/>
            <w:noProof/>
            <w:color w:val="auto"/>
            <w:sz w:val="22"/>
          </w:rPr>
          <w:t>试验目的</w:t>
        </w:r>
        <w:r>
          <w:rPr>
            <w:noProof/>
            <w:sz w:val="22"/>
          </w:rPr>
          <w:tab/>
        </w:r>
        <w:r>
          <w:rPr>
            <w:noProof/>
            <w:sz w:val="22"/>
          </w:rPr>
          <w:fldChar w:fldCharType="begin"/>
        </w:r>
        <w:r>
          <w:rPr>
            <w:noProof/>
            <w:sz w:val="22"/>
          </w:rPr>
          <w:instrText xml:space="preserve"> PAGEREF _Toc467510208 \h </w:instrText>
        </w:r>
        <w:r>
          <w:rPr>
            <w:noProof/>
            <w:sz w:val="22"/>
          </w:rPr>
        </w:r>
        <w:r>
          <w:rPr>
            <w:noProof/>
            <w:sz w:val="22"/>
          </w:rPr>
          <w:fldChar w:fldCharType="separate"/>
        </w:r>
        <w:r>
          <w:rPr>
            <w:noProof/>
            <w:sz w:val="22"/>
          </w:rPr>
          <w:t>4</w:t>
        </w:r>
        <w:r>
          <w:rPr>
            <w:noProof/>
            <w:sz w:val="22"/>
          </w:rPr>
          <w:fldChar w:fldCharType="end"/>
        </w:r>
      </w:hyperlink>
    </w:p>
    <w:p w:rsidR="00000000" w:rsidRDefault="002D5424">
      <w:pPr>
        <w:pStyle w:val="TOC2"/>
        <w:tabs>
          <w:tab w:val="right" w:leader="dot" w:pos="8296"/>
        </w:tabs>
        <w:ind w:left="600"/>
        <w:rPr>
          <w:noProof/>
          <w:sz w:val="16"/>
          <w:szCs w:val="22"/>
        </w:rPr>
      </w:pPr>
      <w:hyperlink w:anchor="_Toc467510209" w:history="1">
        <w:r>
          <w:rPr>
            <w:rStyle w:val="afa"/>
            <w:rFonts w:ascii="宋体" w:hAnsi="宋体" w:cs="黑体"/>
            <w:noProof/>
            <w:color w:val="auto"/>
            <w:sz w:val="22"/>
          </w:rPr>
          <w:t xml:space="preserve">6.2 </w:t>
        </w:r>
        <w:r>
          <w:rPr>
            <w:rStyle w:val="afa"/>
            <w:rFonts w:ascii="宋体" w:hAnsi="宋体" w:hint="eastAsia"/>
            <w:noProof/>
            <w:color w:val="auto"/>
            <w:sz w:val="22"/>
          </w:rPr>
          <w:t>试验方法</w:t>
        </w:r>
        <w:r>
          <w:rPr>
            <w:noProof/>
            <w:sz w:val="22"/>
          </w:rPr>
          <w:tab/>
        </w:r>
        <w:r>
          <w:rPr>
            <w:noProof/>
            <w:sz w:val="22"/>
          </w:rPr>
          <w:fldChar w:fldCharType="begin"/>
        </w:r>
        <w:r>
          <w:rPr>
            <w:noProof/>
            <w:sz w:val="22"/>
          </w:rPr>
          <w:instrText xml:space="preserve"> PAGEREF _Toc467510209 \h </w:instrText>
        </w:r>
        <w:r>
          <w:rPr>
            <w:noProof/>
            <w:sz w:val="22"/>
          </w:rPr>
        </w:r>
        <w:r>
          <w:rPr>
            <w:noProof/>
            <w:sz w:val="22"/>
          </w:rPr>
          <w:fldChar w:fldCharType="separate"/>
        </w:r>
        <w:r>
          <w:rPr>
            <w:noProof/>
            <w:sz w:val="22"/>
          </w:rPr>
          <w:t>4</w:t>
        </w:r>
        <w:r>
          <w:rPr>
            <w:noProof/>
            <w:sz w:val="22"/>
          </w:rPr>
          <w:fldChar w:fldCharType="end"/>
        </w:r>
      </w:hyperlink>
    </w:p>
    <w:p w:rsidR="00000000" w:rsidRDefault="002D5424">
      <w:pPr>
        <w:pStyle w:val="TOC1"/>
        <w:tabs>
          <w:tab w:val="left" w:pos="180"/>
          <w:tab w:val="right" w:leader="dot" w:pos="8296"/>
        </w:tabs>
        <w:rPr>
          <w:noProof/>
          <w:sz w:val="16"/>
          <w:szCs w:val="22"/>
        </w:rPr>
      </w:pPr>
      <w:hyperlink w:anchor="_Toc467510210" w:history="1">
        <w:r>
          <w:rPr>
            <w:rStyle w:val="afa"/>
            <w:noProof/>
            <w:color w:val="auto"/>
            <w:sz w:val="22"/>
          </w:rPr>
          <w:t>7</w:t>
        </w:r>
        <w:r>
          <w:rPr>
            <w:noProof/>
            <w:sz w:val="16"/>
            <w:szCs w:val="22"/>
          </w:rPr>
          <w:tab/>
        </w:r>
        <w:r>
          <w:rPr>
            <w:rStyle w:val="afa"/>
            <w:rFonts w:hint="eastAsia"/>
            <w:noProof/>
            <w:color w:val="auto"/>
            <w:sz w:val="22"/>
          </w:rPr>
          <w:t>节煤效用评定</w:t>
        </w:r>
        <w:r>
          <w:rPr>
            <w:noProof/>
            <w:sz w:val="22"/>
          </w:rPr>
          <w:tab/>
        </w:r>
        <w:r>
          <w:rPr>
            <w:noProof/>
            <w:sz w:val="22"/>
          </w:rPr>
          <w:fldChar w:fldCharType="begin"/>
        </w:r>
        <w:r>
          <w:rPr>
            <w:noProof/>
            <w:sz w:val="22"/>
          </w:rPr>
          <w:instrText xml:space="preserve"> PAGEREF _Toc467510210 \h </w:instrText>
        </w:r>
        <w:r>
          <w:rPr>
            <w:noProof/>
            <w:sz w:val="22"/>
          </w:rPr>
        </w:r>
        <w:r>
          <w:rPr>
            <w:noProof/>
            <w:sz w:val="22"/>
          </w:rPr>
          <w:fldChar w:fldCharType="separate"/>
        </w:r>
        <w:r>
          <w:rPr>
            <w:noProof/>
            <w:sz w:val="22"/>
          </w:rPr>
          <w:t>4</w:t>
        </w:r>
        <w:r>
          <w:rPr>
            <w:noProof/>
            <w:sz w:val="22"/>
          </w:rPr>
          <w:fldChar w:fldCharType="end"/>
        </w:r>
      </w:hyperlink>
    </w:p>
    <w:p w:rsidR="00000000" w:rsidRDefault="002D5424">
      <w:pPr>
        <w:spacing w:line="240" w:lineRule="atLeast"/>
        <w:jc w:val="center"/>
        <w:rPr>
          <w:rFonts w:ascii="Calibri Light" w:hAnsi="Calibri Light" w:cs="宋体"/>
          <w:b/>
          <w:bCs/>
          <w:spacing w:val="20"/>
          <w:sz w:val="16"/>
          <w:szCs w:val="21"/>
        </w:rPr>
      </w:pPr>
      <w:r>
        <w:rPr>
          <w:rFonts w:ascii="Calibri Light" w:hAnsi="Calibri Light" w:cs="宋体"/>
          <w:b/>
          <w:bCs/>
          <w:spacing w:val="20"/>
          <w:sz w:val="16"/>
          <w:szCs w:val="21"/>
        </w:rPr>
        <w:fldChar w:fldCharType="end"/>
      </w:r>
    </w:p>
    <w:p w:rsidR="00000000" w:rsidRDefault="002D5424">
      <w:pPr>
        <w:rPr>
          <w:rFonts w:ascii="宋体" w:hAnsi="宋体" w:cs="宋体"/>
          <w:b/>
          <w:bCs/>
          <w:spacing w:val="20"/>
          <w:sz w:val="28"/>
          <w:szCs w:val="36"/>
        </w:rPr>
      </w:pPr>
    </w:p>
    <w:p w:rsidR="00000000" w:rsidRDefault="002D5424">
      <w:pPr>
        <w:rPr>
          <w:rFonts w:ascii="宋体" w:hAnsi="宋体" w:cs="宋体"/>
          <w:b/>
          <w:bCs/>
          <w:spacing w:val="20"/>
          <w:sz w:val="36"/>
          <w:szCs w:val="36"/>
        </w:rPr>
      </w:pPr>
    </w:p>
    <w:p w:rsidR="00000000" w:rsidRDefault="002D5424">
      <w:pPr>
        <w:rPr>
          <w:rFonts w:ascii="宋体" w:hAnsi="宋体" w:cs="宋体"/>
          <w:b/>
          <w:bCs/>
          <w:spacing w:val="20"/>
          <w:sz w:val="36"/>
          <w:szCs w:val="36"/>
        </w:rPr>
      </w:pPr>
    </w:p>
    <w:p w:rsidR="00000000" w:rsidRDefault="002D5424">
      <w:pPr>
        <w:pStyle w:val="1"/>
        <w:spacing w:before="156" w:after="156"/>
        <w:sectPr w:rsidR="00000000">
          <w:pgSz w:w="11906" w:h="16838"/>
          <w:pgMar w:top="1440" w:right="1800" w:bottom="1440" w:left="1800" w:header="851" w:footer="992" w:gutter="0"/>
          <w:pgNumType w:fmt="upperRoman" w:start="1"/>
          <w:cols w:space="425"/>
          <w:docGrid w:type="lines" w:linePitch="312"/>
        </w:sectPr>
      </w:pPr>
      <w:bookmarkStart w:id="5" w:name="_Toc31308"/>
      <w:bookmarkStart w:id="6" w:name="_Toc28782"/>
      <w:bookmarkStart w:id="7" w:name="_Toc2070"/>
    </w:p>
    <w:p w:rsidR="00000000" w:rsidRDefault="002D5424">
      <w:pPr>
        <w:jc w:val="center"/>
        <w:rPr>
          <w:rFonts w:ascii="黑体" w:eastAsia="黑体" w:hAnsi="黑体"/>
          <w:sz w:val="32"/>
          <w:szCs w:val="32"/>
        </w:rPr>
      </w:pPr>
      <w:r>
        <w:rPr>
          <w:rFonts w:ascii="黑体" w:eastAsia="黑体" w:hAnsi="黑体" w:hint="eastAsia"/>
          <w:sz w:val="32"/>
          <w:szCs w:val="32"/>
        </w:rPr>
        <w:t>粮食干燥机复合燃烧锅炉应用技术要求</w:t>
      </w:r>
    </w:p>
    <w:p w:rsidR="00000000" w:rsidRDefault="002D5424">
      <w:pPr>
        <w:pStyle w:val="1"/>
        <w:spacing w:before="156" w:after="156"/>
      </w:pPr>
      <w:bookmarkStart w:id="8" w:name="_Toc467510189"/>
      <w:r>
        <w:rPr>
          <w:rFonts w:hint="eastAsia"/>
        </w:rPr>
        <w:t>1</w:t>
      </w:r>
      <w:r>
        <w:rPr>
          <w:rFonts w:hint="eastAsia"/>
        </w:rPr>
        <w:t>范围</w:t>
      </w:r>
      <w:bookmarkEnd w:id="5"/>
      <w:bookmarkEnd w:id="6"/>
      <w:bookmarkEnd w:id="7"/>
      <w:bookmarkEnd w:id="8"/>
    </w:p>
    <w:p w:rsidR="00000000" w:rsidRDefault="002D5424">
      <w:pPr>
        <w:ind w:firstLineChars="200" w:firstLine="420"/>
        <w:jc w:val="left"/>
        <w:rPr>
          <w:rFonts w:ascii="宋体" w:hAnsi="宋体" w:cs="宋体"/>
          <w:sz w:val="21"/>
          <w:szCs w:val="21"/>
        </w:rPr>
      </w:pPr>
      <w:r>
        <w:rPr>
          <w:rFonts w:ascii="宋体" w:hAnsi="宋体" w:cs="宋体" w:hint="eastAsia"/>
          <w:sz w:val="21"/>
          <w:szCs w:val="21"/>
        </w:rPr>
        <w:t>本标准规定了粮食干燥机复合燃烧锅炉的质量标准、检验规范和</w:t>
      </w:r>
      <w:r>
        <w:rPr>
          <w:rFonts w:ascii="宋体" w:hAnsi="宋体" w:cs="宋体" w:hint="eastAsia"/>
          <w:sz w:val="21"/>
          <w:szCs w:val="21"/>
        </w:rPr>
        <w:t>效用指标。适用于粮食干燥机复合燃烧锅炉节能改造项目的采购、检验和效用达标评定。</w:t>
      </w:r>
    </w:p>
    <w:p w:rsidR="00000000" w:rsidRDefault="002D5424">
      <w:pPr>
        <w:pStyle w:val="1"/>
        <w:adjustRightInd/>
        <w:snapToGrid/>
        <w:spacing w:before="156" w:after="156"/>
      </w:pPr>
      <w:bookmarkStart w:id="9" w:name="_Toc7820"/>
      <w:bookmarkStart w:id="10" w:name="_Toc23026"/>
      <w:bookmarkStart w:id="11" w:name="_Toc6671"/>
      <w:bookmarkStart w:id="12" w:name="_Toc467510190"/>
      <w:r>
        <w:rPr>
          <w:rFonts w:hint="eastAsia"/>
        </w:rPr>
        <w:t>2</w:t>
      </w:r>
      <w:r>
        <w:rPr>
          <w:rFonts w:hint="eastAsia"/>
        </w:rPr>
        <w:t>规范性引用文件</w:t>
      </w:r>
      <w:bookmarkEnd w:id="9"/>
      <w:bookmarkEnd w:id="10"/>
      <w:bookmarkEnd w:id="11"/>
      <w:bookmarkEnd w:id="12"/>
    </w:p>
    <w:p w:rsidR="00000000" w:rsidRDefault="002D5424">
      <w:pPr>
        <w:ind w:firstLineChars="200" w:firstLine="420"/>
        <w:jc w:val="left"/>
        <w:rPr>
          <w:rFonts w:ascii="宋体" w:hAnsi="宋体" w:cs="宋体"/>
          <w:sz w:val="21"/>
          <w:szCs w:val="21"/>
        </w:rPr>
      </w:pPr>
      <w:r>
        <w:rPr>
          <w:rFonts w:ascii="宋体" w:hAnsi="宋体" w:cs="宋体" w:hint="eastAsia"/>
          <w:sz w:val="21"/>
          <w:szCs w:val="21"/>
        </w:rPr>
        <w:t>下列文件中的条款经过本标准的引用而成为本标准的条款。凡是注日期的引用文件，其随后的修改单（不包括勘误的内容）或修订版均用于本标准，然而，鼓励根据本标准达成协议的各方研究是否可使用这些文件的最新版本。凡是不注明日期的使用文件，其最新版本适用于本标准。</w:t>
      </w:r>
    </w:p>
    <w:p w:rsidR="00000000" w:rsidRDefault="002D5424">
      <w:pPr>
        <w:ind w:firstLineChars="200" w:firstLine="420"/>
        <w:jc w:val="left"/>
        <w:rPr>
          <w:rFonts w:ascii="宋体" w:hAnsi="宋体" w:cs="宋体"/>
          <w:sz w:val="21"/>
          <w:szCs w:val="21"/>
        </w:rPr>
      </w:pPr>
      <w:r>
        <w:rPr>
          <w:rFonts w:ascii="宋体" w:hAnsi="宋体" w:cs="宋体"/>
          <w:sz w:val="21"/>
          <w:szCs w:val="21"/>
        </w:rPr>
        <w:t xml:space="preserve">GB151      </w:t>
      </w:r>
      <w:r>
        <w:rPr>
          <w:rFonts w:ascii="宋体" w:hAnsi="宋体" w:cs="宋体" w:hint="eastAsia"/>
          <w:sz w:val="21"/>
          <w:szCs w:val="21"/>
        </w:rPr>
        <w:t>管壳式换热器</w:t>
      </w:r>
    </w:p>
    <w:p w:rsidR="00000000" w:rsidRDefault="002D5424">
      <w:pPr>
        <w:ind w:firstLineChars="200" w:firstLine="420"/>
        <w:jc w:val="left"/>
        <w:rPr>
          <w:rFonts w:ascii="宋体" w:hAnsi="宋体" w:cs="宋体"/>
          <w:sz w:val="21"/>
          <w:szCs w:val="21"/>
        </w:rPr>
      </w:pPr>
      <w:r>
        <w:rPr>
          <w:rFonts w:ascii="宋体" w:hAnsi="宋体" w:cs="宋体"/>
          <w:sz w:val="21"/>
          <w:szCs w:val="21"/>
        </w:rPr>
        <w:t xml:space="preserve">GB713      </w:t>
      </w:r>
      <w:r>
        <w:rPr>
          <w:rFonts w:ascii="宋体" w:hAnsi="宋体" w:cs="宋体" w:hint="eastAsia"/>
          <w:sz w:val="21"/>
          <w:szCs w:val="21"/>
        </w:rPr>
        <w:t>锅炉用钢板（</w:t>
      </w:r>
      <w:r>
        <w:rPr>
          <w:rFonts w:ascii="宋体" w:hAnsi="宋体" w:cs="宋体"/>
          <w:sz w:val="21"/>
          <w:szCs w:val="21"/>
        </w:rPr>
        <w:t>neq ISO 5832-4</w:t>
      </w:r>
      <w:r>
        <w:rPr>
          <w:rFonts w:ascii="宋体" w:hAnsi="宋体" w:cs="宋体" w:hint="eastAsia"/>
          <w:sz w:val="21"/>
          <w:szCs w:val="21"/>
        </w:rPr>
        <w:t>；</w:t>
      </w:r>
      <w:r>
        <w:rPr>
          <w:rFonts w:ascii="宋体" w:hAnsi="宋体" w:cs="宋体"/>
          <w:sz w:val="21"/>
          <w:szCs w:val="21"/>
        </w:rPr>
        <w:t>1996</w:t>
      </w:r>
      <w:r>
        <w:rPr>
          <w:rFonts w:ascii="宋体" w:hAnsi="宋体" w:cs="宋体"/>
          <w:sz w:val="21"/>
          <w:szCs w:val="21"/>
        </w:rPr>
        <w:t>）</w:t>
      </w:r>
    </w:p>
    <w:p w:rsidR="00000000" w:rsidRDefault="002D5424">
      <w:pPr>
        <w:ind w:firstLineChars="200" w:firstLine="420"/>
        <w:rPr>
          <w:rFonts w:ascii="宋体" w:hAnsi="宋体" w:cs="宋体"/>
          <w:sz w:val="21"/>
          <w:szCs w:val="21"/>
        </w:rPr>
      </w:pPr>
      <w:r>
        <w:rPr>
          <w:rFonts w:ascii="宋体" w:hAnsi="宋体" w:cs="宋体"/>
          <w:sz w:val="21"/>
          <w:szCs w:val="21"/>
        </w:rPr>
        <w:t xml:space="preserve">GB/T 985   </w:t>
      </w:r>
      <w:r>
        <w:rPr>
          <w:rFonts w:ascii="宋体" w:hAnsi="宋体" w:cs="宋体" w:hint="eastAsia"/>
          <w:sz w:val="21"/>
          <w:szCs w:val="21"/>
        </w:rPr>
        <w:t>气焊、手工电弧焊及气体保护焊焊</w:t>
      </w:r>
      <w:r>
        <w:rPr>
          <w:rFonts w:ascii="宋体" w:hAnsi="宋体" w:cs="宋体" w:hint="eastAsia"/>
          <w:sz w:val="21"/>
          <w:szCs w:val="21"/>
        </w:rPr>
        <w:t>缝坡口的基本</w:t>
      </w:r>
      <w:r>
        <w:rPr>
          <w:rFonts w:ascii="宋体" w:hAnsi="宋体" w:cs="宋体"/>
          <w:sz w:val="21"/>
          <w:szCs w:val="21"/>
        </w:rPr>
        <w:t xml:space="preserve">  </w:t>
      </w:r>
      <w:r>
        <w:rPr>
          <w:rFonts w:ascii="宋体" w:hAnsi="宋体" w:cs="宋体" w:hint="eastAsia"/>
          <w:sz w:val="21"/>
          <w:szCs w:val="21"/>
        </w:rPr>
        <w:t>形式与尺寸</w:t>
      </w:r>
    </w:p>
    <w:p w:rsidR="00000000" w:rsidRDefault="002D5424">
      <w:pPr>
        <w:ind w:firstLineChars="200" w:firstLine="420"/>
        <w:jc w:val="left"/>
        <w:rPr>
          <w:rFonts w:ascii="宋体" w:hAnsi="宋体" w:cs="宋体"/>
          <w:sz w:val="21"/>
          <w:szCs w:val="21"/>
        </w:rPr>
      </w:pPr>
      <w:r>
        <w:rPr>
          <w:rFonts w:ascii="宋体" w:hAnsi="宋体" w:cs="宋体"/>
          <w:sz w:val="21"/>
          <w:szCs w:val="21"/>
        </w:rPr>
        <w:t xml:space="preserve">GB/T 5468   </w:t>
      </w:r>
      <w:r>
        <w:rPr>
          <w:rFonts w:ascii="宋体" w:hAnsi="宋体" w:cs="宋体" w:hint="eastAsia"/>
          <w:sz w:val="21"/>
          <w:szCs w:val="21"/>
        </w:rPr>
        <w:t>锅炉烟尘测试方法</w:t>
      </w:r>
    </w:p>
    <w:p w:rsidR="00000000" w:rsidRDefault="002D5424">
      <w:pPr>
        <w:ind w:firstLineChars="200" w:firstLine="420"/>
        <w:jc w:val="left"/>
        <w:rPr>
          <w:rFonts w:ascii="宋体" w:hAnsi="宋体" w:cs="宋体"/>
          <w:sz w:val="21"/>
          <w:szCs w:val="21"/>
        </w:rPr>
      </w:pPr>
      <w:r>
        <w:rPr>
          <w:rFonts w:ascii="宋体" w:hAnsi="宋体" w:cs="宋体"/>
          <w:sz w:val="21"/>
          <w:szCs w:val="21"/>
        </w:rPr>
        <w:t xml:space="preserve">GB/T 5748   </w:t>
      </w:r>
      <w:r>
        <w:rPr>
          <w:rFonts w:ascii="宋体" w:hAnsi="宋体" w:cs="宋体" w:hint="eastAsia"/>
          <w:sz w:val="21"/>
          <w:szCs w:val="21"/>
        </w:rPr>
        <w:t>作业场所空气中粉尘测试方法</w:t>
      </w:r>
    </w:p>
    <w:p w:rsidR="00000000" w:rsidRDefault="002D5424">
      <w:pPr>
        <w:ind w:firstLineChars="200" w:firstLine="420"/>
        <w:jc w:val="left"/>
        <w:rPr>
          <w:rFonts w:ascii="宋体" w:hAnsi="宋体" w:cs="宋体"/>
          <w:sz w:val="21"/>
          <w:szCs w:val="21"/>
        </w:rPr>
      </w:pPr>
      <w:r>
        <w:rPr>
          <w:rFonts w:ascii="宋体" w:hAnsi="宋体" w:cs="宋体"/>
          <w:sz w:val="21"/>
          <w:szCs w:val="21"/>
        </w:rPr>
        <w:t xml:space="preserve">GB13271     </w:t>
      </w:r>
      <w:r>
        <w:rPr>
          <w:rFonts w:ascii="宋体" w:hAnsi="宋体" w:cs="宋体" w:hint="eastAsia"/>
          <w:sz w:val="21"/>
          <w:szCs w:val="21"/>
        </w:rPr>
        <w:t>锅炉大气污染物排放标准</w:t>
      </w:r>
    </w:p>
    <w:p w:rsidR="00000000" w:rsidRDefault="002D5424">
      <w:pPr>
        <w:ind w:firstLineChars="200" w:firstLine="420"/>
        <w:jc w:val="left"/>
        <w:rPr>
          <w:rFonts w:ascii="宋体" w:hAnsi="宋体" w:cs="宋体"/>
          <w:sz w:val="21"/>
          <w:szCs w:val="21"/>
        </w:rPr>
      </w:pPr>
      <w:r>
        <w:rPr>
          <w:rFonts w:ascii="宋体" w:hAnsi="宋体" w:cs="宋体"/>
          <w:sz w:val="21"/>
          <w:szCs w:val="21"/>
        </w:rPr>
        <w:t xml:space="preserve">GBJ212      </w:t>
      </w:r>
      <w:r>
        <w:rPr>
          <w:rFonts w:ascii="宋体" w:hAnsi="宋体" w:cs="宋体" w:hint="eastAsia"/>
          <w:sz w:val="21"/>
          <w:szCs w:val="21"/>
        </w:rPr>
        <w:t>工业锅炉砌筑工程验收规范</w:t>
      </w:r>
    </w:p>
    <w:p w:rsidR="00000000" w:rsidRDefault="002D5424">
      <w:pPr>
        <w:ind w:firstLineChars="200" w:firstLine="420"/>
        <w:jc w:val="left"/>
        <w:rPr>
          <w:rFonts w:ascii="宋体" w:hAnsi="宋体" w:cs="宋体"/>
          <w:sz w:val="21"/>
          <w:szCs w:val="21"/>
        </w:rPr>
      </w:pPr>
      <w:r>
        <w:rPr>
          <w:rFonts w:ascii="宋体" w:hAnsi="宋体" w:cs="宋体"/>
          <w:sz w:val="21"/>
          <w:szCs w:val="21"/>
        </w:rPr>
        <w:t xml:space="preserve">JB/T 1615   </w:t>
      </w:r>
      <w:r>
        <w:rPr>
          <w:rFonts w:ascii="宋体" w:hAnsi="宋体" w:cs="宋体" w:hint="eastAsia"/>
          <w:sz w:val="21"/>
          <w:szCs w:val="21"/>
        </w:rPr>
        <w:t>锅炉油漆及包装技术条件</w:t>
      </w:r>
    </w:p>
    <w:p w:rsidR="00000000" w:rsidRDefault="002D5424">
      <w:pPr>
        <w:ind w:firstLineChars="200" w:firstLine="420"/>
        <w:jc w:val="left"/>
        <w:rPr>
          <w:rFonts w:ascii="宋体" w:hAnsi="宋体" w:cs="宋体"/>
          <w:sz w:val="21"/>
          <w:szCs w:val="21"/>
        </w:rPr>
      </w:pPr>
      <w:r>
        <w:rPr>
          <w:rFonts w:ascii="宋体" w:hAnsi="宋体" w:cs="宋体"/>
          <w:sz w:val="21"/>
          <w:szCs w:val="21"/>
        </w:rPr>
        <w:t xml:space="preserve">JB/T 3271   </w:t>
      </w:r>
      <w:r>
        <w:rPr>
          <w:rFonts w:ascii="宋体" w:hAnsi="宋体" w:cs="宋体" w:hint="eastAsia"/>
          <w:sz w:val="21"/>
          <w:szCs w:val="21"/>
        </w:rPr>
        <w:t>链条炉排</w:t>
      </w:r>
      <w:r>
        <w:rPr>
          <w:rFonts w:ascii="宋体" w:hAnsi="宋体" w:cs="宋体"/>
          <w:sz w:val="21"/>
          <w:szCs w:val="21"/>
        </w:rPr>
        <w:t xml:space="preserve">  </w:t>
      </w:r>
      <w:r>
        <w:rPr>
          <w:rFonts w:ascii="宋体" w:hAnsi="宋体" w:cs="宋体" w:hint="eastAsia"/>
          <w:sz w:val="21"/>
          <w:szCs w:val="21"/>
        </w:rPr>
        <w:t>技术条件</w:t>
      </w:r>
    </w:p>
    <w:p w:rsidR="00000000" w:rsidRDefault="002D5424">
      <w:pPr>
        <w:ind w:firstLineChars="200" w:firstLine="420"/>
        <w:jc w:val="left"/>
        <w:rPr>
          <w:rFonts w:ascii="宋体" w:hAnsi="宋体" w:cs="宋体"/>
          <w:sz w:val="21"/>
          <w:szCs w:val="21"/>
        </w:rPr>
      </w:pPr>
      <w:r>
        <w:rPr>
          <w:rFonts w:ascii="宋体" w:hAnsi="宋体" w:cs="宋体"/>
          <w:sz w:val="21"/>
          <w:szCs w:val="21"/>
        </w:rPr>
        <w:t xml:space="preserve">JB/T 3726   </w:t>
      </w:r>
      <w:r>
        <w:rPr>
          <w:rFonts w:ascii="宋体" w:hAnsi="宋体" w:cs="宋体" w:hint="eastAsia"/>
          <w:sz w:val="21"/>
          <w:szCs w:val="21"/>
        </w:rPr>
        <w:t>锅炉除渣设备通用技术条</w:t>
      </w:r>
    </w:p>
    <w:p w:rsidR="00000000" w:rsidRDefault="002D5424">
      <w:pPr>
        <w:ind w:firstLineChars="200" w:firstLine="420"/>
        <w:jc w:val="left"/>
        <w:rPr>
          <w:rFonts w:ascii="宋体" w:hAnsi="宋体" w:cs="宋体"/>
          <w:sz w:val="21"/>
          <w:szCs w:val="21"/>
        </w:rPr>
      </w:pPr>
      <w:r>
        <w:rPr>
          <w:rFonts w:ascii="宋体" w:hAnsi="宋体" w:cs="宋体"/>
          <w:sz w:val="21"/>
          <w:szCs w:val="21"/>
        </w:rPr>
        <w:t xml:space="preserve">JB/T 6521   </w:t>
      </w:r>
      <w:r>
        <w:rPr>
          <w:rFonts w:ascii="宋体" w:hAnsi="宋体" w:cs="宋体" w:hint="eastAsia"/>
          <w:sz w:val="21"/>
          <w:szCs w:val="21"/>
        </w:rPr>
        <w:t>工业锅炉上煤机通用技术条件</w:t>
      </w:r>
    </w:p>
    <w:p w:rsidR="00000000" w:rsidRDefault="002D5424">
      <w:pPr>
        <w:ind w:firstLineChars="200" w:firstLine="420"/>
        <w:jc w:val="left"/>
        <w:rPr>
          <w:rFonts w:ascii="宋体" w:hAnsi="宋体" w:cs="宋体"/>
          <w:sz w:val="21"/>
          <w:szCs w:val="21"/>
        </w:rPr>
      </w:pPr>
      <w:r>
        <w:rPr>
          <w:rFonts w:ascii="宋体" w:hAnsi="宋体" w:cs="宋体"/>
          <w:sz w:val="21"/>
          <w:szCs w:val="21"/>
        </w:rPr>
        <w:t xml:space="preserve">JB/T 6672   </w:t>
      </w:r>
      <w:r>
        <w:rPr>
          <w:rFonts w:ascii="宋体" w:hAnsi="宋体" w:cs="宋体" w:hint="eastAsia"/>
          <w:sz w:val="21"/>
          <w:szCs w:val="21"/>
        </w:rPr>
        <w:t>热风炉</w:t>
      </w:r>
      <w:r>
        <w:rPr>
          <w:rFonts w:ascii="宋体" w:hAnsi="宋体" w:cs="宋体"/>
          <w:sz w:val="21"/>
          <w:szCs w:val="21"/>
        </w:rPr>
        <w:t xml:space="preserve">  </w:t>
      </w:r>
      <w:r>
        <w:rPr>
          <w:rFonts w:ascii="宋体" w:hAnsi="宋体" w:cs="宋体" w:hint="eastAsia"/>
          <w:sz w:val="21"/>
          <w:szCs w:val="21"/>
        </w:rPr>
        <w:t>技术条件</w:t>
      </w:r>
    </w:p>
    <w:p w:rsidR="00000000" w:rsidRDefault="002D5424">
      <w:pPr>
        <w:ind w:firstLineChars="200" w:firstLine="420"/>
        <w:jc w:val="left"/>
        <w:rPr>
          <w:rFonts w:ascii="宋体" w:hAnsi="宋体" w:cs="宋体"/>
          <w:sz w:val="21"/>
          <w:szCs w:val="21"/>
        </w:rPr>
      </w:pPr>
      <w:r>
        <w:rPr>
          <w:rFonts w:ascii="宋体" w:hAnsi="宋体" w:cs="宋体"/>
          <w:sz w:val="21"/>
          <w:szCs w:val="21"/>
        </w:rPr>
        <w:t xml:space="preserve">JB/T 6673   </w:t>
      </w:r>
      <w:r>
        <w:rPr>
          <w:rFonts w:ascii="宋体" w:hAnsi="宋体" w:cs="宋体" w:hint="eastAsia"/>
          <w:sz w:val="21"/>
          <w:szCs w:val="21"/>
        </w:rPr>
        <w:t>热风炉</w:t>
      </w:r>
      <w:r>
        <w:rPr>
          <w:rFonts w:ascii="宋体" w:hAnsi="宋体" w:cs="宋体"/>
          <w:sz w:val="21"/>
          <w:szCs w:val="21"/>
        </w:rPr>
        <w:t xml:space="preserve">  </w:t>
      </w:r>
      <w:r>
        <w:rPr>
          <w:rFonts w:ascii="宋体" w:hAnsi="宋体" w:cs="宋体" w:hint="eastAsia"/>
          <w:sz w:val="21"/>
          <w:szCs w:val="21"/>
        </w:rPr>
        <w:t>试验方法</w:t>
      </w:r>
    </w:p>
    <w:p w:rsidR="00000000" w:rsidRDefault="002D5424">
      <w:pPr>
        <w:ind w:firstLine="760"/>
        <w:jc w:val="left"/>
        <w:rPr>
          <w:rFonts w:ascii="宋体" w:hAnsi="宋体" w:cs="宋体"/>
          <w:sz w:val="21"/>
          <w:szCs w:val="21"/>
        </w:rPr>
      </w:pPr>
    </w:p>
    <w:p w:rsidR="00000000" w:rsidRDefault="002D5424">
      <w:pPr>
        <w:pStyle w:val="1"/>
        <w:adjustRightInd/>
        <w:snapToGrid/>
        <w:spacing w:before="156" w:after="156"/>
      </w:pPr>
      <w:bookmarkStart w:id="13" w:name="_Toc3789"/>
      <w:bookmarkStart w:id="14" w:name="_Toc23767"/>
      <w:bookmarkStart w:id="15" w:name="_Toc467510191"/>
      <w:r>
        <w:t>3</w:t>
      </w:r>
      <w:bookmarkEnd w:id="13"/>
      <w:bookmarkEnd w:id="14"/>
      <w:r>
        <w:rPr>
          <w:rFonts w:hint="eastAsia"/>
        </w:rPr>
        <w:t>术语和</w:t>
      </w:r>
      <w:r>
        <w:rPr>
          <w:rFonts w:hint="eastAsia"/>
        </w:rPr>
        <w:t>定义</w:t>
      </w:r>
      <w:bookmarkEnd w:id="15"/>
    </w:p>
    <w:p w:rsidR="00000000" w:rsidRDefault="002D5424">
      <w:pPr>
        <w:ind w:firstLineChars="200" w:firstLine="420"/>
        <w:jc w:val="left"/>
        <w:rPr>
          <w:rFonts w:ascii="宋体" w:hAnsi="宋体" w:cs="宋体"/>
          <w:sz w:val="21"/>
          <w:szCs w:val="21"/>
        </w:rPr>
      </w:pPr>
      <w:r>
        <w:rPr>
          <w:rFonts w:ascii="宋体" w:hAnsi="宋体" w:cs="宋体" w:hint="eastAsia"/>
          <w:sz w:val="21"/>
          <w:szCs w:val="21"/>
        </w:rPr>
        <w:t>粮食干燥机复合燃烧锅炉</w:t>
      </w:r>
      <w:r>
        <w:rPr>
          <w:rFonts w:ascii="宋体" w:hAnsi="宋体" w:cs="宋体"/>
          <w:sz w:val="21"/>
          <w:szCs w:val="21"/>
        </w:rPr>
        <w:t xml:space="preserve"> combiningcombustionfurnace for grainsdryer</w:t>
      </w:r>
    </w:p>
    <w:p w:rsidR="00000000" w:rsidRDefault="002D5424">
      <w:pPr>
        <w:ind w:firstLineChars="200" w:firstLine="420"/>
        <w:jc w:val="left"/>
        <w:rPr>
          <w:rFonts w:ascii="宋体" w:hAnsi="宋体" w:cs="宋体"/>
          <w:sz w:val="21"/>
          <w:szCs w:val="21"/>
        </w:rPr>
      </w:pPr>
      <w:r>
        <w:rPr>
          <w:rFonts w:ascii="宋体" w:hAnsi="宋体" w:cs="宋体" w:hint="eastAsia"/>
          <w:sz w:val="21"/>
          <w:szCs w:val="21"/>
        </w:rPr>
        <w:t>将炉排层煤燃烧技术与粉煤喷吹燃烧技术联合使用的锅炉。</w:t>
      </w:r>
    </w:p>
    <w:p w:rsidR="00000000" w:rsidRDefault="002D5424">
      <w:pPr>
        <w:pStyle w:val="1"/>
        <w:adjustRightInd/>
        <w:snapToGrid/>
        <w:spacing w:before="156" w:after="156"/>
      </w:pPr>
      <w:bookmarkStart w:id="16" w:name="_Toc18680"/>
      <w:bookmarkStart w:id="17" w:name="_Toc18640"/>
      <w:bookmarkStart w:id="18" w:name="_Toc467510192"/>
      <w:r>
        <w:rPr>
          <w:rFonts w:hint="eastAsia"/>
        </w:rPr>
        <w:t>4</w:t>
      </w:r>
      <w:r>
        <w:rPr>
          <w:rFonts w:hint="eastAsia"/>
        </w:rPr>
        <w:t>一般要求</w:t>
      </w:r>
      <w:bookmarkEnd w:id="16"/>
      <w:bookmarkEnd w:id="17"/>
      <w:bookmarkEnd w:id="18"/>
    </w:p>
    <w:p w:rsidR="00000000" w:rsidRDefault="002D5424">
      <w:pPr>
        <w:rPr>
          <w:rFonts w:ascii="宋体" w:hAnsi="宋体"/>
          <w:sz w:val="21"/>
          <w:szCs w:val="21"/>
        </w:rPr>
      </w:pPr>
      <w:r>
        <w:rPr>
          <w:rFonts w:ascii="宋体" w:hAnsi="宋体" w:cs="宋体" w:hint="eastAsia"/>
          <w:sz w:val="21"/>
          <w:szCs w:val="21"/>
        </w:rPr>
        <w:t xml:space="preserve">   </w:t>
      </w:r>
      <w:r>
        <w:rPr>
          <w:rFonts w:ascii="宋体" w:hAnsi="宋体" w:cs="宋体" w:hint="eastAsia"/>
          <w:sz w:val="21"/>
          <w:szCs w:val="21"/>
        </w:rPr>
        <w:t>复合燃烧锅炉节能系统的所有设备均应在设计、制造、检验等阶段符合国家相应的标准规范。</w:t>
      </w:r>
      <w:r>
        <w:rPr>
          <w:rFonts w:ascii="宋体" w:hAnsi="宋体" w:hint="eastAsia"/>
          <w:sz w:val="21"/>
          <w:szCs w:val="21"/>
        </w:rPr>
        <w:t>粮食干燥机复合燃烧锅炉改造项目的承建方以及设备供货方必须是国内注册的合法企业，并具备相应的资质。</w:t>
      </w:r>
    </w:p>
    <w:p w:rsidR="00000000" w:rsidRDefault="002D5424">
      <w:pPr>
        <w:ind w:firstLineChars="200" w:firstLine="420"/>
        <w:jc w:val="left"/>
        <w:rPr>
          <w:rFonts w:ascii="宋体" w:hAnsi="宋体" w:cs="宋体"/>
          <w:sz w:val="21"/>
          <w:szCs w:val="21"/>
        </w:rPr>
      </w:pPr>
    </w:p>
    <w:p w:rsidR="00000000" w:rsidRDefault="002D5424">
      <w:pPr>
        <w:pStyle w:val="1"/>
        <w:adjustRightInd/>
        <w:snapToGrid/>
        <w:spacing w:before="156" w:after="156"/>
      </w:pPr>
      <w:bookmarkStart w:id="19" w:name="_Toc17888"/>
      <w:bookmarkStart w:id="20" w:name="_Toc18801"/>
      <w:bookmarkStart w:id="21" w:name="_Toc19617"/>
      <w:bookmarkStart w:id="22" w:name="_Toc467510193"/>
      <w:r>
        <w:rPr>
          <w:rFonts w:hint="eastAsia"/>
        </w:rPr>
        <w:t>5</w:t>
      </w:r>
      <w:r>
        <w:rPr>
          <w:rFonts w:hint="eastAsia"/>
        </w:rPr>
        <w:t>质量指标</w:t>
      </w:r>
      <w:bookmarkEnd w:id="19"/>
      <w:bookmarkEnd w:id="20"/>
      <w:bookmarkEnd w:id="21"/>
      <w:bookmarkEnd w:id="22"/>
    </w:p>
    <w:p w:rsidR="00000000" w:rsidRDefault="002D5424">
      <w:pPr>
        <w:ind w:firstLineChars="200" w:firstLine="420"/>
        <w:jc w:val="left"/>
        <w:rPr>
          <w:rFonts w:ascii="宋体" w:hAnsi="宋体" w:cs="宋体"/>
          <w:sz w:val="21"/>
          <w:szCs w:val="21"/>
        </w:rPr>
      </w:pPr>
      <w:r>
        <w:rPr>
          <w:rFonts w:ascii="宋体" w:hAnsi="宋体" w:cs="宋体" w:hint="eastAsia"/>
          <w:sz w:val="21"/>
          <w:szCs w:val="21"/>
        </w:rPr>
        <w:t>复合燃烧锅炉系统质量指标由各主要组成设备性能串联构成。</w:t>
      </w:r>
    </w:p>
    <w:p w:rsidR="00000000" w:rsidRDefault="002D5424">
      <w:pPr>
        <w:pStyle w:val="2"/>
        <w:adjustRightInd/>
        <w:snapToGrid/>
        <w:rPr>
          <w:rFonts w:ascii="宋体" w:eastAsia="宋体" w:hAnsi="宋体"/>
        </w:rPr>
      </w:pPr>
      <w:bookmarkStart w:id="23" w:name="_Toc4762"/>
      <w:bookmarkStart w:id="24" w:name="_Toc20361"/>
      <w:bookmarkStart w:id="25" w:name="_Toc31723"/>
      <w:bookmarkStart w:id="26" w:name="_Toc467510194"/>
      <w:r>
        <w:rPr>
          <w:rFonts w:ascii="宋体" w:eastAsia="宋体" w:hAnsi="宋体"/>
        </w:rPr>
        <w:t xml:space="preserve">5.1 </w:t>
      </w:r>
      <w:r>
        <w:rPr>
          <w:rFonts w:ascii="宋体" w:eastAsia="宋体" w:hAnsi="宋体" w:hint="eastAsia"/>
        </w:rPr>
        <w:t>煤粉机的作业性能</w:t>
      </w:r>
      <w:bookmarkEnd w:id="23"/>
      <w:bookmarkEnd w:id="24"/>
      <w:bookmarkEnd w:id="25"/>
      <w:bookmarkEnd w:id="26"/>
    </w:p>
    <w:p w:rsidR="00000000" w:rsidRDefault="002D5424">
      <w:pPr>
        <w:ind w:firstLineChars="200" w:firstLine="420"/>
        <w:jc w:val="left"/>
        <w:rPr>
          <w:rFonts w:ascii="宋体" w:hAnsi="宋体" w:cs="宋体"/>
          <w:sz w:val="21"/>
          <w:szCs w:val="21"/>
        </w:rPr>
      </w:pPr>
      <w:r>
        <w:rPr>
          <w:rFonts w:ascii="宋体" w:hAnsi="宋体" w:cs="宋体" w:hint="eastAsia"/>
          <w:sz w:val="21"/>
          <w:szCs w:val="21"/>
        </w:rPr>
        <w:t>煤粉机的作业性能应符合表</w:t>
      </w:r>
      <w:r>
        <w:rPr>
          <w:rFonts w:ascii="宋体" w:hAnsi="宋体" w:cs="宋体"/>
          <w:sz w:val="21"/>
          <w:szCs w:val="21"/>
        </w:rPr>
        <w:t>1</w:t>
      </w:r>
      <w:r>
        <w:rPr>
          <w:rFonts w:ascii="宋体" w:hAnsi="宋体" w:cs="宋体"/>
          <w:sz w:val="21"/>
          <w:szCs w:val="21"/>
        </w:rPr>
        <w:t>的规定。</w:t>
      </w:r>
    </w:p>
    <w:p w:rsidR="00000000" w:rsidRDefault="002D5424">
      <w:pPr>
        <w:ind w:firstLine="600"/>
        <w:jc w:val="center"/>
        <w:rPr>
          <w:rFonts w:ascii="黑体" w:eastAsia="黑体" w:hAnsi="黑体"/>
          <w:kern w:val="0"/>
          <w:sz w:val="21"/>
          <w:szCs w:val="21"/>
        </w:rPr>
      </w:pPr>
      <w:r>
        <w:rPr>
          <w:rFonts w:ascii="黑体" w:eastAsia="黑体" w:hAnsi="黑体" w:hint="eastAsia"/>
          <w:kern w:val="0"/>
          <w:sz w:val="21"/>
          <w:szCs w:val="21"/>
        </w:rPr>
        <w:t>表</w:t>
      </w:r>
      <w:r>
        <w:rPr>
          <w:rFonts w:ascii="黑体" w:eastAsia="黑体" w:hAnsi="黑体"/>
          <w:kern w:val="0"/>
          <w:sz w:val="21"/>
          <w:szCs w:val="21"/>
        </w:rPr>
        <w:t>1</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4"/>
        <w:gridCol w:w="4467"/>
        <w:gridCol w:w="2841"/>
      </w:tblGrid>
      <w:tr w:rsidR="00000000">
        <w:tc>
          <w:tcPr>
            <w:tcW w:w="1214" w:type="dxa"/>
          </w:tcPr>
          <w:p w:rsidR="00000000" w:rsidRDefault="002D5424">
            <w:pPr>
              <w:jc w:val="center"/>
              <w:rPr>
                <w:rFonts w:ascii="宋体" w:hAnsi="宋体" w:cs="宋体"/>
                <w:b/>
                <w:bCs/>
                <w:sz w:val="18"/>
                <w:szCs w:val="18"/>
              </w:rPr>
            </w:pPr>
            <w:r>
              <w:rPr>
                <w:rFonts w:ascii="宋体" w:hAnsi="宋体" w:cs="宋体" w:hint="eastAsia"/>
                <w:b/>
                <w:bCs/>
                <w:sz w:val="18"/>
                <w:szCs w:val="18"/>
              </w:rPr>
              <w:t>序号</w:t>
            </w:r>
          </w:p>
        </w:tc>
        <w:tc>
          <w:tcPr>
            <w:tcW w:w="4467" w:type="dxa"/>
          </w:tcPr>
          <w:p w:rsidR="00000000" w:rsidRDefault="002D5424">
            <w:pPr>
              <w:jc w:val="center"/>
              <w:rPr>
                <w:rFonts w:ascii="宋体" w:hAnsi="宋体" w:cs="宋体"/>
                <w:b/>
                <w:bCs/>
                <w:sz w:val="18"/>
                <w:szCs w:val="18"/>
              </w:rPr>
            </w:pPr>
            <w:r>
              <w:rPr>
                <w:rFonts w:ascii="宋体" w:hAnsi="宋体" w:cs="宋体" w:hint="eastAsia"/>
                <w:b/>
                <w:bCs/>
                <w:sz w:val="18"/>
                <w:szCs w:val="18"/>
              </w:rPr>
              <w:t>项目</w:t>
            </w:r>
          </w:p>
        </w:tc>
        <w:tc>
          <w:tcPr>
            <w:tcW w:w="2841" w:type="dxa"/>
          </w:tcPr>
          <w:p w:rsidR="00000000" w:rsidRDefault="002D5424">
            <w:pPr>
              <w:jc w:val="center"/>
              <w:rPr>
                <w:rFonts w:ascii="宋体" w:hAnsi="宋体" w:cs="宋体"/>
                <w:b/>
                <w:bCs/>
                <w:sz w:val="18"/>
                <w:szCs w:val="18"/>
              </w:rPr>
            </w:pPr>
            <w:r>
              <w:rPr>
                <w:rFonts w:ascii="宋体" w:hAnsi="宋体" w:cs="宋体" w:hint="eastAsia"/>
                <w:b/>
                <w:bCs/>
                <w:sz w:val="18"/>
                <w:szCs w:val="18"/>
              </w:rPr>
              <w:t>指标</w:t>
            </w:r>
          </w:p>
        </w:tc>
      </w:tr>
      <w:tr w:rsidR="00000000">
        <w:tc>
          <w:tcPr>
            <w:tcW w:w="1214" w:type="dxa"/>
          </w:tcPr>
          <w:p w:rsidR="00000000" w:rsidRDefault="002D5424">
            <w:pPr>
              <w:jc w:val="center"/>
              <w:rPr>
                <w:rFonts w:ascii="宋体" w:hAnsi="宋体" w:cs="宋体"/>
                <w:sz w:val="18"/>
                <w:szCs w:val="18"/>
              </w:rPr>
            </w:pPr>
            <w:r>
              <w:rPr>
                <w:rFonts w:ascii="宋体" w:hAnsi="宋体" w:cs="宋体"/>
                <w:sz w:val="18"/>
                <w:szCs w:val="18"/>
              </w:rPr>
              <w:t>1</w:t>
            </w:r>
          </w:p>
        </w:tc>
        <w:tc>
          <w:tcPr>
            <w:tcW w:w="4467" w:type="dxa"/>
          </w:tcPr>
          <w:p w:rsidR="00000000" w:rsidRDefault="002D5424">
            <w:pPr>
              <w:jc w:val="center"/>
              <w:rPr>
                <w:rFonts w:ascii="宋体" w:hAnsi="宋体" w:cs="宋体"/>
                <w:sz w:val="18"/>
                <w:szCs w:val="18"/>
              </w:rPr>
            </w:pPr>
            <w:r>
              <w:rPr>
                <w:rFonts w:ascii="宋体" w:hAnsi="宋体" w:cs="宋体" w:hint="eastAsia"/>
                <w:sz w:val="18"/>
                <w:szCs w:val="18"/>
              </w:rPr>
              <w:t>适用煤种</w:t>
            </w:r>
          </w:p>
        </w:tc>
        <w:tc>
          <w:tcPr>
            <w:tcW w:w="2841" w:type="dxa"/>
          </w:tcPr>
          <w:p w:rsidR="00000000" w:rsidRDefault="002D5424">
            <w:pPr>
              <w:jc w:val="center"/>
              <w:rPr>
                <w:rFonts w:ascii="宋体" w:hAnsi="宋体" w:cs="宋体"/>
                <w:sz w:val="18"/>
                <w:szCs w:val="18"/>
              </w:rPr>
            </w:pPr>
            <w:r>
              <w:rPr>
                <w:rFonts w:ascii="宋体" w:hAnsi="宋体" w:cs="宋体"/>
                <w:sz w:val="18"/>
                <w:szCs w:val="18"/>
              </w:rPr>
              <w:t xml:space="preserve">I II </w:t>
            </w:r>
            <w:r>
              <w:rPr>
                <w:rFonts w:ascii="宋体" w:hAnsi="宋体" w:cs="宋体" w:hint="eastAsia"/>
                <w:sz w:val="18"/>
                <w:szCs w:val="18"/>
              </w:rPr>
              <w:t>类烟煤</w:t>
            </w:r>
          </w:p>
        </w:tc>
      </w:tr>
      <w:tr w:rsidR="00000000">
        <w:tc>
          <w:tcPr>
            <w:tcW w:w="1214" w:type="dxa"/>
          </w:tcPr>
          <w:p w:rsidR="00000000" w:rsidRDefault="002D5424">
            <w:pPr>
              <w:jc w:val="center"/>
              <w:rPr>
                <w:rFonts w:ascii="宋体" w:hAnsi="宋体" w:cs="宋体"/>
                <w:sz w:val="18"/>
                <w:szCs w:val="18"/>
              </w:rPr>
            </w:pPr>
            <w:r>
              <w:rPr>
                <w:rFonts w:ascii="宋体" w:hAnsi="宋体" w:cs="宋体"/>
                <w:sz w:val="18"/>
                <w:szCs w:val="18"/>
              </w:rPr>
              <w:t>2</w:t>
            </w:r>
          </w:p>
        </w:tc>
        <w:tc>
          <w:tcPr>
            <w:tcW w:w="4467" w:type="dxa"/>
          </w:tcPr>
          <w:p w:rsidR="00000000" w:rsidRDefault="002D5424">
            <w:pPr>
              <w:jc w:val="center"/>
              <w:rPr>
                <w:rFonts w:ascii="宋体" w:hAnsi="宋体" w:cs="宋体"/>
                <w:sz w:val="18"/>
                <w:szCs w:val="18"/>
              </w:rPr>
            </w:pPr>
            <w:r>
              <w:rPr>
                <w:rFonts w:ascii="宋体" w:hAnsi="宋体" w:cs="宋体" w:hint="eastAsia"/>
                <w:sz w:val="18"/>
                <w:szCs w:val="18"/>
              </w:rPr>
              <w:t>送粉压力</w:t>
            </w:r>
          </w:p>
        </w:tc>
        <w:tc>
          <w:tcPr>
            <w:tcW w:w="2841" w:type="dxa"/>
          </w:tcPr>
          <w:p w:rsidR="00000000" w:rsidRDefault="002D5424">
            <w:pPr>
              <w:jc w:val="center"/>
              <w:rPr>
                <w:rFonts w:ascii="宋体" w:hAnsi="宋体" w:cs="宋体"/>
                <w:sz w:val="18"/>
                <w:szCs w:val="18"/>
              </w:rPr>
            </w:pPr>
            <w:r>
              <w:rPr>
                <w:rFonts w:ascii="宋体" w:hAnsi="宋体" w:cs="宋体"/>
                <w:sz w:val="18"/>
                <w:szCs w:val="18"/>
              </w:rPr>
              <w:t>2000-2700Pa</w:t>
            </w:r>
          </w:p>
        </w:tc>
      </w:tr>
      <w:tr w:rsidR="00000000">
        <w:tc>
          <w:tcPr>
            <w:tcW w:w="1214" w:type="dxa"/>
          </w:tcPr>
          <w:p w:rsidR="00000000" w:rsidRDefault="002D5424">
            <w:pPr>
              <w:jc w:val="center"/>
              <w:rPr>
                <w:rFonts w:ascii="宋体" w:hAnsi="宋体" w:cs="宋体"/>
                <w:sz w:val="18"/>
                <w:szCs w:val="18"/>
              </w:rPr>
            </w:pPr>
            <w:r>
              <w:rPr>
                <w:rFonts w:ascii="宋体" w:hAnsi="宋体" w:cs="宋体"/>
                <w:sz w:val="18"/>
                <w:szCs w:val="18"/>
              </w:rPr>
              <w:t>3</w:t>
            </w:r>
          </w:p>
        </w:tc>
        <w:tc>
          <w:tcPr>
            <w:tcW w:w="4467" w:type="dxa"/>
          </w:tcPr>
          <w:p w:rsidR="00000000" w:rsidRDefault="002D5424">
            <w:pPr>
              <w:jc w:val="center"/>
              <w:rPr>
                <w:rFonts w:ascii="宋体" w:hAnsi="宋体" w:cs="宋体"/>
                <w:sz w:val="18"/>
                <w:szCs w:val="18"/>
              </w:rPr>
            </w:pPr>
            <w:r>
              <w:rPr>
                <w:rFonts w:ascii="宋体" w:hAnsi="宋体" w:cs="宋体" w:hint="eastAsia"/>
                <w:sz w:val="18"/>
                <w:szCs w:val="18"/>
              </w:rPr>
              <w:t>送风量</w:t>
            </w:r>
          </w:p>
        </w:tc>
        <w:tc>
          <w:tcPr>
            <w:tcW w:w="2841" w:type="dxa"/>
          </w:tcPr>
          <w:p w:rsidR="00000000" w:rsidRDefault="002D5424">
            <w:pPr>
              <w:ind w:firstLineChars="400" w:firstLine="720"/>
              <w:rPr>
                <w:rFonts w:ascii="宋体" w:hAnsi="宋体" w:cs="宋体"/>
                <w:sz w:val="18"/>
                <w:szCs w:val="18"/>
              </w:rPr>
            </w:pPr>
            <w:r>
              <w:rPr>
                <w:rFonts w:ascii="宋体" w:hAnsi="宋体" w:cs="宋体"/>
                <w:sz w:val="18"/>
                <w:szCs w:val="18"/>
              </w:rPr>
              <w:t>6000-8000 m</w:t>
            </w:r>
            <w:r>
              <w:rPr>
                <w:rFonts w:ascii="宋体" w:hAnsi="宋体" w:cs="宋体"/>
                <w:sz w:val="18"/>
                <w:szCs w:val="18"/>
                <w:vertAlign w:val="superscript"/>
              </w:rPr>
              <w:t>3</w:t>
            </w:r>
            <w:r>
              <w:rPr>
                <w:rFonts w:ascii="宋体" w:hAnsi="宋体" w:cs="宋体"/>
                <w:sz w:val="18"/>
                <w:szCs w:val="18"/>
              </w:rPr>
              <w:t>/h</w:t>
            </w:r>
          </w:p>
        </w:tc>
      </w:tr>
      <w:tr w:rsidR="00000000">
        <w:tc>
          <w:tcPr>
            <w:tcW w:w="1214" w:type="dxa"/>
          </w:tcPr>
          <w:p w:rsidR="00000000" w:rsidRDefault="002D5424">
            <w:pPr>
              <w:jc w:val="center"/>
              <w:rPr>
                <w:rFonts w:ascii="宋体" w:hAnsi="宋体" w:cs="宋体"/>
                <w:sz w:val="18"/>
                <w:szCs w:val="18"/>
              </w:rPr>
            </w:pPr>
            <w:r>
              <w:rPr>
                <w:rFonts w:ascii="宋体" w:hAnsi="宋体" w:cs="宋体"/>
                <w:sz w:val="18"/>
                <w:szCs w:val="18"/>
              </w:rPr>
              <w:t>4</w:t>
            </w:r>
          </w:p>
        </w:tc>
        <w:tc>
          <w:tcPr>
            <w:tcW w:w="4467" w:type="dxa"/>
          </w:tcPr>
          <w:p w:rsidR="00000000" w:rsidRDefault="002D5424">
            <w:pPr>
              <w:ind w:leftChars="446" w:left="1338" w:firstLineChars="236" w:firstLine="425"/>
              <w:rPr>
                <w:rFonts w:ascii="宋体" w:hAnsi="宋体" w:cs="宋体"/>
                <w:sz w:val="18"/>
                <w:szCs w:val="18"/>
              </w:rPr>
            </w:pPr>
            <w:r>
              <w:rPr>
                <w:rFonts w:ascii="宋体" w:hAnsi="宋体" w:cs="宋体" w:hint="eastAsia"/>
                <w:sz w:val="18"/>
                <w:szCs w:val="18"/>
              </w:rPr>
              <w:t>制粉细度</w:t>
            </w:r>
          </w:p>
        </w:tc>
        <w:tc>
          <w:tcPr>
            <w:tcW w:w="2841" w:type="dxa"/>
          </w:tcPr>
          <w:p w:rsidR="00000000" w:rsidRDefault="002D5424">
            <w:pPr>
              <w:ind w:leftChars="200" w:left="600" w:firstLineChars="50" w:firstLine="90"/>
              <w:rPr>
                <w:rFonts w:ascii="宋体" w:hAnsi="宋体" w:cs="宋体"/>
                <w:sz w:val="18"/>
                <w:szCs w:val="18"/>
              </w:rPr>
            </w:pPr>
            <w:r>
              <w:rPr>
                <w:rFonts w:ascii="宋体" w:hAnsi="宋体" w:cs="宋体"/>
                <w:sz w:val="18"/>
                <w:szCs w:val="18"/>
              </w:rPr>
              <w:t>80-200</w:t>
            </w:r>
            <w:r>
              <w:rPr>
                <w:rFonts w:ascii="宋体" w:hAnsi="宋体" w:cs="宋体"/>
                <w:sz w:val="18"/>
                <w:szCs w:val="18"/>
              </w:rPr>
              <w:t>目</w:t>
            </w:r>
          </w:p>
        </w:tc>
      </w:tr>
      <w:tr w:rsidR="00000000">
        <w:tc>
          <w:tcPr>
            <w:tcW w:w="1214" w:type="dxa"/>
          </w:tcPr>
          <w:p w:rsidR="00000000" w:rsidRDefault="002D5424">
            <w:pPr>
              <w:jc w:val="center"/>
              <w:rPr>
                <w:rFonts w:ascii="宋体" w:hAnsi="宋体" w:cs="宋体"/>
                <w:sz w:val="18"/>
                <w:szCs w:val="18"/>
              </w:rPr>
            </w:pPr>
            <w:r>
              <w:rPr>
                <w:rFonts w:ascii="宋体" w:hAnsi="宋体" w:cs="宋体"/>
                <w:sz w:val="18"/>
                <w:szCs w:val="18"/>
              </w:rPr>
              <w:t>5</w:t>
            </w:r>
          </w:p>
        </w:tc>
        <w:tc>
          <w:tcPr>
            <w:tcW w:w="4467" w:type="dxa"/>
          </w:tcPr>
          <w:p w:rsidR="00000000" w:rsidRDefault="002D5424">
            <w:pPr>
              <w:ind w:leftChars="20" w:left="600" w:hangingChars="300" w:hanging="540"/>
              <w:jc w:val="center"/>
              <w:rPr>
                <w:rFonts w:ascii="宋体" w:hAnsi="宋体" w:cs="宋体"/>
                <w:sz w:val="18"/>
                <w:szCs w:val="18"/>
              </w:rPr>
            </w:pPr>
            <w:r>
              <w:rPr>
                <w:rFonts w:ascii="宋体" w:hAnsi="宋体" w:cs="宋体" w:hint="eastAsia"/>
                <w:sz w:val="18"/>
                <w:szCs w:val="18"/>
              </w:rPr>
              <w:t>制粉温度</w:t>
            </w:r>
          </w:p>
        </w:tc>
        <w:tc>
          <w:tcPr>
            <w:tcW w:w="2841" w:type="dxa"/>
          </w:tcPr>
          <w:p w:rsidR="00000000" w:rsidRDefault="002D5424">
            <w:pPr>
              <w:ind w:leftChars="200" w:left="600" w:firstLineChars="50" w:firstLine="90"/>
              <w:rPr>
                <w:rFonts w:ascii="宋体" w:hAnsi="宋体" w:cs="宋体"/>
                <w:sz w:val="18"/>
                <w:szCs w:val="18"/>
              </w:rPr>
            </w:pPr>
            <w:r>
              <w:rPr>
                <w:rFonts w:ascii="宋体" w:hAnsi="宋体" w:cs="宋体"/>
                <w:sz w:val="18"/>
                <w:szCs w:val="18"/>
              </w:rPr>
              <w:t>50</w:t>
            </w:r>
            <w:r>
              <w:rPr>
                <w:rFonts w:ascii="宋体" w:hAnsi="宋体" w:cs="宋体" w:hint="eastAsia"/>
                <w:sz w:val="18"/>
                <w:szCs w:val="18"/>
              </w:rPr>
              <w:t>℃</w:t>
            </w:r>
            <w:r>
              <w:rPr>
                <w:rFonts w:ascii="宋体" w:hAnsi="宋体" w:cs="宋体"/>
                <w:sz w:val="18"/>
                <w:szCs w:val="18"/>
              </w:rPr>
              <w:t>-150</w:t>
            </w:r>
            <w:r>
              <w:rPr>
                <w:rFonts w:ascii="宋体" w:hAnsi="宋体" w:cs="宋体" w:hint="eastAsia"/>
                <w:sz w:val="18"/>
                <w:szCs w:val="18"/>
              </w:rPr>
              <w:t>℃</w:t>
            </w:r>
          </w:p>
        </w:tc>
      </w:tr>
      <w:tr w:rsidR="00000000">
        <w:tc>
          <w:tcPr>
            <w:tcW w:w="1214" w:type="dxa"/>
          </w:tcPr>
          <w:p w:rsidR="00000000" w:rsidRDefault="002D5424">
            <w:pPr>
              <w:jc w:val="center"/>
              <w:rPr>
                <w:rFonts w:ascii="宋体" w:hAnsi="宋体" w:cs="宋体"/>
                <w:sz w:val="18"/>
                <w:szCs w:val="18"/>
              </w:rPr>
            </w:pPr>
            <w:r>
              <w:rPr>
                <w:rFonts w:ascii="宋体" w:hAnsi="宋体" w:cs="宋体"/>
                <w:sz w:val="18"/>
                <w:szCs w:val="18"/>
              </w:rPr>
              <w:t>6</w:t>
            </w:r>
          </w:p>
        </w:tc>
        <w:tc>
          <w:tcPr>
            <w:tcW w:w="4467" w:type="dxa"/>
          </w:tcPr>
          <w:p w:rsidR="00000000" w:rsidRDefault="002D5424">
            <w:pPr>
              <w:ind w:leftChars="22" w:left="602" w:hangingChars="298" w:hanging="536"/>
              <w:jc w:val="center"/>
              <w:rPr>
                <w:rFonts w:ascii="宋体" w:hAnsi="宋体" w:cs="宋体"/>
                <w:sz w:val="18"/>
                <w:szCs w:val="18"/>
              </w:rPr>
            </w:pPr>
            <w:r>
              <w:rPr>
                <w:rFonts w:ascii="宋体" w:hAnsi="宋体" w:cs="宋体" w:hint="eastAsia"/>
                <w:sz w:val="18"/>
                <w:szCs w:val="18"/>
              </w:rPr>
              <w:t>制粉能力</w:t>
            </w:r>
          </w:p>
        </w:tc>
        <w:tc>
          <w:tcPr>
            <w:tcW w:w="2841" w:type="dxa"/>
          </w:tcPr>
          <w:p w:rsidR="00000000" w:rsidRDefault="002D5424">
            <w:pPr>
              <w:ind w:firstLineChars="400" w:firstLine="720"/>
              <w:rPr>
                <w:rFonts w:ascii="宋体" w:hAnsi="宋体" w:cs="宋体"/>
                <w:sz w:val="18"/>
                <w:szCs w:val="18"/>
              </w:rPr>
            </w:pPr>
            <w:r>
              <w:rPr>
                <w:rFonts w:ascii="宋体" w:hAnsi="宋体" w:cs="Arial"/>
                <w:bCs/>
                <w:sz w:val="18"/>
                <w:szCs w:val="18"/>
              </w:rPr>
              <w:t>≥</w:t>
            </w:r>
            <w:r>
              <w:rPr>
                <w:rFonts w:ascii="宋体" w:hAnsi="宋体" w:cs="宋体"/>
                <w:sz w:val="18"/>
                <w:szCs w:val="18"/>
              </w:rPr>
              <w:t>300Kg/h</w:t>
            </w:r>
          </w:p>
        </w:tc>
      </w:tr>
    </w:tbl>
    <w:p w:rsidR="00000000" w:rsidRDefault="002D5424">
      <w:pPr>
        <w:ind w:firstLineChars="200" w:firstLine="420"/>
        <w:jc w:val="left"/>
        <w:rPr>
          <w:rFonts w:ascii="宋体" w:hAnsi="宋体" w:cs="宋体"/>
          <w:sz w:val="21"/>
          <w:szCs w:val="21"/>
        </w:rPr>
      </w:pPr>
      <w:r>
        <w:rPr>
          <w:rFonts w:ascii="宋体" w:hAnsi="宋体" w:cs="宋体" w:hint="eastAsia"/>
          <w:sz w:val="21"/>
          <w:szCs w:val="21"/>
        </w:rPr>
        <w:t>注：煤粉机用于粉碎煤块的锤头部分表面应用耐磨焊条堆焊或换用相应的耐磨材料代替。</w:t>
      </w:r>
    </w:p>
    <w:p w:rsidR="00000000" w:rsidRDefault="002D5424">
      <w:pPr>
        <w:pStyle w:val="2"/>
        <w:adjustRightInd/>
        <w:snapToGrid/>
        <w:rPr>
          <w:rFonts w:ascii="宋体" w:eastAsia="宋体" w:hAnsi="宋体"/>
        </w:rPr>
      </w:pPr>
      <w:bookmarkStart w:id="27" w:name="_Toc18440"/>
      <w:bookmarkStart w:id="28" w:name="_Toc10103"/>
      <w:bookmarkStart w:id="29" w:name="_Toc10605"/>
      <w:bookmarkStart w:id="30" w:name="_Toc467510195"/>
      <w:r>
        <w:rPr>
          <w:rFonts w:ascii="宋体" w:eastAsia="宋体" w:hAnsi="宋体"/>
        </w:rPr>
        <w:t xml:space="preserve">5.2 </w:t>
      </w:r>
      <w:r>
        <w:rPr>
          <w:rFonts w:ascii="宋体" w:eastAsia="宋体" w:hAnsi="宋体" w:hint="eastAsia"/>
        </w:rPr>
        <w:t>鼓风机的作业性能</w:t>
      </w:r>
      <w:bookmarkEnd w:id="27"/>
      <w:bookmarkEnd w:id="28"/>
      <w:bookmarkEnd w:id="29"/>
      <w:bookmarkEnd w:id="30"/>
    </w:p>
    <w:p w:rsidR="00000000" w:rsidRDefault="002D5424">
      <w:pPr>
        <w:ind w:firstLineChars="250" w:firstLine="525"/>
        <w:jc w:val="left"/>
        <w:rPr>
          <w:rFonts w:ascii="宋体" w:hAnsi="宋体" w:cs="宋体"/>
          <w:sz w:val="21"/>
          <w:szCs w:val="21"/>
        </w:rPr>
      </w:pPr>
      <w:r>
        <w:rPr>
          <w:rFonts w:ascii="宋体" w:hAnsi="宋体" w:cs="宋体" w:hint="eastAsia"/>
          <w:sz w:val="21"/>
          <w:szCs w:val="21"/>
        </w:rPr>
        <w:t>鼓风机的工作能力至关重要，风量及风压的大小决定了煤粉的燃烧量和炉室温度。主要性能参数应符合表</w:t>
      </w:r>
      <w:r>
        <w:rPr>
          <w:rFonts w:ascii="宋体" w:hAnsi="宋体" w:cs="宋体"/>
          <w:sz w:val="21"/>
          <w:szCs w:val="21"/>
        </w:rPr>
        <w:t>2</w:t>
      </w:r>
      <w:r>
        <w:rPr>
          <w:rFonts w:ascii="宋体" w:hAnsi="宋体" w:cs="宋体"/>
          <w:sz w:val="21"/>
          <w:szCs w:val="21"/>
        </w:rPr>
        <w:t>的规定。</w:t>
      </w:r>
    </w:p>
    <w:p w:rsidR="00000000" w:rsidRDefault="002D5424">
      <w:pPr>
        <w:ind w:firstLine="560"/>
        <w:jc w:val="center"/>
        <w:rPr>
          <w:rFonts w:ascii="黑体" w:eastAsia="黑体" w:hAnsi="黑体"/>
          <w:kern w:val="0"/>
          <w:sz w:val="21"/>
          <w:szCs w:val="21"/>
        </w:rPr>
      </w:pPr>
      <w:r>
        <w:rPr>
          <w:rFonts w:ascii="黑体" w:eastAsia="黑体" w:hAnsi="黑体" w:hint="eastAsia"/>
          <w:kern w:val="0"/>
          <w:sz w:val="21"/>
          <w:szCs w:val="21"/>
        </w:rPr>
        <w:t>表</w:t>
      </w:r>
      <w:r>
        <w:rPr>
          <w:rFonts w:ascii="黑体" w:eastAsia="黑体" w:hAnsi="黑体"/>
          <w:kern w:val="0"/>
          <w:sz w:val="21"/>
          <w:szCs w:val="21"/>
        </w:rPr>
        <w:t>2</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4"/>
        <w:gridCol w:w="4467"/>
        <w:gridCol w:w="2841"/>
      </w:tblGrid>
      <w:tr w:rsidR="00000000">
        <w:tc>
          <w:tcPr>
            <w:tcW w:w="1214" w:type="dxa"/>
          </w:tcPr>
          <w:p w:rsidR="00000000" w:rsidRDefault="002D5424">
            <w:pPr>
              <w:jc w:val="center"/>
              <w:rPr>
                <w:rFonts w:ascii="宋体" w:hAnsi="宋体" w:cs="宋体"/>
                <w:b/>
                <w:bCs/>
                <w:sz w:val="18"/>
                <w:szCs w:val="18"/>
              </w:rPr>
            </w:pPr>
            <w:r>
              <w:rPr>
                <w:rFonts w:ascii="宋体" w:hAnsi="宋体" w:cs="宋体" w:hint="eastAsia"/>
                <w:b/>
                <w:bCs/>
                <w:sz w:val="18"/>
                <w:szCs w:val="18"/>
              </w:rPr>
              <w:t>序号</w:t>
            </w:r>
          </w:p>
        </w:tc>
        <w:tc>
          <w:tcPr>
            <w:tcW w:w="4467" w:type="dxa"/>
          </w:tcPr>
          <w:p w:rsidR="00000000" w:rsidRDefault="002D5424">
            <w:pPr>
              <w:jc w:val="center"/>
              <w:rPr>
                <w:rFonts w:ascii="宋体" w:hAnsi="宋体" w:cs="宋体"/>
                <w:b/>
                <w:bCs/>
                <w:sz w:val="18"/>
                <w:szCs w:val="18"/>
              </w:rPr>
            </w:pPr>
            <w:r>
              <w:rPr>
                <w:rFonts w:ascii="宋体" w:hAnsi="宋体" w:cs="宋体" w:hint="eastAsia"/>
                <w:b/>
                <w:bCs/>
                <w:sz w:val="18"/>
                <w:szCs w:val="18"/>
              </w:rPr>
              <w:t>项目</w:t>
            </w:r>
          </w:p>
        </w:tc>
        <w:tc>
          <w:tcPr>
            <w:tcW w:w="2841" w:type="dxa"/>
          </w:tcPr>
          <w:p w:rsidR="00000000" w:rsidRDefault="002D5424">
            <w:pPr>
              <w:jc w:val="center"/>
              <w:rPr>
                <w:rFonts w:ascii="宋体" w:hAnsi="宋体" w:cs="宋体"/>
                <w:b/>
                <w:bCs/>
                <w:sz w:val="18"/>
                <w:szCs w:val="18"/>
              </w:rPr>
            </w:pPr>
            <w:r>
              <w:rPr>
                <w:rFonts w:ascii="宋体" w:hAnsi="宋体" w:cs="宋体" w:hint="eastAsia"/>
                <w:b/>
                <w:bCs/>
                <w:sz w:val="18"/>
                <w:szCs w:val="18"/>
              </w:rPr>
              <w:t>指标</w:t>
            </w:r>
          </w:p>
        </w:tc>
      </w:tr>
      <w:tr w:rsidR="00000000">
        <w:tc>
          <w:tcPr>
            <w:tcW w:w="1214" w:type="dxa"/>
          </w:tcPr>
          <w:p w:rsidR="00000000" w:rsidRDefault="002D5424">
            <w:pPr>
              <w:jc w:val="center"/>
              <w:rPr>
                <w:rFonts w:ascii="宋体" w:hAnsi="宋体" w:cs="宋体"/>
                <w:bCs/>
                <w:sz w:val="18"/>
                <w:szCs w:val="18"/>
              </w:rPr>
            </w:pPr>
            <w:r>
              <w:rPr>
                <w:rFonts w:ascii="宋体" w:hAnsi="宋体" w:cs="宋体"/>
                <w:bCs/>
                <w:sz w:val="18"/>
                <w:szCs w:val="18"/>
              </w:rPr>
              <w:t>1</w:t>
            </w:r>
          </w:p>
        </w:tc>
        <w:tc>
          <w:tcPr>
            <w:tcW w:w="4467" w:type="dxa"/>
          </w:tcPr>
          <w:p w:rsidR="00000000" w:rsidRDefault="002D5424">
            <w:pPr>
              <w:jc w:val="center"/>
              <w:rPr>
                <w:rFonts w:ascii="宋体" w:hAnsi="宋体" w:cs="宋体"/>
                <w:bCs/>
                <w:sz w:val="18"/>
                <w:szCs w:val="18"/>
              </w:rPr>
            </w:pPr>
            <w:r>
              <w:rPr>
                <w:rFonts w:ascii="宋体" w:hAnsi="宋体" w:cs="宋体" w:hint="eastAsia"/>
                <w:bCs/>
                <w:sz w:val="18"/>
                <w:szCs w:val="18"/>
              </w:rPr>
              <w:t>全压</w:t>
            </w:r>
          </w:p>
        </w:tc>
        <w:tc>
          <w:tcPr>
            <w:tcW w:w="2841" w:type="dxa"/>
          </w:tcPr>
          <w:p w:rsidR="00000000" w:rsidRDefault="002D5424">
            <w:pPr>
              <w:jc w:val="center"/>
              <w:rPr>
                <w:rFonts w:ascii="宋体" w:hAnsi="宋体" w:cs="宋体"/>
                <w:bCs/>
                <w:sz w:val="18"/>
                <w:szCs w:val="18"/>
              </w:rPr>
            </w:pPr>
            <w:r>
              <w:rPr>
                <w:rFonts w:ascii="宋体" w:hAnsi="宋体" w:cs="Arial"/>
                <w:bCs/>
                <w:sz w:val="18"/>
                <w:szCs w:val="18"/>
              </w:rPr>
              <w:t>≥</w:t>
            </w:r>
            <w:r>
              <w:rPr>
                <w:rFonts w:ascii="宋体" w:hAnsi="宋体" w:cs="宋体"/>
                <w:bCs/>
                <w:sz w:val="18"/>
                <w:szCs w:val="18"/>
              </w:rPr>
              <w:t>4500Pa</w:t>
            </w:r>
          </w:p>
        </w:tc>
      </w:tr>
      <w:tr w:rsidR="00000000">
        <w:tc>
          <w:tcPr>
            <w:tcW w:w="1214" w:type="dxa"/>
          </w:tcPr>
          <w:p w:rsidR="00000000" w:rsidRDefault="002D5424">
            <w:pPr>
              <w:jc w:val="center"/>
              <w:rPr>
                <w:rFonts w:ascii="宋体" w:hAnsi="宋体" w:cs="宋体"/>
                <w:bCs/>
                <w:sz w:val="18"/>
                <w:szCs w:val="18"/>
              </w:rPr>
            </w:pPr>
            <w:r>
              <w:rPr>
                <w:rFonts w:ascii="宋体" w:hAnsi="宋体" w:cs="宋体"/>
                <w:bCs/>
                <w:sz w:val="18"/>
                <w:szCs w:val="18"/>
              </w:rPr>
              <w:t>2</w:t>
            </w:r>
          </w:p>
        </w:tc>
        <w:tc>
          <w:tcPr>
            <w:tcW w:w="4467" w:type="dxa"/>
          </w:tcPr>
          <w:p w:rsidR="00000000" w:rsidRDefault="002D5424">
            <w:pPr>
              <w:jc w:val="center"/>
              <w:rPr>
                <w:rFonts w:ascii="宋体" w:hAnsi="宋体" w:cs="宋体"/>
                <w:bCs/>
                <w:sz w:val="18"/>
                <w:szCs w:val="18"/>
              </w:rPr>
            </w:pPr>
            <w:r>
              <w:rPr>
                <w:rFonts w:ascii="宋体" w:hAnsi="宋体" w:cs="宋体" w:hint="eastAsia"/>
                <w:bCs/>
                <w:sz w:val="18"/>
                <w:szCs w:val="18"/>
              </w:rPr>
              <w:t>流量</w:t>
            </w:r>
          </w:p>
        </w:tc>
        <w:tc>
          <w:tcPr>
            <w:tcW w:w="2841" w:type="dxa"/>
          </w:tcPr>
          <w:p w:rsidR="00000000" w:rsidRDefault="002D5424">
            <w:pPr>
              <w:jc w:val="center"/>
              <w:rPr>
                <w:rFonts w:ascii="宋体" w:hAnsi="宋体" w:cs="宋体"/>
                <w:bCs/>
                <w:sz w:val="18"/>
                <w:szCs w:val="18"/>
              </w:rPr>
            </w:pPr>
            <w:r>
              <w:rPr>
                <w:rFonts w:ascii="宋体" w:hAnsi="宋体" w:cs="Arial"/>
                <w:bCs/>
                <w:sz w:val="18"/>
                <w:szCs w:val="18"/>
              </w:rPr>
              <w:t>≥</w:t>
            </w:r>
            <w:r>
              <w:rPr>
                <w:rFonts w:ascii="宋体" w:hAnsi="宋体" w:cs="宋体"/>
                <w:bCs/>
                <w:sz w:val="18"/>
                <w:szCs w:val="18"/>
              </w:rPr>
              <w:t>54</w:t>
            </w:r>
            <w:r>
              <w:rPr>
                <w:rFonts w:ascii="宋体" w:hAnsi="宋体" w:cs="宋体"/>
                <w:bCs/>
                <w:sz w:val="18"/>
                <w:szCs w:val="18"/>
              </w:rPr>
              <w:t>00m</w:t>
            </w:r>
            <w:r>
              <w:rPr>
                <w:rFonts w:ascii="宋体" w:hAnsi="宋体" w:cs="宋体"/>
                <w:bCs/>
                <w:sz w:val="18"/>
                <w:szCs w:val="18"/>
                <w:vertAlign w:val="superscript"/>
              </w:rPr>
              <w:t>3</w:t>
            </w:r>
            <w:r>
              <w:rPr>
                <w:rFonts w:ascii="宋体" w:hAnsi="宋体" w:cs="宋体"/>
                <w:bCs/>
                <w:sz w:val="18"/>
                <w:szCs w:val="18"/>
              </w:rPr>
              <w:t>/h</w:t>
            </w:r>
          </w:p>
        </w:tc>
      </w:tr>
      <w:tr w:rsidR="00000000">
        <w:tc>
          <w:tcPr>
            <w:tcW w:w="1214" w:type="dxa"/>
          </w:tcPr>
          <w:p w:rsidR="00000000" w:rsidRDefault="002D5424">
            <w:pPr>
              <w:jc w:val="center"/>
              <w:rPr>
                <w:rFonts w:ascii="宋体" w:hAnsi="宋体" w:cs="宋体"/>
                <w:bCs/>
                <w:sz w:val="18"/>
                <w:szCs w:val="18"/>
              </w:rPr>
            </w:pPr>
            <w:r>
              <w:rPr>
                <w:rFonts w:ascii="宋体" w:hAnsi="宋体" w:cs="宋体"/>
                <w:bCs/>
                <w:sz w:val="18"/>
                <w:szCs w:val="18"/>
              </w:rPr>
              <w:t>3</w:t>
            </w:r>
          </w:p>
        </w:tc>
        <w:tc>
          <w:tcPr>
            <w:tcW w:w="4467" w:type="dxa"/>
          </w:tcPr>
          <w:p w:rsidR="00000000" w:rsidRDefault="002D5424">
            <w:pPr>
              <w:jc w:val="center"/>
              <w:rPr>
                <w:rFonts w:ascii="宋体" w:hAnsi="宋体" w:cs="宋体"/>
                <w:bCs/>
                <w:sz w:val="18"/>
                <w:szCs w:val="18"/>
              </w:rPr>
            </w:pPr>
            <w:r>
              <w:rPr>
                <w:rFonts w:ascii="宋体" w:hAnsi="宋体" w:cs="宋体" w:hint="eastAsia"/>
                <w:bCs/>
                <w:sz w:val="18"/>
                <w:szCs w:val="18"/>
              </w:rPr>
              <w:t>主轴转速</w:t>
            </w:r>
          </w:p>
        </w:tc>
        <w:tc>
          <w:tcPr>
            <w:tcW w:w="2841" w:type="dxa"/>
          </w:tcPr>
          <w:p w:rsidR="00000000" w:rsidRDefault="002D5424">
            <w:pPr>
              <w:jc w:val="center"/>
              <w:rPr>
                <w:rFonts w:ascii="宋体" w:hAnsi="宋体" w:cs="宋体"/>
                <w:bCs/>
                <w:sz w:val="18"/>
                <w:szCs w:val="18"/>
              </w:rPr>
            </w:pPr>
            <w:r>
              <w:rPr>
                <w:rFonts w:ascii="宋体" w:hAnsi="宋体" w:cs="Arial"/>
                <w:bCs/>
                <w:sz w:val="18"/>
                <w:szCs w:val="18"/>
              </w:rPr>
              <w:t>≥</w:t>
            </w:r>
            <w:r>
              <w:rPr>
                <w:rFonts w:ascii="宋体" w:hAnsi="宋体" w:cs="宋体"/>
                <w:bCs/>
                <w:sz w:val="18"/>
                <w:szCs w:val="18"/>
              </w:rPr>
              <w:t>2900rad/min</w:t>
            </w:r>
          </w:p>
        </w:tc>
      </w:tr>
      <w:tr w:rsidR="00000000">
        <w:tc>
          <w:tcPr>
            <w:tcW w:w="1214" w:type="dxa"/>
          </w:tcPr>
          <w:p w:rsidR="00000000" w:rsidRDefault="002D5424">
            <w:pPr>
              <w:jc w:val="center"/>
              <w:rPr>
                <w:rFonts w:ascii="宋体" w:hAnsi="宋体" w:cs="宋体"/>
                <w:bCs/>
                <w:sz w:val="18"/>
                <w:szCs w:val="18"/>
              </w:rPr>
            </w:pPr>
            <w:r>
              <w:rPr>
                <w:rFonts w:ascii="宋体" w:hAnsi="宋体" w:cs="宋体"/>
                <w:bCs/>
                <w:sz w:val="18"/>
                <w:szCs w:val="18"/>
              </w:rPr>
              <w:t>4</w:t>
            </w:r>
          </w:p>
        </w:tc>
        <w:tc>
          <w:tcPr>
            <w:tcW w:w="4467" w:type="dxa"/>
          </w:tcPr>
          <w:p w:rsidR="00000000" w:rsidRDefault="002D5424">
            <w:pPr>
              <w:jc w:val="center"/>
              <w:rPr>
                <w:rFonts w:ascii="宋体" w:hAnsi="宋体" w:cs="宋体"/>
                <w:bCs/>
                <w:sz w:val="18"/>
                <w:szCs w:val="18"/>
              </w:rPr>
            </w:pPr>
            <w:r>
              <w:rPr>
                <w:rFonts w:ascii="宋体" w:hAnsi="宋体" w:cs="宋体" w:hint="eastAsia"/>
                <w:bCs/>
                <w:sz w:val="18"/>
                <w:szCs w:val="18"/>
              </w:rPr>
              <w:t>功率</w:t>
            </w:r>
          </w:p>
        </w:tc>
        <w:tc>
          <w:tcPr>
            <w:tcW w:w="2841" w:type="dxa"/>
          </w:tcPr>
          <w:p w:rsidR="00000000" w:rsidRDefault="002D5424">
            <w:pPr>
              <w:jc w:val="center"/>
              <w:rPr>
                <w:rFonts w:ascii="宋体" w:hAnsi="宋体" w:cs="宋体"/>
                <w:bCs/>
                <w:sz w:val="18"/>
                <w:szCs w:val="18"/>
              </w:rPr>
            </w:pPr>
            <w:r>
              <w:rPr>
                <w:rFonts w:ascii="宋体" w:hAnsi="宋体" w:cs="Arial"/>
                <w:bCs/>
                <w:sz w:val="18"/>
                <w:szCs w:val="18"/>
              </w:rPr>
              <w:t>≥</w:t>
            </w:r>
            <w:r>
              <w:rPr>
                <w:rFonts w:ascii="宋体" w:hAnsi="宋体" w:cs="宋体"/>
                <w:bCs/>
                <w:sz w:val="18"/>
                <w:szCs w:val="18"/>
              </w:rPr>
              <w:t>11KW</w:t>
            </w:r>
          </w:p>
        </w:tc>
      </w:tr>
    </w:tbl>
    <w:p w:rsidR="00000000" w:rsidRDefault="002D5424">
      <w:pPr>
        <w:pStyle w:val="2"/>
        <w:adjustRightInd/>
        <w:snapToGrid/>
        <w:rPr>
          <w:rFonts w:ascii="宋体" w:eastAsia="宋体" w:hAnsi="宋体"/>
        </w:rPr>
      </w:pPr>
      <w:bookmarkStart w:id="31" w:name="_Toc28209"/>
      <w:bookmarkStart w:id="32" w:name="_Toc3881"/>
      <w:bookmarkStart w:id="33" w:name="_Toc30517"/>
      <w:bookmarkStart w:id="34" w:name="_Toc467510196"/>
      <w:r>
        <w:rPr>
          <w:rFonts w:ascii="宋体" w:eastAsia="宋体" w:hAnsi="宋体"/>
        </w:rPr>
        <w:t xml:space="preserve">5.3 </w:t>
      </w:r>
      <w:r>
        <w:rPr>
          <w:rFonts w:ascii="宋体" w:eastAsia="宋体" w:hAnsi="宋体" w:hint="eastAsia"/>
        </w:rPr>
        <w:t>上煤机的作业性能</w:t>
      </w:r>
      <w:bookmarkEnd w:id="31"/>
      <w:bookmarkEnd w:id="32"/>
      <w:bookmarkEnd w:id="33"/>
      <w:bookmarkEnd w:id="34"/>
    </w:p>
    <w:p w:rsidR="00000000" w:rsidRDefault="002D5424">
      <w:pPr>
        <w:ind w:firstLineChars="200" w:firstLine="420"/>
        <w:jc w:val="left"/>
        <w:rPr>
          <w:rFonts w:ascii="宋体" w:hAnsi="宋体" w:cs="宋体"/>
          <w:sz w:val="21"/>
          <w:szCs w:val="21"/>
        </w:rPr>
      </w:pPr>
      <w:r>
        <w:rPr>
          <w:rFonts w:ascii="宋体" w:hAnsi="宋体" w:cs="宋体" w:hint="eastAsia"/>
          <w:sz w:val="21"/>
          <w:szCs w:val="21"/>
        </w:rPr>
        <w:t>煤粉炉系统中上煤机的性能参数应符合表</w:t>
      </w:r>
      <w:r>
        <w:rPr>
          <w:rFonts w:ascii="宋体" w:hAnsi="宋体" w:cs="宋体"/>
          <w:sz w:val="21"/>
          <w:szCs w:val="21"/>
        </w:rPr>
        <w:t>3</w:t>
      </w:r>
      <w:r>
        <w:rPr>
          <w:rFonts w:ascii="宋体" w:hAnsi="宋体" w:cs="宋体"/>
          <w:sz w:val="21"/>
          <w:szCs w:val="21"/>
        </w:rPr>
        <w:t>的规定。</w:t>
      </w:r>
    </w:p>
    <w:p w:rsidR="00000000" w:rsidRDefault="002D5424">
      <w:pPr>
        <w:ind w:firstLine="600"/>
        <w:jc w:val="center"/>
        <w:rPr>
          <w:rFonts w:ascii="黑体" w:eastAsia="黑体" w:hAnsi="黑体"/>
          <w:kern w:val="0"/>
          <w:sz w:val="21"/>
          <w:szCs w:val="21"/>
        </w:rPr>
      </w:pPr>
      <w:r>
        <w:rPr>
          <w:rFonts w:ascii="黑体" w:eastAsia="黑体" w:hAnsi="黑体" w:hint="eastAsia"/>
          <w:kern w:val="0"/>
          <w:sz w:val="21"/>
          <w:szCs w:val="21"/>
        </w:rPr>
        <w:t>表</w:t>
      </w:r>
      <w:r>
        <w:rPr>
          <w:rFonts w:ascii="黑体" w:eastAsia="黑体" w:hAnsi="黑体"/>
          <w:kern w:val="0"/>
          <w:sz w:val="21"/>
          <w:szCs w:val="21"/>
        </w:rPr>
        <w:t>3</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4"/>
        <w:gridCol w:w="4467"/>
        <w:gridCol w:w="2841"/>
      </w:tblGrid>
      <w:tr w:rsidR="00000000">
        <w:tc>
          <w:tcPr>
            <w:tcW w:w="1214" w:type="dxa"/>
          </w:tcPr>
          <w:p w:rsidR="00000000" w:rsidRDefault="002D5424">
            <w:pPr>
              <w:jc w:val="center"/>
              <w:rPr>
                <w:rFonts w:ascii="宋体" w:hAnsi="宋体" w:cs="宋体"/>
                <w:sz w:val="18"/>
                <w:szCs w:val="18"/>
              </w:rPr>
            </w:pPr>
            <w:r>
              <w:rPr>
                <w:rFonts w:ascii="宋体" w:hAnsi="宋体" w:cs="宋体" w:hint="eastAsia"/>
                <w:b/>
                <w:bCs/>
                <w:sz w:val="18"/>
                <w:szCs w:val="18"/>
              </w:rPr>
              <w:t>序号</w:t>
            </w:r>
          </w:p>
        </w:tc>
        <w:tc>
          <w:tcPr>
            <w:tcW w:w="4467" w:type="dxa"/>
          </w:tcPr>
          <w:p w:rsidR="00000000" w:rsidRDefault="002D5424">
            <w:pPr>
              <w:jc w:val="center"/>
              <w:rPr>
                <w:rFonts w:ascii="宋体" w:hAnsi="宋体" w:cs="宋体"/>
                <w:sz w:val="18"/>
                <w:szCs w:val="18"/>
              </w:rPr>
            </w:pPr>
            <w:r>
              <w:rPr>
                <w:rFonts w:ascii="宋体" w:hAnsi="宋体" w:cs="宋体" w:hint="eastAsia"/>
                <w:b/>
                <w:bCs/>
                <w:sz w:val="18"/>
                <w:szCs w:val="18"/>
              </w:rPr>
              <w:t>项目</w:t>
            </w:r>
          </w:p>
        </w:tc>
        <w:tc>
          <w:tcPr>
            <w:tcW w:w="2841" w:type="dxa"/>
          </w:tcPr>
          <w:p w:rsidR="00000000" w:rsidRDefault="002D5424">
            <w:pPr>
              <w:jc w:val="center"/>
              <w:rPr>
                <w:rFonts w:ascii="宋体" w:hAnsi="宋体" w:cs="宋体"/>
                <w:sz w:val="18"/>
                <w:szCs w:val="18"/>
              </w:rPr>
            </w:pPr>
            <w:r>
              <w:rPr>
                <w:rFonts w:ascii="宋体" w:hAnsi="宋体" w:cs="宋体" w:hint="eastAsia"/>
                <w:b/>
                <w:bCs/>
                <w:sz w:val="18"/>
                <w:szCs w:val="18"/>
              </w:rPr>
              <w:t>指标</w:t>
            </w:r>
          </w:p>
        </w:tc>
      </w:tr>
      <w:tr w:rsidR="00000000">
        <w:tc>
          <w:tcPr>
            <w:tcW w:w="1214" w:type="dxa"/>
          </w:tcPr>
          <w:p w:rsidR="00000000" w:rsidRDefault="002D5424">
            <w:pPr>
              <w:jc w:val="center"/>
              <w:rPr>
                <w:rFonts w:ascii="宋体" w:hAnsi="宋体" w:cs="宋体"/>
                <w:bCs/>
                <w:sz w:val="18"/>
                <w:szCs w:val="18"/>
              </w:rPr>
            </w:pPr>
            <w:r>
              <w:rPr>
                <w:rFonts w:ascii="宋体" w:hAnsi="宋体" w:cs="宋体"/>
                <w:bCs/>
                <w:sz w:val="18"/>
                <w:szCs w:val="18"/>
              </w:rPr>
              <w:t>1</w:t>
            </w:r>
          </w:p>
        </w:tc>
        <w:tc>
          <w:tcPr>
            <w:tcW w:w="4467" w:type="dxa"/>
          </w:tcPr>
          <w:p w:rsidR="00000000" w:rsidRDefault="002D5424">
            <w:pPr>
              <w:jc w:val="center"/>
              <w:rPr>
                <w:rFonts w:ascii="宋体" w:hAnsi="宋体" w:cs="宋体"/>
                <w:bCs/>
                <w:sz w:val="18"/>
                <w:szCs w:val="18"/>
              </w:rPr>
            </w:pPr>
            <w:r>
              <w:rPr>
                <w:rFonts w:ascii="宋体" w:hAnsi="宋体" w:cs="宋体" w:hint="eastAsia"/>
                <w:bCs/>
                <w:sz w:val="18"/>
                <w:szCs w:val="18"/>
              </w:rPr>
              <w:t>输送能力</w:t>
            </w:r>
          </w:p>
        </w:tc>
        <w:tc>
          <w:tcPr>
            <w:tcW w:w="2841" w:type="dxa"/>
          </w:tcPr>
          <w:p w:rsidR="00000000" w:rsidRDefault="002D5424">
            <w:pPr>
              <w:jc w:val="center"/>
              <w:rPr>
                <w:rFonts w:ascii="宋体" w:hAnsi="宋体" w:cs="宋体"/>
                <w:bCs/>
                <w:sz w:val="18"/>
                <w:szCs w:val="18"/>
              </w:rPr>
            </w:pPr>
            <w:r>
              <w:rPr>
                <w:rFonts w:ascii="宋体" w:hAnsi="宋体" w:cs="宋体"/>
                <w:bCs/>
                <w:sz w:val="18"/>
                <w:szCs w:val="18"/>
              </w:rPr>
              <w:t>4000Kg/h</w:t>
            </w:r>
          </w:p>
        </w:tc>
      </w:tr>
    </w:tbl>
    <w:p w:rsidR="00000000" w:rsidRDefault="002D5424">
      <w:pPr>
        <w:pStyle w:val="2"/>
        <w:adjustRightInd/>
        <w:snapToGrid/>
        <w:rPr>
          <w:rFonts w:ascii="宋体" w:eastAsia="宋体" w:hAnsi="宋体"/>
        </w:rPr>
      </w:pPr>
      <w:bookmarkStart w:id="35" w:name="_Toc467510197"/>
      <w:bookmarkStart w:id="36" w:name="_Toc7149"/>
      <w:bookmarkStart w:id="37" w:name="_Toc2773"/>
      <w:bookmarkStart w:id="38" w:name="_Toc26308"/>
      <w:r>
        <w:rPr>
          <w:rFonts w:ascii="宋体" w:eastAsia="宋体" w:hAnsi="宋体"/>
        </w:rPr>
        <w:t>5.4</w:t>
      </w:r>
      <w:r>
        <w:rPr>
          <w:rFonts w:ascii="宋体" w:eastAsia="宋体" w:hAnsi="宋体"/>
        </w:rPr>
        <w:t>燃烧器的作业性能</w:t>
      </w:r>
      <w:bookmarkEnd w:id="35"/>
    </w:p>
    <w:p w:rsidR="00000000" w:rsidRDefault="002D5424">
      <w:pPr>
        <w:ind w:firstLineChars="250" w:firstLine="525"/>
        <w:jc w:val="left"/>
        <w:rPr>
          <w:rFonts w:ascii="宋体" w:hAnsi="宋体" w:cs="宋体"/>
          <w:sz w:val="21"/>
          <w:szCs w:val="21"/>
        </w:rPr>
      </w:pPr>
      <w:r>
        <w:rPr>
          <w:rFonts w:ascii="宋体" w:hAnsi="宋体" w:cs="宋体" w:hint="eastAsia"/>
          <w:sz w:val="21"/>
          <w:szCs w:val="21"/>
        </w:rPr>
        <w:t>燃烧器的性能参数应符合表</w:t>
      </w:r>
      <w:r>
        <w:rPr>
          <w:rFonts w:ascii="宋体" w:hAnsi="宋体" w:cs="宋体"/>
          <w:sz w:val="21"/>
          <w:szCs w:val="21"/>
        </w:rPr>
        <w:t>4</w:t>
      </w:r>
      <w:r>
        <w:rPr>
          <w:rFonts w:ascii="宋体" w:hAnsi="宋体" w:cs="宋体"/>
          <w:sz w:val="21"/>
          <w:szCs w:val="21"/>
        </w:rPr>
        <w:t>的规定。</w:t>
      </w:r>
    </w:p>
    <w:p w:rsidR="00000000" w:rsidRDefault="002D5424">
      <w:pPr>
        <w:ind w:firstLine="600"/>
        <w:jc w:val="center"/>
        <w:rPr>
          <w:rFonts w:ascii="黑体" w:eastAsia="黑体" w:hAnsi="黑体"/>
          <w:kern w:val="0"/>
          <w:sz w:val="21"/>
          <w:szCs w:val="21"/>
        </w:rPr>
      </w:pPr>
      <w:r>
        <w:rPr>
          <w:rFonts w:ascii="黑体" w:eastAsia="黑体" w:hAnsi="黑体" w:hint="eastAsia"/>
          <w:kern w:val="0"/>
          <w:sz w:val="21"/>
          <w:szCs w:val="21"/>
        </w:rPr>
        <w:t>表</w:t>
      </w:r>
      <w:r>
        <w:rPr>
          <w:rFonts w:ascii="黑体" w:eastAsia="黑体" w:hAnsi="黑体"/>
          <w:kern w:val="0"/>
          <w:sz w:val="21"/>
          <w:szCs w:val="21"/>
        </w:rPr>
        <w:t>4</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14"/>
        <w:gridCol w:w="4467"/>
        <w:gridCol w:w="2841"/>
      </w:tblGrid>
      <w:tr w:rsidR="00000000">
        <w:tc>
          <w:tcPr>
            <w:tcW w:w="1214" w:type="dxa"/>
          </w:tcPr>
          <w:p w:rsidR="00000000" w:rsidRDefault="002D5424">
            <w:pPr>
              <w:jc w:val="center"/>
              <w:rPr>
                <w:rFonts w:ascii="宋体" w:hAnsi="宋体" w:cs="宋体"/>
                <w:sz w:val="18"/>
                <w:szCs w:val="18"/>
              </w:rPr>
            </w:pPr>
            <w:r>
              <w:rPr>
                <w:rFonts w:ascii="宋体" w:hAnsi="宋体" w:cs="宋体" w:hint="eastAsia"/>
                <w:b/>
                <w:bCs/>
                <w:sz w:val="18"/>
                <w:szCs w:val="18"/>
              </w:rPr>
              <w:t>序号</w:t>
            </w:r>
          </w:p>
        </w:tc>
        <w:tc>
          <w:tcPr>
            <w:tcW w:w="4467" w:type="dxa"/>
          </w:tcPr>
          <w:p w:rsidR="00000000" w:rsidRDefault="002D5424">
            <w:pPr>
              <w:jc w:val="center"/>
              <w:rPr>
                <w:rFonts w:ascii="宋体" w:hAnsi="宋体" w:cs="宋体"/>
                <w:sz w:val="18"/>
                <w:szCs w:val="18"/>
              </w:rPr>
            </w:pPr>
            <w:r>
              <w:rPr>
                <w:rFonts w:ascii="宋体" w:hAnsi="宋体" w:cs="宋体" w:hint="eastAsia"/>
                <w:b/>
                <w:bCs/>
                <w:sz w:val="18"/>
                <w:szCs w:val="18"/>
              </w:rPr>
              <w:t>项目</w:t>
            </w:r>
          </w:p>
        </w:tc>
        <w:tc>
          <w:tcPr>
            <w:tcW w:w="2841" w:type="dxa"/>
          </w:tcPr>
          <w:p w:rsidR="00000000" w:rsidRDefault="002D5424">
            <w:pPr>
              <w:jc w:val="center"/>
              <w:rPr>
                <w:rFonts w:ascii="宋体" w:hAnsi="宋体" w:cs="宋体"/>
                <w:sz w:val="18"/>
                <w:szCs w:val="18"/>
              </w:rPr>
            </w:pPr>
            <w:r>
              <w:rPr>
                <w:rFonts w:ascii="宋体" w:hAnsi="宋体" w:cs="宋体" w:hint="eastAsia"/>
                <w:b/>
                <w:bCs/>
                <w:sz w:val="18"/>
                <w:szCs w:val="18"/>
              </w:rPr>
              <w:t>指标</w:t>
            </w:r>
          </w:p>
        </w:tc>
      </w:tr>
      <w:tr w:rsidR="00000000">
        <w:tc>
          <w:tcPr>
            <w:tcW w:w="1214" w:type="dxa"/>
          </w:tcPr>
          <w:p w:rsidR="00000000" w:rsidRDefault="002D5424">
            <w:pPr>
              <w:jc w:val="center"/>
              <w:rPr>
                <w:rFonts w:ascii="宋体" w:hAnsi="宋体" w:cs="宋体"/>
                <w:bCs/>
                <w:sz w:val="18"/>
                <w:szCs w:val="18"/>
              </w:rPr>
            </w:pPr>
            <w:r>
              <w:rPr>
                <w:rFonts w:ascii="宋体" w:hAnsi="宋体" w:cs="宋体"/>
                <w:bCs/>
                <w:sz w:val="18"/>
                <w:szCs w:val="18"/>
              </w:rPr>
              <w:t>1</w:t>
            </w:r>
          </w:p>
        </w:tc>
        <w:tc>
          <w:tcPr>
            <w:tcW w:w="4467" w:type="dxa"/>
          </w:tcPr>
          <w:p w:rsidR="00000000" w:rsidRDefault="002D5424">
            <w:pPr>
              <w:jc w:val="center"/>
              <w:rPr>
                <w:rFonts w:ascii="宋体" w:hAnsi="宋体" w:cs="宋体"/>
                <w:bCs/>
                <w:sz w:val="18"/>
                <w:szCs w:val="18"/>
              </w:rPr>
            </w:pPr>
            <w:r>
              <w:rPr>
                <w:rFonts w:ascii="宋体" w:hAnsi="宋体" w:cs="宋体" w:hint="eastAsia"/>
                <w:bCs/>
                <w:sz w:val="18"/>
                <w:szCs w:val="18"/>
              </w:rPr>
              <w:t>喷粉能力</w:t>
            </w:r>
          </w:p>
        </w:tc>
        <w:tc>
          <w:tcPr>
            <w:tcW w:w="2841" w:type="dxa"/>
          </w:tcPr>
          <w:p w:rsidR="00000000" w:rsidRDefault="002D5424">
            <w:pPr>
              <w:jc w:val="center"/>
              <w:rPr>
                <w:rFonts w:ascii="宋体" w:hAnsi="宋体" w:cs="宋体"/>
                <w:bCs/>
                <w:sz w:val="18"/>
                <w:szCs w:val="18"/>
              </w:rPr>
            </w:pPr>
            <w:r>
              <w:rPr>
                <w:rFonts w:ascii="宋体" w:hAnsi="宋体" w:cs="Arial"/>
                <w:bCs/>
                <w:sz w:val="18"/>
                <w:szCs w:val="18"/>
              </w:rPr>
              <w:t>≥</w:t>
            </w:r>
            <w:r>
              <w:rPr>
                <w:rFonts w:ascii="宋体" w:hAnsi="宋体" w:cs="宋体"/>
                <w:sz w:val="18"/>
                <w:szCs w:val="18"/>
              </w:rPr>
              <w:t>300Kg/h</w:t>
            </w:r>
          </w:p>
        </w:tc>
      </w:tr>
    </w:tbl>
    <w:p w:rsidR="00000000" w:rsidRDefault="002D5424">
      <w:pPr>
        <w:pStyle w:val="2"/>
        <w:adjustRightInd/>
        <w:snapToGrid/>
        <w:rPr>
          <w:rFonts w:ascii="宋体" w:eastAsia="宋体" w:hAnsi="宋体"/>
        </w:rPr>
      </w:pPr>
      <w:bookmarkStart w:id="39" w:name="_Toc467510198"/>
      <w:r>
        <w:rPr>
          <w:rFonts w:ascii="宋体" w:eastAsia="宋体" w:hAnsi="宋体"/>
        </w:rPr>
        <w:t>5.5</w:t>
      </w:r>
      <w:r>
        <w:rPr>
          <w:rFonts w:ascii="宋体" w:eastAsia="宋体" w:hAnsi="宋体"/>
        </w:rPr>
        <w:t>使用寿命</w:t>
      </w:r>
      <w:bookmarkEnd w:id="36"/>
      <w:bookmarkEnd w:id="37"/>
      <w:bookmarkEnd w:id="38"/>
      <w:bookmarkEnd w:id="39"/>
    </w:p>
    <w:p w:rsidR="00000000" w:rsidRDefault="002D5424">
      <w:pPr>
        <w:ind w:firstLineChars="200" w:firstLine="420"/>
        <w:jc w:val="left"/>
        <w:rPr>
          <w:rFonts w:ascii="宋体" w:hAnsi="宋体" w:cs="宋体"/>
          <w:sz w:val="21"/>
          <w:szCs w:val="21"/>
        </w:rPr>
      </w:pPr>
      <w:r>
        <w:rPr>
          <w:rFonts w:ascii="宋体" w:hAnsi="宋体" w:cs="宋体" w:hint="eastAsia"/>
          <w:sz w:val="21"/>
          <w:szCs w:val="21"/>
        </w:rPr>
        <w:t>复合燃烧锅炉系统正式投产后的使用寿命应符合表</w:t>
      </w:r>
      <w:r>
        <w:rPr>
          <w:rFonts w:ascii="宋体" w:hAnsi="宋体" w:cs="宋体"/>
          <w:sz w:val="21"/>
          <w:szCs w:val="21"/>
        </w:rPr>
        <w:t>5</w:t>
      </w:r>
      <w:r>
        <w:rPr>
          <w:rFonts w:ascii="宋体" w:hAnsi="宋体" w:cs="宋体"/>
          <w:sz w:val="21"/>
          <w:szCs w:val="21"/>
        </w:rPr>
        <w:t>的规定。</w:t>
      </w:r>
    </w:p>
    <w:p w:rsidR="00000000" w:rsidRDefault="002D5424">
      <w:pPr>
        <w:ind w:firstLine="600"/>
        <w:jc w:val="center"/>
        <w:rPr>
          <w:rFonts w:ascii="黑体" w:eastAsia="黑体" w:hAnsi="黑体"/>
          <w:kern w:val="0"/>
          <w:sz w:val="21"/>
          <w:szCs w:val="21"/>
        </w:rPr>
      </w:pPr>
      <w:r>
        <w:rPr>
          <w:rFonts w:ascii="黑体" w:eastAsia="黑体" w:hAnsi="黑体" w:hint="eastAsia"/>
          <w:kern w:val="0"/>
          <w:sz w:val="21"/>
          <w:szCs w:val="21"/>
        </w:rPr>
        <w:t>表</w:t>
      </w:r>
      <w:r>
        <w:rPr>
          <w:rFonts w:ascii="黑体" w:eastAsia="黑体" w:hAnsi="黑体"/>
          <w:kern w:val="0"/>
          <w:sz w:val="21"/>
          <w:szCs w:val="21"/>
        </w:rPr>
        <w:t>5</w:t>
      </w:r>
    </w:p>
    <w:tbl>
      <w:tblPr>
        <w:tblW w:w="87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6"/>
        <w:gridCol w:w="2576"/>
        <w:gridCol w:w="4352"/>
      </w:tblGrid>
      <w:tr w:rsidR="00000000">
        <w:trPr>
          <w:trHeight w:val="172"/>
          <w:jc w:val="center"/>
        </w:trPr>
        <w:tc>
          <w:tcPr>
            <w:tcW w:w="4352" w:type="dxa"/>
            <w:gridSpan w:val="2"/>
          </w:tcPr>
          <w:p w:rsidR="00000000" w:rsidRDefault="002D5424">
            <w:pPr>
              <w:jc w:val="center"/>
              <w:rPr>
                <w:rFonts w:ascii="宋体" w:hAnsi="宋体" w:cs="宋体"/>
                <w:b/>
                <w:bCs/>
                <w:sz w:val="18"/>
                <w:szCs w:val="21"/>
              </w:rPr>
            </w:pPr>
            <w:r>
              <w:rPr>
                <w:rFonts w:ascii="宋体" w:hAnsi="宋体" w:cs="宋体" w:hint="eastAsia"/>
                <w:b/>
                <w:bCs/>
                <w:sz w:val="18"/>
                <w:szCs w:val="21"/>
              </w:rPr>
              <w:t>项目</w:t>
            </w:r>
          </w:p>
        </w:tc>
        <w:tc>
          <w:tcPr>
            <w:tcW w:w="4352" w:type="dxa"/>
          </w:tcPr>
          <w:p w:rsidR="00000000" w:rsidRDefault="002D5424">
            <w:pPr>
              <w:jc w:val="center"/>
              <w:rPr>
                <w:rFonts w:ascii="宋体" w:hAnsi="宋体" w:cs="宋体"/>
                <w:b/>
                <w:bCs/>
                <w:sz w:val="18"/>
                <w:szCs w:val="21"/>
              </w:rPr>
            </w:pPr>
            <w:r>
              <w:rPr>
                <w:rFonts w:ascii="宋体" w:hAnsi="宋体" w:cs="宋体" w:hint="eastAsia"/>
                <w:b/>
                <w:bCs/>
                <w:sz w:val="18"/>
                <w:szCs w:val="21"/>
              </w:rPr>
              <w:t>指标</w:t>
            </w:r>
          </w:p>
        </w:tc>
      </w:tr>
      <w:tr w:rsidR="00000000">
        <w:trPr>
          <w:cantSplit/>
          <w:trHeight w:val="468"/>
          <w:jc w:val="center"/>
        </w:trPr>
        <w:tc>
          <w:tcPr>
            <w:tcW w:w="1776" w:type="dxa"/>
            <w:vMerge w:val="restart"/>
            <w:vAlign w:val="center"/>
          </w:tcPr>
          <w:p w:rsidR="00000000" w:rsidRDefault="002D5424">
            <w:pPr>
              <w:jc w:val="center"/>
              <w:rPr>
                <w:rFonts w:ascii="宋体" w:hAnsi="宋体" w:cs="宋体"/>
                <w:sz w:val="18"/>
                <w:szCs w:val="21"/>
              </w:rPr>
            </w:pPr>
            <w:r>
              <w:rPr>
                <w:rFonts w:ascii="宋体" w:hAnsi="宋体" w:cs="宋体" w:hint="eastAsia"/>
                <w:sz w:val="18"/>
                <w:szCs w:val="21"/>
              </w:rPr>
              <w:t>分置式</w:t>
            </w:r>
          </w:p>
        </w:tc>
        <w:tc>
          <w:tcPr>
            <w:tcW w:w="2575" w:type="dxa"/>
            <w:vAlign w:val="center"/>
          </w:tcPr>
          <w:p w:rsidR="00000000" w:rsidRDefault="002D5424">
            <w:pPr>
              <w:jc w:val="center"/>
              <w:rPr>
                <w:rFonts w:ascii="宋体" w:hAnsi="宋体" w:cs="宋体"/>
                <w:sz w:val="18"/>
                <w:szCs w:val="21"/>
              </w:rPr>
            </w:pPr>
            <w:r>
              <w:rPr>
                <w:rFonts w:ascii="宋体" w:hAnsi="宋体" w:cs="宋体" w:hint="eastAsia"/>
                <w:sz w:val="18"/>
                <w:szCs w:val="21"/>
              </w:rPr>
              <w:t>煤粉机，年（</w:t>
            </w:r>
            <w:r>
              <w:rPr>
                <w:rFonts w:ascii="宋体" w:hAnsi="宋体" w:cs="宋体"/>
                <w:sz w:val="18"/>
                <w:szCs w:val="21"/>
              </w:rPr>
              <w:t>year</w:t>
            </w:r>
            <w:r>
              <w:rPr>
                <w:rFonts w:ascii="宋体" w:hAnsi="宋体" w:cs="宋体"/>
                <w:sz w:val="18"/>
                <w:szCs w:val="21"/>
              </w:rPr>
              <w:t>）</w:t>
            </w:r>
          </w:p>
        </w:tc>
        <w:tc>
          <w:tcPr>
            <w:tcW w:w="4352" w:type="dxa"/>
            <w:vMerge w:val="restart"/>
            <w:vAlign w:val="center"/>
          </w:tcPr>
          <w:p w:rsidR="00000000" w:rsidRDefault="002D5424">
            <w:pPr>
              <w:jc w:val="center"/>
              <w:rPr>
                <w:rFonts w:ascii="宋体" w:hAnsi="宋体"/>
                <w:sz w:val="18"/>
                <w:szCs w:val="21"/>
              </w:rPr>
            </w:pPr>
            <w:r>
              <w:rPr>
                <w:rFonts w:ascii="宋体" w:hAnsi="宋体" w:cs="宋体"/>
                <w:sz w:val="18"/>
                <w:szCs w:val="21"/>
              </w:rPr>
              <w:t>≥5</w:t>
            </w:r>
          </w:p>
        </w:tc>
      </w:tr>
      <w:tr w:rsidR="00000000">
        <w:trPr>
          <w:cantSplit/>
          <w:trHeight w:val="436"/>
          <w:jc w:val="center"/>
        </w:trPr>
        <w:tc>
          <w:tcPr>
            <w:tcW w:w="1776" w:type="dxa"/>
            <w:vMerge/>
            <w:vAlign w:val="center"/>
          </w:tcPr>
          <w:p w:rsidR="00000000" w:rsidRDefault="002D5424">
            <w:pPr>
              <w:keepNext/>
              <w:keepLines/>
              <w:adjustRightInd w:val="0"/>
              <w:snapToGrid w:val="0"/>
              <w:spacing w:beforeLines="50" w:before="156" w:afterLines="50" w:after="156"/>
              <w:jc w:val="center"/>
              <w:outlineLvl w:val="0"/>
              <w:rPr>
                <w:rFonts w:ascii="宋体" w:hAnsi="宋体" w:cs="宋体"/>
                <w:sz w:val="18"/>
                <w:szCs w:val="21"/>
              </w:rPr>
            </w:pPr>
          </w:p>
        </w:tc>
        <w:tc>
          <w:tcPr>
            <w:tcW w:w="2575" w:type="dxa"/>
            <w:vAlign w:val="center"/>
          </w:tcPr>
          <w:p w:rsidR="00000000" w:rsidRDefault="002D5424">
            <w:pPr>
              <w:jc w:val="center"/>
              <w:rPr>
                <w:rFonts w:ascii="宋体" w:hAnsi="宋体" w:cs="宋体"/>
                <w:sz w:val="18"/>
                <w:szCs w:val="21"/>
              </w:rPr>
            </w:pPr>
            <w:r>
              <w:rPr>
                <w:rFonts w:ascii="宋体" w:hAnsi="宋体" w:cs="宋体" w:hint="eastAsia"/>
                <w:sz w:val="18"/>
                <w:szCs w:val="21"/>
              </w:rPr>
              <w:t>上煤机，年（</w:t>
            </w:r>
            <w:r>
              <w:rPr>
                <w:rFonts w:ascii="宋体" w:hAnsi="宋体" w:cs="宋体"/>
                <w:sz w:val="18"/>
                <w:szCs w:val="21"/>
              </w:rPr>
              <w:t>year</w:t>
            </w:r>
            <w:r>
              <w:rPr>
                <w:rFonts w:ascii="宋体" w:hAnsi="宋体" w:cs="宋体"/>
                <w:sz w:val="18"/>
                <w:szCs w:val="21"/>
              </w:rPr>
              <w:t>）</w:t>
            </w:r>
          </w:p>
        </w:tc>
        <w:tc>
          <w:tcPr>
            <w:tcW w:w="4352" w:type="dxa"/>
            <w:vMerge/>
          </w:tcPr>
          <w:p w:rsidR="00000000" w:rsidRDefault="002D5424">
            <w:pPr>
              <w:keepNext/>
              <w:keepLines/>
              <w:adjustRightInd w:val="0"/>
              <w:snapToGrid w:val="0"/>
              <w:spacing w:beforeLines="50" w:before="156" w:afterLines="50" w:after="156"/>
              <w:jc w:val="center"/>
              <w:outlineLvl w:val="0"/>
              <w:rPr>
                <w:rFonts w:ascii="宋体" w:hAnsi="宋体" w:cs="宋体"/>
                <w:sz w:val="18"/>
                <w:szCs w:val="21"/>
              </w:rPr>
            </w:pPr>
          </w:p>
        </w:tc>
      </w:tr>
      <w:tr w:rsidR="00000000">
        <w:trPr>
          <w:cantSplit/>
          <w:trHeight w:val="425"/>
          <w:jc w:val="center"/>
        </w:trPr>
        <w:tc>
          <w:tcPr>
            <w:tcW w:w="1776" w:type="dxa"/>
            <w:vMerge/>
            <w:vAlign w:val="center"/>
          </w:tcPr>
          <w:p w:rsidR="00000000" w:rsidRDefault="002D5424">
            <w:pPr>
              <w:keepNext/>
              <w:keepLines/>
              <w:adjustRightInd w:val="0"/>
              <w:snapToGrid w:val="0"/>
              <w:spacing w:beforeLines="50" w:before="156" w:afterLines="50" w:after="156"/>
              <w:jc w:val="center"/>
              <w:outlineLvl w:val="0"/>
              <w:rPr>
                <w:rFonts w:ascii="宋体" w:hAnsi="宋体" w:cs="宋体"/>
                <w:sz w:val="18"/>
                <w:szCs w:val="21"/>
              </w:rPr>
            </w:pPr>
          </w:p>
        </w:tc>
        <w:tc>
          <w:tcPr>
            <w:tcW w:w="2575" w:type="dxa"/>
            <w:vAlign w:val="center"/>
          </w:tcPr>
          <w:p w:rsidR="00000000" w:rsidRDefault="002D5424">
            <w:pPr>
              <w:jc w:val="center"/>
              <w:rPr>
                <w:rFonts w:ascii="宋体" w:hAnsi="宋体" w:cs="宋体"/>
                <w:sz w:val="18"/>
                <w:szCs w:val="21"/>
              </w:rPr>
            </w:pPr>
            <w:r>
              <w:rPr>
                <w:rFonts w:ascii="宋体" w:hAnsi="宋体" w:cs="宋体" w:hint="eastAsia"/>
                <w:sz w:val="18"/>
                <w:szCs w:val="21"/>
              </w:rPr>
              <w:t>鼓风机，年（</w:t>
            </w:r>
            <w:r>
              <w:rPr>
                <w:rFonts w:ascii="宋体" w:hAnsi="宋体" w:cs="宋体"/>
                <w:sz w:val="18"/>
                <w:szCs w:val="21"/>
              </w:rPr>
              <w:t>year</w:t>
            </w:r>
            <w:r>
              <w:rPr>
                <w:rFonts w:ascii="宋体" w:hAnsi="宋体" w:cs="宋体"/>
                <w:sz w:val="18"/>
                <w:szCs w:val="21"/>
              </w:rPr>
              <w:t>）</w:t>
            </w:r>
          </w:p>
        </w:tc>
        <w:tc>
          <w:tcPr>
            <w:tcW w:w="4352" w:type="dxa"/>
            <w:vMerge/>
          </w:tcPr>
          <w:p w:rsidR="00000000" w:rsidRDefault="002D5424">
            <w:pPr>
              <w:keepNext/>
              <w:keepLines/>
              <w:adjustRightInd w:val="0"/>
              <w:snapToGrid w:val="0"/>
              <w:spacing w:beforeLines="50" w:before="156" w:afterLines="50" w:after="156"/>
              <w:jc w:val="center"/>
              <w:outlineLvl w:val="0"/>
              <w:rPr>
                <w:rFonts w:ascii="宋体" w:hAnsi="宋体" w:cs="宋体"/>
                <w:sz w:val="18"/>
                <w:szCs w:val="21"/>
              </w:rPr>
            </w:pPr>
          </w:p>
        </w:tc>
      </w:tr>
      <w:tr w:rsidR="00000000">
        <w:trPr>
          <w:cantSplit/>
          <w:trHeight w:val="409"/>
          <w:jc w:val="center"/>
        </w:trPr>
        <w:tc>
          <w:tcPr>
            <w:tcW w:w="1776" w:type="dxa"/>
            <w:vMerge/>
            <w:vAlign w:val="center"/>
          </w:tcPr>
          <w:p w:rsidR="00000000" w:rsidRDefault="002D5424">
            <w:pPr>
              <w:keepNext/>
              <w:keepLines/>
              <w:adjustRightInd w:val="0"/>
              <w:snapToGrid w:val="0"/>
              <w:spacing w:beforeLines="50" w:before="156" w:afterLines="50" w:after="156"/>
              <w:jc w:val="center"/>
              <w:outlineLvl w:val="0"/>
              <w:rPr>
                <w:rFonts w:ascii="宋体" w:hAnsi="宋体" w:cs="宋体"/>
                <w:sz w:val="18"/>
                <w:szCs w:val="21"/>
              </w:rPr>
            </w:pPr>
          </w:p>
        </w:tc>
        <w:tc>
          <w:tcPr>
            <w:tcW w:w="2575" w:type="dxa"/>
            <w:vAlign w:val="center"/>
          </w:tcPr>
          <w:p w:rsidR="00000000" w:rsidRDefault="002D5424">
            <w:pPr>
              <w:jc w:val="center"/>
              <w:rPr>
                <w:rFonts w:ascii="宋体" w:hAnsi="宋体" w:cs="宋体"/>
                <w:sz w:val="18"/>
                <w:szCs w:val="21"/>
              </w:rPr>
            </w:pPr>
            <w:r>
              <w:rPr>
                <w:rFonts w:ascii="宋体" w:hAnsi="宋体" w:cs="宋体" w:hint="eastAsia"/>
                <w:sz w:val="18"/>
                <w:szCs w:val="21"/>
              </w:rPr>
              <w:t>电控柜，年（</w:t>
            </w:r>
            <w:r>
              <w:rPr>
                <w:rFonts w:ascii="宋体" w:hAnsi="宋体" w:cs="宋体"/>
                <w:sz w:val="18"/>
                <w:szCs w:val="21"/>
              </w:rPr>
              <w:t>year</w:t>
            </w:r>
            <w:r>
              <w:rPr>
                <w:rFonts w:ascii="宋体" w:hAnsi="宋体" w:cs="宋体"/>
                <w:sz w:val="18"/>
                <w:szCs w:val="21"/>
              </w:rPr>
              <w:t>）</w:t>
            </w:r>
          </w:p>
        </w:tc>
        <w:tc>
          <w:tcPr>
            <w:tcW w:w="4352" w:type="dxa"/>
            <w:vMerge/>
          </w:tcPr>
          <w:p w:rsidR="00000000" w:rsidRDefault="002D5424">
            <w:pPr>
              <w:keepNext/>
              <w:keepLines/>
              <w:adjustRightInd w:val="0"/>
              <w:snapToGrid w:val="0"/>
              <w:spacing w:beforeLines="50" w:before="156" w:afterLines="50" w:after="156"/>
              <w:jc w:val="center"/>
              <w:outlineLvl w:val="0"/>
              <w:rPr>
                <w:rFonts w:ascii="宋体" w:hAnsi="宋体" w:cs="宋体"/>
                <w:sz w:val="18"/>
                <w:szCs w:val="21"/>
              </w:rPr>
            </w:pPr>
          </w:p>
        </w:tc>
      </w:tr>
      <w:tr w:rsidR="00000000">
        <w:trPr>
          <w:cantSplit/>
          <w:trHeight w:val="367"/>
          <w:jc w:val="center"/>
        </w:trPr>
        <w:tc>
          <w:tcPr>
            <w:tcW w:w="1776" w:type="dxa"/>
            <w:vMerge/>
            <w:vAlign w:val="center"/>
          </w:tcPr>
          <w:p w:rsidR="00000000" w:rsidRDefault="002D5424">
            <w:pPr>
              <w:keepNext/>
              <w:keepLines/>
              <w:adjustRightInd w:val="0"/>
              <w:snapToGrid w:val="0"/>
              <w:spacing w:beforeLines="50" w:before="156" w:afterLines="50" w:after="156"/>
              <w:jc w:val="center"/>
              <w:outlineLvl w:val="0"/>
              <w:rPr>
                <w:rFonts w:ascii="宋体" w:hAnsi="宋体" w:cs="宋体"/>
                <w:sz w:val="18"/>
                <w:szCs w:val="21"/>
              </w:rPr>
            </w:pPr>
          </w:p>
        </w:tc>
        <w:tc>
          <w:tcPr>
            <w:tcW w:w="2575" w:type="dxa"/>
            <w:vAlign w:val="center"/>
          </w:tcPr>
          <w:p w:rsidR="00000000" w:rsidRDefault="002D5424">
            <w:pPr>
              <w:jc w:val="center"/>
              <w:rPr>
                <w:rFonts w:ascii="宋体" w:hAnsi="宋体" w:cs="宋体"/>
                <w:sz w:val="18"/>
                <w:szCs w:val="21"/>
              </w:rPr>
            </w:pPr>
            <w:r>
              <w:rPr>
                <w:rFonts w:ascii="宋体" w:hAnsi="宋体" w:cs="宋体" w:hint="eastAsia"/>
                <w:sz w:val="18"/>
                <w:szCs w:val="21"/>
              </w:rPr>
              <w:t>燃烧器，年（</w:t>
            </w:r>
            <w:r>
              <w:rPr>
                <w:rFonts w:ascii="宋体" w:hAnsi="宋体" w:cs="宋体"/>
                <w:sz w:val="18"/>
                <w:szCs w:val="21"/>
              </w:rPr>
              <w:t>year</w:t>
            </w:r>
            <w:r>
              <w:rPr>
                <w:rFonts w:ascii="宋体" w:hAnsi="宋体" w:cs="宋体"/>
                <w:sz w:val="18"/>
                <w:szCs w:val="21"/>
              </w:rPr>
              <w:t>）</w:t>
            </w:r>
          </w:p>
        </w:tc>
        <w:tc>
          <w:tcPr>
            <w:tcW w:w="4352" w:type="dxa"/>
            <w:vMerge/>
          </w:tcPr>
          <w:p w:rsidR="00000000" w:rsidRDefault="002D5424">
            <w:pPr>
              <w:keepNext/>
              <w:keepLines/>
              <w:adjustRightInd w:val="0"/>
              <w:snapToGrid w:val="0"/>
              <w:spacing w:beforeLines="50" w:before="156" w:afterLines="50" w:after="156"/>
              <w:jc w:val="center"/>
              <w:outlineLvl w:val="0"/>
              <w:rPr>
                <w:rFonts w:ascii="宋体" w:hAnsi="宋体" w:cs="宋体"/>
                <w:sz w:val="18"/>
                <w:szCs w:val="21"/>
              </w:rPr>
            </w:pPr>
          </w:p>
        </w:tc>
      </w:tr>
      <w:tr w:rsidR="00000000">
        <w:trPr>
          <w:cantSplit/>
          <w:trHeight w:val="507"/>
          <w:jc w:val="center"/>
        </w:trPr>
        <w:tc>
          <w:tcPr>
            <w:tcW w:w="4352" w:type="dxa"/>
            <w:gridSpan w:val="2"/>
            <w:vAlign w:val="center"/>
          </w:tcPr>
          <w:p w:rsidR="00000000" w:rsidRDefault="002D5424">
            <w:pPr>
              <w:jc w:val="center"/>
              <w:rPr>
                <w:rFonts w:ascii="宋体" w:hAnsi="宋体" w:cs="宋体"/>
                <w:sz w:val="18"/>
                <w:szCs w:val="21"/>
              </w:rPr>
            </w:pPr>
            <w:r>
              <w:rPr>
                <w:rFonts w:ascii="宋体" w:hAnsi="宋体" w:cs="宋体" w:hint="eastAsia"/>
                <w:sz w:val="18"/>
                <w:szCs w:val="21"/>
              </w:rPr>
              <w:t>整体式</w:t>
            </w:r>
          </w:p>
        </w:tc>
        <w:tc>
          <w:tcPr>
            <w:tcW w:w="4352" w:type="dxa"/>
            <w:vMerge/>
          </w:tcPr>
          <w:p w:rsidR="00000000" w:rsidRDefault="002D5424">
            <w:pPr>
              <w:keepNext/>
              <w:keepLines/>
              <w:adjustRightInd w:val="0"/>
              <w:snapToGrid w:val="0"/>
              <w:spacing w:beforeLines="50" w:before="156" w:afterLines="50" w:after="156"/>
              <w:jc w:val="center"/>
              <w:outlineLvl w:val="0"/>
              <w:rPr>
                <w:rFonts w:ascii="宋体" w:hAnsi="宋体" w:cs="Arial"/>
                <w:sz w:val="18"/>
                <w:szCs w:val="21"/>
              </w:rPr>
            </w:pPr>
          </w:p>
        </w:tc>
      </w:tr>
    </w:tbl>
    <w:p w:rsidR="00000000" w:rsidRDefault="002D5424">
      <w:pPr>
        <w:pStyle w:val="2"/>
        <w:adjustRightInd/>
        <w:snapToGrid/>
        <w:rPr>
          <w:rFonts w:ascii="宋体" w:eastAsia="宋体" w:hAnsi="宋体" w:cs="黑体"/>
        </w:rPr>
      </w:pPr>
      <w:bookmarkStart w:id="40" w:name="_Toc467510199"/>
      <w:bookmarkStart w:id="41" w:name="_Toc16567"/>
      <w:bookmarkStart w:id="42" w:name="_Toc6513"/>
      <w:bookmarkStart w:id="43" w:name="_Toc13098"/>
      <w:r>
        <w:rPr>
          <w:rFonts w:ascii="宋体" w:eastAsia="宋体" w:hAnsi="宋体" w:cs="黑体"/>
        </w:rPr>
        <w:t>5.6</w:t>
      </w:r>
      <w:r>
        <w:rPr>
          <w:rFonts w:ascii="宋体" w:eastAsia="宋体" w:hAnsi="宋体" w:cs="黑体" w:hint="eastAsia"/>
        </w:rPr>
        <w:t>环保指标</w:t>
      </w:r>
      <w:bookmarkEnd w:id="40"/>
    </w:p>
    <w:p w:rsidR="00000000" w:rsidRDefault="002D5424">
      <w:pPr>
        <w:rPr>
          <w:rFonts w:ascii="宋体" w:hAnsi="宋体"/>
          <w:sz w:val="21"/>
          <w:szCs w:val="21"/>
        </w:rPr>
      </w:pPr>
      <w:r>
        <w:rPr>
          <w:rFonts w:ascii="宋体" w:hAnsi="宋体"/>
          <w:sz w:val="21"/>
          <w:szCs w:val="21"/>
        </w:rPr>
        <w:t>5.6.1</w:t>
      </w:r>
      <w:r>
        <w:rPr>
          <w:rFonts w:ascii="宋体" w:hAnsi="宋体" w:hint="eastAsia"/>
          <w:sz w:val="21"/>
          <w:szCs w:val="21"/>
        </w:rPr>
        <w:t>噪声指标</w:t>
      </w:r>
      <w:bookmarkEnd w:id="41"/>
      <w:bookmarkEnd w:id="42"/>
      <w:bookmarkEnd w:id="43"/>
    </w:p>
    <w:p w:rsidR="00000000" w:rsidRDefault="002D5424">
      <w:pPr>
        <w:ind w:firstLineChars="200" w:firstLine="420"/>
        <w:jc w:val="left"/>
        <w:rPr>
          <w:rFonts w:ascii="宋体" w:hAnsi="宋体" w:cs="宋体"/>
          <w:sz w:val="21"/>
          <w:szCs w:val="21"/>
        </w:rPr>
      </w:pPr>
      <w:r>
        <w:rPr>
          <w:rFonts w:ascii="宋体" w:hAnsi="宋体" w:cs="宋体" w:hint="eastAsia"/>
          <w:sz w:val="21"/>
          <w:szCs w:val="21"/>
        </w:rPr>
        <w:t>复合燃烧锅炉系统的噪声应符合表</w:t>
      </w:r>
      <w:r>
        <w:rPr>
          <w:rFonts w:ascii="宋体" w:hAnsi="宋体" w:cs="宋体"/>
          <w:sz w:val="21"/>
          <w:szCs w:val="21"/>
        </w:rPr>
        <w:t>6</w:t>
      </w:r>
      <w:r>
        <w:rPr>
          <w:rFonts w:ascii="宋体" w:hAnsi="宋体" w:cs="宋体"/>
          <w:sz w:val="21"/>
          <w:szCs w:val="21"/>
        </w:rPr>
        <w:t>的规定。</w:t>
      </w:r>
    </w:p>
    <w:p w:rsidR="00000000" w:rsidRDefault="002D5424">
      <w:pPr>
        <w:ind w:firstLineChars="200" w:firstLine="420"/>
        <w:jc w:val="left"/>
        <w:rPr>
          <w:rFonts w:ascii="宋体" w:hAnsi="宋体" w:cs="宋体"/>
          <w:sz w:val="21"/>
          <w:szCs w:val="21"/>
        </w:rPr>
      </w:pPr>
    </w:p>
    <w:p w:rsidR="00000000" w:rsidRDefault="002D5424">
      <w:pPr>
        <w:ind w:firstLine="600"/>
        <w:jc w:val="center"/>
        <w:rPr>
          <w:rFonts w:ascii="黑体" w:eastAsia="黑体" w:hAnsi="黑体" w:cs="宋体" w:hint="eastAsia"/>
          <w:sz w:val="21"/>
          <w:szCs w:val="21"/>
        </w:rPr>
      </w:pPr>
    </w:p>
    <w:p w:rsidR="00000000" w:rsidRDefault="002D5424">
      <w:pPr>
        <w:ind w:firstLine="600"/>
        <w:jc w:val="center"/>
        <w:rPr>
          <w:rFonts w:ascii="黑体" w:eastAsia="黑体" w:hAnsi="黑体" w:cs="宋体"/>
          <w:sz w:val="21"/>
          <w:szCs w:val="21"/>
        </w:rPr>
      </w:pPr>
      <w:r>
        <w:rPr>
          <w:rFonts w:ascii="黑体" w:eastAsia="黑体" w:hAnsi="黑体" w:cs="宋体" w:hint="eastAsia"/>
          <w:sz w:val="21"/>
          <w:szCs w:val="21"/>
        </w:rPr>
        <w:t>表</w:t>
      </w:r>
      <w:r>
        <w:rPr>
          <w:rFonts w:ascii="黑体" w:eastAsia="黑体" w:hAnsi="黑体" w:cs="宋体"/>
          <w:sz w:val="21"/>
          <w:szCs w:val="21"/>
        </w:rPr>
        <w:t>6</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61"/>
        <w:gridCol w:w="4261"/>
      </w:tblGrid>
      <w:tr w:rsidR="00000000">
        <w:tc>
          <w:tcPr>
            <w:tcW w:w="4261" w:type="dxa"/>
          </w:tcPr>
          <w:p w:rsidR="00000000" w:rsidRDefault="002D5424">
            <w:pPr>
              <w:jc w:val="center"/>
              <w:rPr>
                <w:rFonts w:ascii="宋体" w:hAnsi="宋体" w:cs="宋体"/>
                <w:b/>
                <w:bCs/>
                <w:sz w:val="21"/>
                <w:szCs w:val="21"/>
              </w:rPr>
            </w:pPr>
            <w:r>
              <w:rPr>
                <w:rFonts w:ascii="宋体" w:hAnsi="宋体" w:cs="宋体" w:hint="eastAsia"/>
                <w:b/>
                <w:bCs/>
                <w:sz w:val="21"/>
                <w:szCs w:val="21"/>
              </w:rPr>
              <w:t>项目</w:t>
            </w:r>
          </w:p>
        </w:tc>
        <w:tc>
          <w:tcPr>
            <w:tcW w:w="4261" w:type="dxa"/>
          </w:tcPr>
          <w:p w:rsidR="00000000" w:rsidRDefault="002D5424">
            <w:pPr>
              <w:jc w:val="center"/>
              <w:rPr>
                <w:rFonts w:ascii="宋体" w:hAnsi="宋体" w:cs="宋体"/>
                <w:b/>
                <w:bCs/>
                <w:sz w:val="21"/>
                <w:szCs w:val="21"/>
              </w:rPr>
            </w:pPr>
            <w:r>
              <w:rPr>
                <w:rFonts w:ascii="宋体" w:hAnsi="宋体" w:cs="宋体" w:hint="eastAsia"/>
                <w:b/>
                <w:bCs/>
                <w:sz w:val="21"/>
                <w:szCs w:val="21"/>
              </w:rPr>
              <w:t>指标</w:t>
            </w:r>
          </w:p>
        </w:tc>
      </w:tr>
      <w:tr w:rsidR="00000000">
        <w:tc>
          <w:tcPr>
            <w:tcW w:w="4261" w:type="dxa"/>
          </w:tcPr>
          <w:p w:rsidR="00000000" w:rsidRDefault="002D5424">
            <w:pPr>
              <w:jc w:val="center"/>
              <w:rPr>
                <w:rFonts w:ascii="宋体" w:hAnsi="宋体" w:cs="宋体"/>
                <w:sz w:val="21"/>
                <w:szCs w:val="21"/>
              </w:rPr>
            </w:pPr>
            <w:r>
              <w:rPr>
                <w:rFonts w:ascii="宋体" w:hAnsi="宋体" w:cs="宋体" w:hint="eastAsia"/>
                <w:sz w:val="21"/>
                <w:szCs w:val="21"/>
              </w:rPr>
              <w:t>煤粉机噪声，</w:t>
            </w:r>
            <w:r>
              <w:rPr>
                <w:rFonts w:ascii="宋体" w:hAnsi="宋体" w:cs="宋体"/>
                <w:sz w:val="21"/>
                <w:szCs w:val="21"/>
              </w:rPr>
              <w:t>dB(A)</w:t>
            </w:r>
          </w:p>
        </w:tc>
        <w:tc>
          <w:tcPr>
            <w:tcW w:w="4261" w:type="dxa"/>
          </w:tcPr>
          <w:p w:rsidR="00000000" w:rsidRDefault="002D5424">
            <w:pPr>
              <w:jc w:val="center"/>
              <w:rPr>
                <w:rFonts w:ascii="宋体" w:hAnsi="宋体" w:cs="宋体"/>
                <w:sz w:val="21"/>
                <w:szCs w:val="21"/>
              </w:rPr>
            </w:pPr>
            <w:r>
              <w:rPr>
                <w:rFonts w:ascii="宋体" w:hAnsi="宋体" w:cs="Arial"/>
                <w:sz w:val="21"/>
                <w:szCs w:val="21"/>
              </w:rPr>
              <w:t>≤90</w:t>
            </w:r>
          </w:p>
        </w:tc>
      </w:tr>
      <w:tr w:rsidR="00000000">
        <w:tc>
          <w:tcPr>
            <w:tcW w:w="4261" w:type="dxa"/>
          </w:tcPr>
          <w:p w:rsidR="00000000" w:rsidRDefault="002D5424">
            <w:pPr>
              <w:jc w:val="center"/>
              <w:rPr>
                <w:rFonts w:ascii="宋体" w:hAnsi="宋体" w:cs="宋体"/>
                <w:sz w:val="21"/>
                <w:szCs w:val="21"/>
              </w:rPr>
            </w:pPr>
            <w:r>
              <w:rPr>
                <w:rFonts w:ascii="宋体" w:hAnsi="宋体" w:cs="宋体" w:hint="eastAsia"/>
                <w:sz w:val="21"/>
                <w:szCs w:val="21"/>
              </w:rPr>
              <w:t>风机噪声，</w:t>
            </w:r>
            <w:r>
              <w:rPr>
                <w:rFonts w:ascii="宋体" w:hAnsi="宋体" w:cs="宋体"/>
                <w:sz w:val="21"/>
                <w:szCs w:val="21"/>
              </w:rPr>
              <w:t>dB(A)</w:t>
            </w:r>
          </w:p>
        </w:tc>
        <w:tc>
          <w:tcPr>
            <w:tcW w:w="4261" w:type="dxa"/>
          </w:tcPr>
          <w:p w:rsidR="00000000" w:rsidRDefault="002D5424">
            <w:pPr>
              <w:jc w:val="center"/>
              <w:rPr>
                <w:rFonts w:ascii="宋体" w:hAnsi="宋体" w:cs="宋体"/>
                <w:sz w:val="21"/>
                <w:szCs w:val="21"/>
              </w:rPr>
            </w:pPr>
            <w:r>
              <w:rPr>
                <w:rFonts w:ascii="宋体" w:hAnsi="宋体" w:cs="Arial"/>
                <w:sz w:val="21"/>
                <w:szCs w:val="21"/>
              </w:rPr>
              <w:t>≤90</w:t>
            </w:r>
          </w:p>
        </w:tc>
      </w:tr>
      <w:tr w:rsidR="00000000">
        <w:tc>
          <w:tcPr>
            <w:tcW w:w="4261" w:type="dxa"/>
          </w:tcPr>
          <w:p w:rsidR="00000000" w:rsidRDefault="002D5424">
            <w:pPr>
              <w:jc w:val="center"/>
              <w:rPr>
                <w:rFonts w:ascii="宋体" w:hAnsi="宋体" w:cs="宋体"/>
                <w:sz w:val="21"/>
                <w:szCs w:val="21"/>
              </w:rPr>
            </w:pPr>
            <w:r>
              <w:rPr>
                <w:rFonts w:ascii="宋体" w:hAnsi="宋体" w:cs="宋体" w:hint="eastAsia"/>
                <w:sz w:val="21"/>
                <w:szCs w:val="21"/>
              </w:rPr>
              <w:t>工作间噪声，</w:t>
            </w:r>
            <w:r>
              <w:rPr>
                <w:rFonts w:ascii="宋体" w:hAnsi="宋体" w:cs="宋体"/>
                <w:sz w:val="21"/>
                <w:szCs w:val="21"/>
              </w:rPr>
              <w:t>dB(A)</w:t>
            </w:r>
          </w:p>
        </w:tc>
        <w:tc>
          <w:tcPr>
            <w:tcW w:w="4261" w:type="dxa"/>
          </w:tcPr>
          <w:p w:rsidR="00000000" w:rsidRDefault="002D5424">
            <w:pPr>
              <w:jc w:val="center"/>
              <w:rPr>
                <w:rFonts w:ascii="宋体" w:hAnsi="宋体" w:cs="宋体"/>
                <w:sz w:val="21"/>
                <w:szCs w:val="21"/>
              </w:rPr>
            </w:pPr>
            <w:r>
              <w:rPr>
                <w:rFonts w:ascii="宋体" w:hAnsi="宋体" w:cs="Arial"/>
                <w:sz w:val="21"/>
                <w:szCs w:val="21"/>
              </w:rPr>
              <w:t>≤85</w:t>
            </w:r>
          </w:p>
        </w:tc>
      </w:tr>
    </w:tbl>
    <w:p w:rsidR="00000000" w:rsidRDefault="002D5424">
      <w:pPr>
        <w:rPr>
          <w:rFonts w:ascii="宋体" w:hAnsi="宋体"/>
          <w:sz w:val="21"/>
          <w:szCs w:val="21"/>
        </w:rPr>
      </w:pPr>
      <w:bookmarkStart w:id="44" w:name="_Toc10764"/>
      <w:bookmarkStart w:id="45" w:name="_Toc19032"/>
      <w:bookmarkStart w:id="46" w:name="_Toc3716"/>
      <w:r>
        <w:rPr>
          <w:rFonts w:ascii="宋体" w:hAnsi="宋体"/>
          <w:sz w:val="21"/>
          <w:szCs w:val="21"/>
        </w:rPr>
        <w:t xml:space="preserve">5.6.2 </w:t>
      </w:r>
      <w:r>
        <w:rPr>
          <w:rFonts w:ascii="宋体" w:hAnsi="宋体" w:hint="eastAsia"/>
          <w:sz w:val="21"/>
          <w:szCs w:val="21"/>
        </w:rPr>
        <w:t>排放指标</w:t>
      </w:r>
    </w:p>
    <w:p w:rsidR="00000000" w:rsidRDefault="002D5424">
      <w:pPr>
        <w:ind w:firstLineChars="250" w:firstLine="525"/>
        <w:rPr>
          <w:rFonts w:ascii="宋体" w:hAnsi="宋体"/>
          <w:sz w:val="21"/>
          <w:szCs w:val="21"/>
        </w:rPr>
      </w:pPr>
      <w:r>
        <w:rPr>
          <w:rFonts w:ascii="宋体" w:hAnsi="宋体" w:hint="eastAsia"/>
          <w:sz w:val="21"/>
          <w:szCs w:val="21"/>
        </w:rPr>
        <w:t>污染物</w:t>
      </w:r>
      <w:r>
        <w:rPr>
          <w:rFonts w:ascii="宋体" w:hAnsi="宋体"/>
          <w:sz w:val="21"/>
          <w:szCs w:val="21"/>
        </w:rPr>
        <w:t>排放指标符合</w:t>
      </w:r>
      <w:r>
        <w:rPr>
          <w:rFonts w:ascii="宋体" w:hAnsi="宋体" w:hint="eastAsia"/>
          <w:sz w:val="21"/>
          <w:szCs w:val="21"/>
        </w:rPr>
        <w:t>国家、及所在</w:t>
      </w:r>
      <w:r>
        <w:rPr>
          <w:rFonts w:ascii="宋体" w:hAnsi="宋体"/>
          <w:sz w:val="21"/>
          <w:szCs w:val="21"/>
        </w:rPr>
        <w:t>地方现行标准</w:t>
      </w:r>
      <w:r>
        <w:rPr>
          <w:rFonts w:ascii="宋体" w:hAnsi="宋体" w:hint="eastAsia"/>
          <w:sz w:val="21"/>
          <w:szCs w:val="21"/>
        </w:rPr>
        <w:t>要求。</w:t>
      </w:r>
    </w:p>
    <w:p w:rsidR="00000000" w:rsidRDefault="002D5424">
      <w:pPr>
        <w:pStyle w:val="2"/>
        <w:adjustRightInd/>
        <w:snapToGrid/>
        <w:rPr>
          <w:rFonts w:ascii="宋体" w:eastAsia="宋体" w:hAnsi="宋体" w:hint="eastAsia"/>
        </w:rPr>
      </w:pPr>
      <w:bookmarkStart w:id="47" w:name="_Toc467510200"/>
      <w:r>
        <w:rPr>
          <w:rFonts w:ascii="宋体" w:eastAsia="宋体" w:hAnsi="宋体"/>
        </w:rPr>
        <w:t>5.7</w:t>
      </w:r>
      <w:r>
        <w:rPr>
          <w:rFonts w:ascii="宋体" w:eastAsia="宋体" w:hAnsi="宋体"/>
        </w:rPr>
        <w:t>安全</w:t>
      </w:r>
      <w:bookmarkEnd w:id="44"/>
      <w:bookmarkEnd w:id="45"/>
      <w:bookmarkEnd w:id="46"/>
      <w:bookmarkEnd w:id="47"/>
    </w:p>
    <w:p w:rsidR="00000000" w:rsidRDefault="002D5424">
      <w:pPr>
        <w:rPr>
          <w:rFonts w:ascii="宋体" w:hAnsi="宋体"/>
          <w:sz w:val="21"/>
          <w:szCs w:val="21"/>
        </w:rPr>
      </w:pPr>
      <w:r>
        <w:rPr>
          <w:rFonts w:ascii="宋体" w:hAnsi="宋体"/>
          <w:sz w:val="21"/>
          <w:szCs w:val="21"/>
        </w:rPr>
        <w:t>5.7.</w:t>
      </w:r>
      <w:r>
        <w:rPr>
          <w:rFonts w:ascii="宋体" w:hAnsi="宋体" w:hint="eastAsia"/>
          <w:sz w:val="21"/>
          <w:szCs w:val="21"/>
        </w:rPr>
        <w:t xml:space="preserve">1 </w:t>
      </w:r>
      <w:r>
        <w:rPr>
          <w:rFonts w:ascii="宋体" w:hAnsi="宋体"/>
          <w:sz w:val="21"/>
          <w:szCs w:val="21"/>
        </w:rPr>
        <w:t>电气设备应安全可靠，电器绝缘电阻应</w:t>
      </w:r>
      <w:r>
        <w:rPr>
          <w:rFonts w:ascii="宋体" w:hAnsi="宋体"/>
          <w:sz w:val="21"/>
          <w:szCs w:val="21"/>
        </w:rPr>
        <w:t>≥1MΩ</w:t>
      </w:r>
      <w:r>
        <w:rPr>
          <w:rFonts w:ascii="宋体" w:hAnsi="宋体" w:hint="eastAsia"/>
          <w:sz w:val="21"/>
          <w:szCs w:val="21"/>
        </w:rPr>
        <w:t>。</w:t>
      </w:r>
    </w:p>
    <w:p w:rsidR="00000000" w:rsidRDefault="002D5424">
      <w:pPr>
        <w:rPr>
          <w:rFonts w:ascii="宋体" w:hAnsi="宋体"/>
          <w:sz w:val="21"/>
          <w:szCs w:val="21"/>
        </w:rPr>
      </w:pPr>
      <w:r>
        <w:rPr>
          <w:rFonts w:ascii="宋体" w:hAnsi="宋体"/>
          <w:sz w:val="21"/>
          <w:szCs w:val="21"/>
        </w:rPr>
        <w:t>5.7.</w:t>
      </w:r>
      <w:r>
        <w:rPr>
          <w:rFonts w:ascii="宋体" w:hAnsi="宋体" w:hint="eastAsia"/>
          <w:sz w:val="21"/>
          <w:szCs w:val="21"/>
        </w:rPr>
        <w:t>2</w:t>
      </w:r>
      <w:r>
        <w:rPr>
          <w:rFonts w:ascii="宋体" w:hAnsi="宋体"/>
          <w:sz w:val="21"/>
          <w:szCs w:val="21"/>
        </w:rPr>
        <w:t>外漏传动件应有防护装置，防护装置应符合</w:t>
      </w:r>
      <w:r>
        <w:rPr>
          <w:rFonts w:ascii="宋体" w:hAnsi="宋体"/>
          <w:sz w:val="21"/>
          <w:szCs w:val="21"/>
        </w:rPr>
        <w:t xml:space="preserve">GB 10395.1 </w:t>
      </w:r>
      <w:r>
        <w:rPr>
          <w:rFonts w:ascii="宋体" w:hAnsi="宋体" w:hint="eastAsia"/>
          <w:sz w:val="21"/>
          <w:szCs w:val="21"/>
        </w:rPr>
        <w:t>的规定，正</w:t>
      </w:r>
      <w:r>
        <w:rPr>
          <w:rFonts w:ascii="宋体" w:hAnsi="宋体" w:hint="eastAsia"/>
          <w:sz w:val="21"/>
          <w:szCs w:val="21"/>
        </w:rPr>
        <w:t>压鼓风机口应有防护网。</w:t>
      </w:r>
    </w:p>
    <w:p w:rsidR="00000000" w:rsidRDefault="002D5424">
      <w:pPr>
        <w:rPr>
          <w:rFonts w:ascii="宋体" w:hAnsi="宋体"/>
          <w:sz w:val="21"/>
          <w:szCs w:val="21"/>
        </w:rPr>
      </w:pPr>
      <w:r>
        <w:rPr>
          <w:rFonts w:ascii="宋体" w:hAnsi="宋体"/>
          <w:sz w:val="21"/>
          <w:szCs w:val="21"/>
        </w:rPr>
        <w:t>5.7.</w:t>
      </w:r>
      <w:r>
        <w:rPr>
          <w:rFonts w:ascii="宋体" w:hAnsi="宋体" w:hint="eastAsia"/>
          <w:sz w:val="21"/>
          <w:szCs w:val="21"/>
        </w:rPr>
        <w:t>3</w:t>
      </w:r>
      <w:r>
        <w:rPr>
          <w:rFonts w:ascii="宋体" w:hAnsi="宋体"/>
          <w:sz w:val="21"/>
          <w:szCs w:val="21"/>
        </w:rPr>
        <w:t>燃烧室和煤粉机出口应设置温度探测器，随时监测在线温度。</w:t>
      </w:r>
    </w:p>
    <w:p w:rsidR="00000000" w:rsidRDefault="002D5424">
      <w:pPr>
        <w:rPr>
          <w:rFonts w:ascii="宋体" w:hAnsi="宋体"/>
          <w:sz w:val="21"/>
          <w:szCs w:val="21"/>
        </w:rPr>
      </w:pPr>
      <w:r>
        <w:rPr>
          <w:rFonts w:ascii="宋体" w:hAnsi="宋体"/>
          <w:sz w:val="21"/>
          <w:szCs w:val="21"/>
        </w:rPr>
        <w:t>5.7.</w:t>
      </w:r>
      <w:r>
        <w:rPr>
          <w:rFonts w:ascii="宋体" w:hAnsi="宋体" w:hint="eastAsia"/>
          <w:sz w:val="21"/>
          <w:szCs w:val="21"/>
        </w:rPr>
        <w:t>4</w:t>
      </w:r>
      <w:r>
        <w:rPr>
          <w:rFonts w:ascii="宋体" w:hAnsi="宋体"/>
          <w:sz w:val="21"/>
          <w:szCs w:val="21"/>
        </w:rPr>
        <w:t>燃烧室应装备压力变送器，随时监测炉内压力，反馈给</w:t>
      </w:r>
      <w:r>
        <w:rPr>
          <w:rFonts w:ascii="宋体" w:hAnsi="宋体" w:hint="eastAsia"/>
          <w:sz w:val="21"/>
          <w:szCs w:val="21"/>
        </w:rPr>
        <w:t>煤粉炉节能系统，避免危险事故发生。</w:t>
      </w:r>
    </w:p>
    <w:p w:rsidR="00000000" w:rsidRDefault="002D5424">
      <w:pPr>
        <w:rPr>
          <w:rFonts w:ascii="宋体" w:hAnsi="宋体"/>
          <w:sz w:val="21"/>
          <w:szCs w:val="21"/>
        </w:rPr>
      </w:pPr>
      <w:r>
        <w:rPr>
          <w:rFonts w:ascii="宋体" w:hAnsi="宋体"/>
          <w:sz w:val="21"/>
          <w:szCs w:val="21"/>
        </w:rPr>
        <w:t>5.7.</w:t>
      </w:r>
      <w:r>
        <w:rPr>
          <w:rFonts w:ascii="宋体" w:hAnsi="宋体" w:hint="eastAsia"/>
          <w:sz w:val="21"/>
          <w:szCs w:val="21"/>
        </w:rPr>
        <w:t>5</w:t>
      </w:r>
      <w:r>
        <w:rPr>
          <w:rFonts w:ascii="宋体" w:hAnsi="宋体"/>
          <w:sz w:val="21"/>
          <w:szCs w:val="21"/>
        </w:rPr>
        <w:t>对操作人员有危险的部位，在明显的位置应有安全警示标志，标志应符合</w:t>
      </w:r>
      <w:r>
        <w:rPr>
          <w:rFonts w:ascii="宋体" w:hAnsi="宋体"/>
          <w:sz w:val="21"/>
          <w:szCs w:val="21"/>
        </w:rPr>
        <w:t>GB10396</w:t>
      </w:r>
      <w:r>
        <w:rPr>
          <w:rFonts w:ascii="宋体" w:hAnsi="宋体"/>
          <w:sz w:val="21"/>
          <w:szCs w:val="21"/>
        </w:rPr>
        <w:t>的规定。</w:t>
      </w:r>
    </w:p>
    <w:p w:rsidR="00000000" w:rsidRDefault="002D5424">
      <w:pPr>
        <w:pStyle w:val="2"/>
        <w:adjustRightInd/>
        <w:snapToGrid/>
        <w:rPr>
          <w:rFonts w:ascii="宋体" w:eastAsia="宋体" w:hAnsi="宋体"/>
        </w:rPr>
      </w:pPr>
      <w:bookmarkStart w:id="48" w:name="_Toc19510"/>
      <w:bookmarkStart w:id="49" w:name="_Toc494"/>
      <w:bookmarkStart w:id="50" w:name="_Toc13796"/>
      <w:bookmarkStart w:id="51" w:name="_Toc467510201"/>
      <w:r>
        <w:rPr>
          <w:rFonts w:ascii="宋体" w:eastAsia="宋体" w:hAnsi="宋体"/>
        </w:rPr>
        <w:t>5.8</w:t>
      </w:r>
      <w:r>
        <w:rPr>
          <w:rFonts w:ascii="宋体" w:eastAsia="宋体" w:hAnsi="宋体"/>
        </w:rPr>
        <w:t>安装质量</w:t>
      </w:r>
      <w:bookmarkEnd w:id="48"/>
      <w:bookmarkEnd w:id="49"/>
      <w:bookmarkEnd w:id="50"/>
      <w:bookmarkEnd w:id="51"/>
    </w:p>
    <w:p w:rsidR="00000000" w:rsidRDefault="002D5424">
      <w:pPr>
        <w:rPr>
          <w:rFonts w:ascii="宋体" w:hAnsi="宋体"/>
          <w:sz w:val="21"/>
          <w:szCs w:val="21"/>
        </w:rPr>
      </w:pPr>
      <w:r>
        <w:rPr>
          <w:rFonts w:ascii="宋体" w:hAnsi="宋体"/>
          <w:sz w:val="21"/>
          <w:szCs w:val="21"/>
        </w:rPr>
        <w:t>5.8.1</w:t>
      </w:r>
      <w:r>
        <w:rPr>
          <w:rFonts w:ascii="宋体" w:hAnsi="宋体" w:hint="eastAsia"/>
          <w:sz w:val="21"/>
          <w:szCs w:val="21"/>
        </w:rPr>
        <w:t>复合燃烧锅炉体上装备的温度计、压力变送器、燃烧器、换热管线等与炉体间不得有裂缝，不得有烟气泄漏。</w:t>
      </w:r>
    </w:p>
    <w:p w:rsidR="00000000" w:rsidRDefault="002D5424">
      <w:pPr>
        <w:rPr>
          <w:rFonts w:ascii="宋体" w:hAnsi="宋体"/>
          <w:sz w:val="21"/>
          <w:szCs w:val="21"/>
        </w:rPr>
      </w:pPr>
      <w:r>
        <w:rPr>
          <w:rFonts w:ascii="宋体" w:hAnsi="宋体"/>
          <w:sz w:val="21"/>
          <w:szCs w:val="21"/>
        </w:rPr>
        <w:t>5.8.2</w:t>
      </w:r>
      <w:r>
        <w:rPr>
          <w:rFonts w:ascii="宋体" w:hAnsi="宋体"/>
          <w:sz w:val="21"/>
          <w:szCs w:val="21"/>
        </w:rPr>
        <w:t>输送煤粉用管线采用无缝钢管，壁厚不得小于</w:t>
      </w:r>
      <w:r>
        <w:rPr>
          <w:rFonts w:ascii="宋体" w:hAnsi="宋体"/>
          <w:sz w:val="21"/>
          <w:szCs w:val="21"/>
        </w:rPr>
        <w:t>6mm</w:t>
      </w:r>
      <w:r>
        <w:rPr>
          <w:rFonts w:ascii="宋体" w:hAnsi="宋体"/>
          <w:sz w:val="21"/>
          <w:szCs w:val="21"/>
        </w:rPr>
        <w:t>。</w:t>
      </w:r>
    </w:p>
    <w:p w:rsidR="00000000" w:rsidRDefault="002D5424">
      <w:pPr>
        <w:rPr>
          <w:rFonts w:ascii="宋体" w:hAnsi="宋体"/>
          <w:sz w:val="21"/>
          <w:szCs w:val="21"/>
        </w:rPr>
      </w:pPr>
      <w:r>
        <w:rPr>
          <w:rFonts w:ascii="宋体" w:hAnsi="宋体"/>
          <w:sz w:val="21"/>
          <w:szCs w:val="21"/>
        </w:rPr>
        <w:t>5.8.3</w:t>
      </w:r>
      <w:r>
        <w:rPr>
          <w:rFonts w:ascii="宋体" w:hAnsi="宋体"/>
          <w:sz w:val="21"/>
          <w:szCs w:val="21"/>
        </w:rPr>
        <w:t>长距离输送物料管道，在必要的位置增加</w:t>
      </w:r>
      <w:r>
        <w:rPr>
          <w:rFonts w:ascii="宋体" w:hAnsi="宋体"/>
          <w:sz w:val="21"/>
          <w:szCs w:val="21"/>
        </w:rPr>
        <w:t>管支架，支架形式应根据实际情况，依照支架标准集选择相应的支架支撑。</w:t>
      </w:r>
    </w:p>
    <w:p w:rsidR="00000000" w:rsidRDefault="002D5424">
      <w:pPr>
        <w:rPr>
          <w:rFonts w:ascii="宋体" w:hAnsi="宋体"/>
          <w:sz w:val="21"/>
          <w:szCs w:val="21"/>
        </w:rPr>
      </w:pPr>
      <w:r>
        <w:rPr>
          <w:rFonts w:ascii="宋体" w:hAnsi="宋体"/>
          <w:sz w:val="21"/>
          <w:szCs w:val="21"/>
        </w:rPr>
        <w:t>5.8.4</w:t>
      </w:r>
      <w:r>
        <w:rPr>
          <w:rFonts w:ascii="宋体" w:hAnsi="宋体"/>
          <w:sz w:val="21"/>
          <w:szCs w:val="21"/>
        </w:rPr>
        <w:t>煤粉机、鼓风机在连接管道时，由软接头过渡，以减少机械振动的有害传递。</w:t>
      </w:r>
    </w:p>
    <w:p w:rsidR="00000000" w:rsidRDefault="002D5424">
      <w:pPr>
        <w:rPr>
          <w:rFonts w:ascii="宋体" w:hAnsi="宋体"/>
          <w:sz w:val="21"/>
          <w:szCs w:val="21"/>
        </w:rPr>
      </w:pPr>
      <w:r>
        <w:rPr>
          <w:rFonts w:ascii="宋体" w:hAnsi="宋体"/>
          <w:sz w:val="21"/>
          <w:szCs w:val="21"/>
        </w:rPr>
        <w:t>5.8.5</w:t>
      </w:r>
      <w:r>
        <w:rPr>
          <w:rFonts w:ascii="宋体" w:hAnsi="宋体"/>
          <w:sz w:val="21"/>
          <w:szCs w:val="21"/>
        </w:rPr>
        <w:t>屏蔽电缆不得小于</w:t>
      </w:r>
      <w:r>
        <w:rPr>
          <w:rFonts w:ascii="宋体" w:hAnsi="宋体"/>
          <w:sz w:val="21"/>
          <w:szCs w:val="21"/>
        </w:rPr>
        <w:t>96</w:t>
      </w:r>
      <w:r>
        <w:rPr>
          <w:rFonts w:ascii="宋体" w:hAnsi="宋体"/>
          <w:sz w:val="21"/>
          <w:szCs w:val="21"/>
        </w:rPr>
        <w:t>编。</w:t>
      </w:r>
    </w:p>
    <w:p w:rsidR="00000000" w:rsidRDefault="002D5424">
      <w:pPr>
        <w:rPr>
          <w:rFonts w:ascii="宋体" w:hAnsi="宋体"/>
          <w:sz w:val="21"/>
          <w:szCs w:val="21"/>
        </w:rPr>
      </w:pPr>
      <w:r>
        <w:rPr>
          <w:rFonts w:ascii="宋体" w:hAnsi="宋体"/>
          <w:sz w:val="21"/>
          <w:szCs w:val="21"/>
        </w:rPr>
        <w:t>5.8.6</w:t>
      </w:r>
      <w:r>
        <w:rPr>
          <w:rFonts w:ascii="宋体" w:hAnsi="宋体"/>
          <w:sz w:val="21"/>
          <w:szCs w:val="21"/>
        </w:rPr>
        <w:t>电控柜应做好防尘措施。</w:t>
      </w:r>
    </w:p>
    <w:p w:rsidR="00000000" w:rsidRDefault="002D5424">
      <w:pPr>
        <w:pStyle w:val="2"/>
        <w:adjustRightInd/>
        <w:snapToGrid/>
        <w:rPr>
          <w:rFonts w:ascii="宋体" w:eastAsia="宋体" w:hAnsi="宋体"/>
        </w:rPr>
      </w:pPr>
      <w:bookmarkStart w:id="52" w:name="_Toc31532"/>
      <w:bookmarkStart w:id="53" w:name="_Toc4694"/>
      <w:bookmarkStart w:id="54" w:name="_Toc19216"/>
      <w:bookmarkStart w:id="55" w:name="_Toc467510202"/>
      <w:r>
        <w:rPr>
          <w:rFonts w:ascii="宋体" w:eastAsia="宋体" w:hAnsi="宋体"/>
        </w:rPr>
        <w:t>5.9</w:t>
      </w:r>
      <w:r>
        <w:rPr>
          <w:rFonts w:ascii="宋体" w:eastAsia="宋体" w:hAnsi="宋体"/>
        </w:rPr>
        <w:t>油漆外观</w:t>
      </w:r>
      <w:bookmarkEnd w:id="52"/>
      <w:bookmarkEnd w:id="53"/>
      <w:bookmarkEnd w:id="54"/>
      <w:bookmarkEnd w:id="55"/>
    </w:p>
    <w:p w:rsidR="00000000" w:rsidRDefault="002D5424">
      <w:pPr>
        <w:ind w:firstLineChars="250" w:firstLine="525"/>
        <w:rPr>
          <w:rFonts w:ascii="宋体" w:hAnsi="宋体"/>
          <w:sz w:val="21"/>
          <w:szCs w:val="21"/>
        </w:rPr>
      </w:pPr>
      <w:r>
        <w:rPr>
          <w:rFonts w:ascii="宋体" w:hAnsi="宋体" w:cs="宋体" w:hint="eastAsia"/>
          <w:sz w:val="21"/>
          <w:szCs w:val="21"/>
        </w:rPr>
        <w:t>设备出厂前做好打砂喷漆，漆膜厚度不得小于</w:t>
      </w:r>
      <w:r>
        <w:rPr>
          <w:rFonts w:ascii="宋体" w:hAnsi="宋体" w:cs="宋体"/>
          <w:sz w:val="21"/>
          <w:szCs w:val="21"/>
        </w:rPr>
        <w:t>80μm</w:t>
      </w:r>
      <w:r>
        <w:rPr>
          <w:rFonts w:ascii="宋体" w:hAnsi="宋体" w:cs="宋体"/>
          <w:sz w:val="21"/>
          <w:szCs w:val="21"/>
        </w:rPr>
        <w:t>。现场管线在焊接完成后，做除锈刷漆工作。</w:t>
      </w:r>
    </w:p>
    <w:p w:rsidR="00000000" w:rsidRDefault="002D5424">
      <w:pPr>
        <w:pStyle w:val="2"/>
        <w:adjustRightInd/>
        <w:snapToGrid/>
        <w:rPr>
          <w:rFonts w:ascii="宋体" w:eastAsia="宋体" w:hAnsi="宋体"/>
        </w:rPr>
      </w:pPr>
      <w:bookmarkStart w:id="56" w:name="_Toc28964"/>
      <w:bookmarkStart w:id="57" w:name="_Toc19323"/>
      <w:bookmarkStart w:id="58" w:name="_Toc24039"/>
      <w:bookmarkStart w:id="59" w:name="_Toc467510203"/>
      <w:r>
        <w:rPr>
          <w:rFonts w:ascii="宋体" w:eastAsia="宋体" w:hAnsi="宋体"/>
        </w:rPr>
        <w:t>5.10</w:t>
      </w:r>
      <w:r>
        <w:rPr>
          <w:rFonts w:ascii="宋体" w:eastAsia="宋体" w:hAnsi="宋体"/>
        </w:rPr>
        <w:t>焊接质量</w:t>
      </w:r>
      <w:bookmarkEnd w:id="56"/>
      <w:bookmarkEnd w:id="57"/>
      <w:bookmarkEnd w:id="58"/>
      <w:bookmarkEnd w:id="59"/>
    </w:p>
    <w:p w:rsidR="00000000" w:rsidRDefault="002D5424">
      <w:pPr>
        <w:ind w:firstLineChars="200" w:firstLine="420"/>
        <w:rPr>
          <w:rFonts w:ascii="宋体" w:hAnsi="宋体" w:cs="宋体"/>
          <w:sz w:val="21"/>
          <w:szCs w:val="21"/>
        </w:rPr>
      </w:pPr>
      <w:r>
        <w:rPr>
          <w:rFonts w:ascii="宋体" w:hAnsi="宋体" w:cs="宋体" w:hint="eastAsia"/>
          <w:sz w:val="21"/>
          <w:szCs w:val="21"/>
        </w:rPr>
        <w:t>复合燃烧锅炉系统所有管线的焊接应符合</w:t>
      </w:r>
      <w:r>
        <w:rPr>
          <w:rFonts w:ascii="宋体" w:hAnsi="宋体" w:cs="宋体"/>
          <w:sz w:val="21"/>
          <w:szCs w:val="21"/>
        </w:rPr>
        <w:t>GB50236-2011</w:t>
      </w:r>
      <w:r>
        <w:rPr>
          <w:rFonts w:ascii="宋体" w:hAnsi="宋体" w:cs="宋体"/>
          <w:sz w:val="21"/>
          <w:szCs w:val="21"/>
        </w:rPr>
        <w:t>《现场设备、工业管道焊接工程施工规范》</w:t>
      </w:r>
      <w:r>
        <w:rPr>
          <w:rFonts w:ascii="宋体" w:hAnsi="宋体" w:cs="宋体" w:hint="eastAsia"/>
          <w:sz w:val="21"/>
          <w:szCs w:val="21"/>
        </w:rPr>
        <w:t>的要求。</w:t>
      </w:r>
    </w:p>
    <w:p w:rsidR="00000000" w:rsidRDefault="002D5424">
      <w:pPr>
        <w:pStyle w:val="2"/>
        <w:adjustRightInd/>
        <w:snapToGrid/>
        <w:rPr>
          <w:rFonts w:ascii="宋体" w:eastAsia="宋体" w:hAnsi="宋体"/>
        </w:rPr>
      </w:pPr>
      <w:bookmarkStart w:id="60" w:name="_Toc30214"/>
      <w:bookmarkStart w:id="61" w:name="_Toc4678"/>
      <w:bookmarkStart w:id="62" w:name="_Toc30646"/>
      <w:bookmarkStart w:id="63" w:name="_Toc467510204"/>
      <w:r>
        <w:rPr>
          <w:rFonts w:ascii="宋体" w:eastAsia="宋体" w:hAnsi="宋体"/>
        </w:rPr>
        <w:t>5.11</w:t>
      </w:r>
      <w:r>
        <w:rPr>
          <w:rFonts w:ascii="宋体" w:eastAsia="宋体" w:hAnsi="宋体"/>
        </w:rPr>
        <w:t>使用说明书</w:t>
      </w:r>
      <w:bookmarkEnd w:id="60"/>
      <w:bookmarkEnd w:id="61"/>
      <w:bookmarkEnd w:id="62"/>
      <w:bookmarkEnd w:id="63"/>
    </w:p>
    <w:p w:rsidR="00000000" w:rsidRDefault="002D5424">
      <w:pPr>
        <w:rPr>
          <w:rFonts w:ascii="宋体" w:hAnsi="宋体"/>
          <w:sz w:val="21"/>
          <w:szCs w:val="21"/>
        </w:rPr>
      </w:pPr>
      <w:r>
        <w:rPr>
          <w:rFonts w:ascii="宋体" w:hAnsi="宋体"/>
          <w:sz w:val="21"/>
          <w:szCs w:val="21"/>
        </w:rPr>
        <w:t>5.11.1</w:t>
      </w:r>
      <w:r>
        <w:rPr>
          <w:rFonts w:ascii="宋体" w:hAnsi="宋体"/>
          <w:sz w:val="21"/>
          <w:szCs w:val="21"/>
        </w:rPr>
        <w:t>说明书应通俗易懂，必要处应配附</w:t>
      </w:r>
      <w:r>
        <w:rPr>
          <w:rFonts w:ascii="宋体" w:hAnsi="宋体"/>
          <w:sz w:val="21"/>
          <w:szCs w:val="21"/>
        </w:rPr>
        <w:t>图。</w:t>
      </w:r>
    </w:p>
    <w:p w:rsidR="00000000" w:rsidRDefault="002D5424">
      <w:pPr>
        <w:rPr>
          <w:rFonts w:ascii="宋体" w:hAnsi="宋体"/>
          <w:sz w:val="21"/>
          <w:szCs w:val="21"/>
        </w:rPr>
      </w:pPr>
      <w:r>
        <w:rPr>
          <w:rFonts w:ascii="宋体" w:hAnsi="宋体"/>
          <w:sz w:val="21"/>
          <w:szCs w:val="21"/>
        </w:rPr>
        <w:t>5.11.2</w:t>
      </w:r>
      <w:r>
        <w:rPr>
          <w:rFonts w:ascii="宋体" w:hAnsi="宋体"/>
          <w:sz w:val="21"/>
          <w:szCs w:val="21"/>
        </w:rPr>
        <w:t>说明书的编写格式和内容应符合</w:t>
      </w:r>
      <w:r>
        <w:rPr>
          <w:rFonts w:ascii="宋体" w:hAnsi="宋体"/>
          <w:sz w:val="21"/>
          <w:szCs w:val="21"/>
        </w:rPr>
        <w:t>GB9969.1</w:t>
      </w:r>
      <w:r>
        <w:rPr>
          <w:rFonts w:ascii="宋体" w:hAnsi="宋体"/>
          <w:sz w:val="21"/>
          <w:szCs w:val="21"/>
        </w:rPr>
        <w:t>的规定，并有产品三包和质量保证内容。</w:t>
      </w:r>
    </w:p>
    <w:p w:rsidR="00000000" w:rsidRDefault="002D5424">
      <w:pPr>
        <w:pStyle w:val="2"/>
        <w:adjustRightInd/>
        <w:snapToGrid/>
        <w:rPr>
          <w:rFonts w:ascii="宋体" w:eastAsia="宋体" w:hAnsi="宋体"/>
        </w:rPr>
      </w:pPr>
      <w:bookmarkStart w:id="64" w:name="_Toc3633"/>
      <w:bookmarkStart w:id="65" w:name="_Toc6018"/>
      <w:bookmarkStart w:id="66" w:name="_Toc10663"/>
      <w:bookmarkStart w:id="67" w:name="_Toc467510205"/>
      <w:r>
        <w:rPr>
          <w:rFonts w:ascii="宋体" w:eastAsia="宋体" w:hAnsi="宋体"/>
        </w:rPr>
        <w:t>5.12</w:t>
      </w:r>
      <w:r>
        <w:rPr>
          <w:rFonts w:ascii="宋体" w:eastAsia="宋体" w:hAnsi="宋体"/>
        </w:rPr>
        <w:t>随机技术文件</w:t>
      </w:r>
      <w:bookmarkEnd w:id="64"/>
      <w:bookmarkEnd w:id="65"/>
      <w:bookmarkEnd w:id="66"/>
      <w:bookmarkEnd w:id="67"/>
    </w:p>
    <w:p w:rsidR="00000000" w:rsidRDefault="002D5424">
      <w:pPr>
        <w:ind w:firstLineChars="200" w:firstLine="420"/>
        <w:rPr>
          <w:rFonts w:ascii="宋体" w:hAnsi="宋体" w:cs="宋体"/>
          <w:sz w:val="21"/>
          <w:szCs w:val="21"/>
        </w:rPr>
      </w:pPr>
      <w:r>
        <w:rPr>
          <w:rFonts w:ascii="宋体" w:hAnsi="宋体" w:cs="宋体" w:hint="eastAsia"/>
          <w:sz w:val="21"/>
          <w:szCs w:val="21"/>
        </w:rPr>
        <w:t>每套复合燃烧锅炉系统应附下列文件：</w:t>
      </w:r>
    </w:p>
    <w:p w:rsidR="00000000" w:rsidRDefault="002D5424">
      <w:pPr>
        <w:numPr>
          <w:ilvl w:val="0"/>
          <w:numId w:val="1"/>
        </w:numPr>
        <w:ind w:firstLineChars="200" w:firstLine="420"/>
        <w:rPr>
          <w:rFonts w:ascii="宋体" w:hAnsi="宋体" w:cs="宋体"/>
          <w:sz w:val="21"/>
          <w:szCs w:val="21"/>
        </w:rPr>
      </w:pPr>
      <w:r>
        <w:rPr>
          <w:rFonts w:ascii="宋体" w:hAnsi="宋体" w:cs="宋体" w:hint="eastAsia"/>
          <w:sz w:val="21"/>
          <w:szCs w:val="21"/>
        </w:rPr>
        <w:t>产品合格证书；</w:t>
      </w:r>
    </w:p>
    <w:p w:rsidR="00000000" w:rsidRDefault="002D5424">
      <w:pPr>
        <w:numPr>
          <w:ilvl w:val="0"/>
          <w:numId w:val="1"/>
        </w:numPr>
        <w:ind w:firstLineChars="200" w:firstLine="420"/>
        <w:rPr>
          <w:rFonts w:ascii="宋体" w:hAnsi="宋体" w:cs="宋体"/>
          <w:sz w:val="21"/>
          <w:szCs w:val="21"/>
        </w:rPr>
      </w:pPr>
      <w:r>
        <w:rPr>
          <w:rFonts w:ascii="宋体" w:hAnsi="宋体" w:cs="宋体" w:hint="eastAsia"/>
          <w:sz w:val="21"/>
          <w:szCs w:val="21"/>
        </w:rPr>
        <w:t>产品质检报告；</w:t>
      </w:r>
    </w:p>
    <w:p w:rsidR="00000000" w:rsidRDefault="002D5424">
      <w:pPr>
        <w:numPr>
          <w:ilvl w:val="0"/>
          <w:numId w:val="1"/>
        </w:numPr>
        <w:ind w:firstLineChars="200" w:firstLine="420"/>
        <w:rPr>
          <w:rFonts w:ascii="宋体" w:hAnsi="宋体" w:cs="宋体"/>
          <w:sz w:val="21"/>
          <w:szCs w:val="21"/>
        </w:rPr>
      </w:pPr>
      <w:r>
        <w:rPr>
          <w:rFonts w:ascii="宋体" w:hAnsi="宋体" w:cs="宋体" w:hint="eastAsia"/>
          <w:sz w:val="21"/>
          <w:szCs w:val="21"/>
        </w:rPr>
        <w:t>煤粉炉系统使用说明书；</w:t>
      </w:r>
    </w:p>
    <w:p w:rsidR="00000000" w:rsidRDefault="002D5424">
      <w:pPr>
        <w:numPr>
          <w:ilvl w:val="0"/>
          <w:numId w:val="1"/>
        </w:numPr>
        <w:ind w:firstLineChars="200" w:firstLine="420"/>
        <w:rPr>
          <w:rFonts w:ascii="宋体" w:hAnsi="宋体" w:cs="宋体"/>
          <w:sz w:val="21"/>
          <w:szCs w:val="21"/>
        </w:rPr>
      </w:pPr>
      <w:r>
        <w:rPr>
          <w:rFonts w:ascii="宋体" w:hAnsi="宋体" w:cs="宋体" w:hint="eastAsia"/>
          <w:sz w:val="21"/>
          <w:szCs w:val="21"/>
        </w:rPr>
        <w:t>备件清单及装箱单。</w:t>
      </w:r>
    </w:p>
    <w:p w:rsidR="00000000" w:rsidRDefault="002D5424">
      <w:pPr>
        <w:pStyle w:val="2"/>
        <w:adjustRightInd/>
        <w:snapToGrid/>
        <w:rPr>
          <w:rFonts w:ascii="宋体" w:eastAsia="宋体" w:hAnsi="宋体"/>
        </w:rPr>
      </w:pPr>
      <w:bookmarkStart w:id="68" w:name="_Toc830"/>
      <w:bookmarkStart w:id="69" w:name="_Toc5495"/>
      <w:bookmarkStart w:id="70" w:name="_Toc963"/>
      <w:bookmarkStart w:id="71" w:name="_Toc467510206"/>
      <w:r>
        <w:rPr>
          <w:rFonts w:ascii="宋体" w:eastAsia="宋体" w:hAnsi="宋体"/>
        </w:rPr>
        <w:t>5.13</w:t>
      </w:r>
      <w:r>
        <w:rPr>
          <w:rFonts w:ascii="宋体" w:eastAsia="宋体" w:hAnsi="宋体"/>
        </w:rPr>
        <w:t>标志（标牌）</w:t>
      </w:r>
      <w:bookmarkEnd w:id="68"/>
      <w:bookmarkEnd w:id="69"/>
      <w:bookmarkEnd w:id="70"/>
      <w:bookmarkEnd w:id="71"/>
    </w:p>
    <w:p w:rsidR="00000000" w:rsidRDefault="002D5424">
      <w:pPr>
        <w:ind w:firstLineChars="200" w:firstLine="420"/>
        <w:rPr>
          <w:rFonts w:ascii="宋体" w:hAnsi="宋体" w:cs="宋体"/>
          <w:sz w:val="21"/>
          <w:szCs w:val="21"/>
        </w:rPr>
      </w:pPr>
      <w:r>
        <w:rPr>
          <w:rFonts w:ascii="宋体" w:hAnsi="宋体" w:cs="宋体" w:hint="eastAsia"/>
          <w:sz w:val="21"/>
          <w:szCs w:val="21"/>
        </w:rPr>
        <w:t>每套复合燃烧锅炉系统组成设备在明显位置处应装有固定的金属铭牌，其内容包括：</w:t>
      </w:r>
    </w:p>
    <w:p w:rsidR="00000000" w:rsidRDefault="002D5424">
      <w:pPr>
        <w:ind w:firstLineChars="200" w:firstLine="420"/>
        <w:rPr>
          <w:rFonts w:ascii="宋体" w:hAnsi="宋体" w:cs="宋体"/>
          <w:sz w:val="21"/>
          <w:szCs w:val="21"/>
        </w:rPr>
      </w:pPr>
      <w:r>
        <w:rPr>
          <w:rFonts w:ascii="宋体" w:hAnsi="宋体" w:cs="宋体"/>
          <w:sz w:val="21"/>
          <w:szCs w:val="21"/>
        </w:rPr>
        <w:t>a</w:t>
      </w:r>
      <w:r>
        <w:rPr>
          <w:rFonts w:ascii="宋体" w:hAnsi="宋体" w:cs="宋体"/>
          <w:sz w:val="21"/>
          <w:szCs w:val="21"/>
        </w:rPr>
        <w:t>）产品名称和型号；</w:t>
      </w:r>
    </w:p>
    <w:p w:rsidR="00000000" w:rsidRDefault="002D5424">
      <w:pPr>
        <w:ind w:firstLineChars="200" w:firstLine="420"/>
        <w:rPr>
          <w:rFonts w:ascii="宋体" w:hAnsi="宋体" w:cs="宋体"/>
          <w:sz w:val="21"/>
          <w:szCs w:val="21"/>
        </w:rPr>
      </w:pPr>
      <w:r>
        <w:rPr>
          <w:rFonts w:ascii="宋体" w:hAnsi="宋体" w:cs="宋体"/>
          <w:sz w:val="21"/>
          <w:szCs w:val="21"/>
        </w:rPr>
        <w:t>b</w:t>
      </w:r>
      <w:r>
        <w:rPr>
          <w:rFonts w:ascii="宋体" w:hAnsi="宋体" w:cs="宋体"/>
          <w:sz w:val="21"/>
          <w:szCs w:val="21"/>
        </w:rPr>
        <w:t>）产品主要技术参数；</w:t>
      </w:r>
    </w:p>
    <w:p w:rsidR="00000000" w:rsidRDefault="002D5424">
      <w:pPr>
        <w:ind w:firstLineChars="200" w:firstLine="420"/>
        <w:rPr>
          <w:rFonts w:ascii="宋体" w:hAnsi="宋体" w:cs="宋体"/>
          <w:sz w:val="21"/>
          <w:szCs w:val="21"/>
        </w:rPr>
      </w:pPr>
      <w:r>
        <w:rPr>
          <w:rFonts w:ascii="宋体" w:hAnsi="宋体" w:cs="宋体"/>
          <w:sz w:val="21"/>
          <w:szCs w:val="21"/>
        </w:rPr>
        <w:t>c</w:t>
      </w:r>
      <w:r>
        <w:rPr>
          <w:rFonts w:ascii="宋体" w:hAnsi="宋体" w:cs="宋体"/>
          <w:sz w:val="21"/>
          <w:szCs w:val="21"/>
        </w:rPr>
        <w:t>）制造日期和产品编号；</w:t>
      </w:r>
    </w:p>
    <w:p w:rsidR="00000000" w:rsidRDefault="002D5424">
      <w:pPr>
        <w:ind w:firstLineChars="200" w:firstLine="420"/>
        <w:rPr>
          <w:rFonts w:ascii="宋体" w:hAnsi="宋体" w:cs="宋体"/>
          <w:sz w:val="21"/>
          <w:szCs w:val="21"/>
        </w:rPr>
      </w:pPr>
      <w:r>
        <w:rPr>
          <w:rFonts w:ascii="宋体" w:hAnsi="宋体" w:cs="宋体"/>
          <w:sz w:val="21"/>
          <w:szCs w:val="21"/>
        </w:rPr>
        <w:t>d</w:t>
      </w:r>
      <w:r>
        <w:rPr>
          <w:rFonts w:ascii="宋体" w:hAnsi="宋体" w:cs="宋体"/>
          <w:sz w:val="21"/>
          <w:szCs w:val="21"/>
        </w:rPr>
        <w:t>）制造厂名称，地址。</w:t>
      </w:r>
    </w:p>
    <w:p w:rsidR="00000000" w:rsidRDefault="002D5424">
      <w:pPr>
        <w:pStyle w:val="1"/>
        <w:adjustRightInd/>
        <w:snapToGrid/>
        <w:spacing w:before="156" w:after="156"/>
      </w:pPr>
      <w:bookmarkStart w:id="72" w:name="_Toc3550"/>
      <w:bookmarkStart w:id="73" w:name="_Toc7319"/>
      <w:bookmarkStart w:id="74" w:name="_Toc27011"/>
      <w:bookmarkStart w:id="75" w:name="_Toc467510207"/>
      <w:r>
        <w:rPr>
          <w:rFonts w:cs="黑体"/>
        </w:rPr>
        <w:t>6</w:t>
      </w:r>
      <w:r>
        <w:rPr>
          <w:rFonts w:hint="eastAsia"/>
        </w:rPr>
        <w:t>性能试验</w:t>
      </w:r>
      <w:bookmarkEnd w:id="72"/>
      <w:bookmarkEnd w:id="73"/>
      <w:bookmarkEnd w:id="74"/>
      <w:bookmarkEnd w:id="75"/>
    </w:p>
    <w:p w:rsidR="00000000" w:rsidRDefault="002D5424">
      <w:pPr>
        <w:pStyle w:val="2"/>
        <w:adjustRightInd/>
        <w:snapToGrid/>
        <w:rPr>
          <w:rFonts w:ascii="宋体" w:eastAsia="宋体" w:hAnsi="宋体"/>
        </w:rPr>
      </w:pPr>
      <w:bookmarkStart w:id="76" w:name="_Toc20587"/>
      <w:bookmarkStart w:id="77" w:name="_Toc16724"/>
      <w:bookmarkStart w:id="78" w:name="_Toc3645"/>
      <w:bookmarkStart w:id="79" w:name="_Toc467510208"/>
      <w:r>
        <w:rPr>
          <w:rFonts w:ascii="宋体" w:eastAsia="宋体" w:hAnsi="宋体" w:cs="黑体"/>
        </w:rPr>
        <w:t>6.1</w:t>
      </w:r>
      <w:r>
        <w:rPr>
          <w:rFonts w:ascii="宋体" w:eastAsia="宋体" w:hAnsi="宋体" w:hint="eastAsia"/>
        </w:rPr>
        <w:t>试验目的</w:t>
      </w:r>
      <w:bookmarkEnd w:id="76"/>
      <w:bookmarkEnd w:id="77"/>
      <w:bookmarkEnd w:id="78"/>
      <w:bookmarkEnd w:id="79"/>
    </w:p>
    <w:p w:rsidR="00000000" w:rsidRDefault="002D5424">
      <w:pPr>
        <w:ind w:firstLineChars="200" w:firstLine="420"/>
        <w:rPr>
          <w:rFonts w:ascii="宋体" w:hAnsi="宋体" w:cs="宋体"/>
          <w:sz w:val="21"/>
          <w:szCs w:val="21"/>
        </w:rPr>
      </w:pPr>
      <w:r>
        <w:rPr>
          <w:rFonts w:ascii="宋体" w:hAnsi="宋体" w:cs="宋体" w:hint="eastAsia"/>
          <w:sz w:val="21"/>
          <w:szCs w:val="21"/>
        </w:rPr>
        <w:t>考核复合燃烧锅炉节能系统的各项性能是否达到设计要求和质量</w:t>
      </w:r>
      <w:r>
        <w:rPr>
          <w:rFonts w:ascii="宋体" w:hAnsi="宋体" w:cs="宋体" w:hint="eastAsia"/>
          <w:sz w:val="21"/>
          <w:szCs w:val="21"/>
        </w:rPr>
        <w:t>指标。</w:t>
      </w:r>
    </w:p>
    <w:p w:rsidR="00000000" w:rsidRDefault="002D5424">
      <w:pPr>
        <w:pStyle w:val="2"/>
        <w:adjustRightInd/>
        <w:snapToGrid/>
        <w:rPr>
          <w:rFonts w:ascii="宋体" w:eastAsia="宋体" w:hAnsi="宋体"/>
        </w:rPr>
      </w:pPr>
      <w:bookmarkStart w:id="80" w:name="_Toc19115"/>
      <w:bookmarkStart w:id="81" w:name="_Toc19496"/>
      <w:bookmarkStart w:id="82" w:name="_Toc8283"/>
      <w:bookmarkStart w:id="83" w:name="_Toc467510209"/>
      <w:r>
        <w:rPr>
          <w:rFonts w:ascii="宋体" w:eastAsia="宋体" w:hAnsi="宋体" w:cs="黑体"/>
        </w:rPr>
        <w:t>6.2</w:t>
      </w:r>
      <w:r>
        <w:rPr>
          <w:rFonts w:ascii="宋体" w:eastAsia="宋体" w:hAnsi="宋体" w:hint="eastAsia"/>
        </w:rPr>
        <w:t>试验方法</w:t>
      </w:r>
      <w:bookmarkEnd w:id="80"/>
      <w:bookmarkEnd w:id="81"/>
      <w:bookmarkEnd w:id="82"/>
      <w:bookmarkEnd w:id="83"/>
    </w:p>
    <w:p w:rsidR="00000000" w:rsidRDefault="002D5424">
      <w:pPr>
        <w:rPr>
          <w:rFonts w:ascii="宋体" w:hAnsi="宋体"/>
          <w:sz w:val="21"/>
          <w:szCs w:val="21"/>
        </w:rPr>
      </w:pPr>
      <w:r>
        <w:rPr>
          <w:rFonts w:ascii="宋体" w:hAnsi="宋体"/>
          <w:sz w:val="21"/>
          <w:szCs w:val="21"/>
        </w:rPr>
        <w:t>6.2.1</w:t>
      </w:r>
      <w:r>
        <w:rPr>
          <w:rFonts w:ascii="宋体" w:hAnsi="宋体" w:hint="eastAsia"/>
          <w:sz w:val="21"/>
          <w:szCs w:val="21"/>
        </w:rPr>
        <w:t>复合燃烧锅炉节能系统性能试验应测试</w:t>
      </w:r>
      <w:r>
        <w:rPr>
          <w:rFonts w:ascii="宋体" w:hAnsi="宋体"/>
          <w:sz w:val="21"/>
          <w:szCs w:val="21"/>
        </w:rPr>
        <w:t>2</w:t>
      </w:r>
      <w:r>
        <w:rPr>
          <w:rFonts w:ascii="宋体" w:hAnsi="宋体"/>
          <w:sz w:val="21"/>
          <w:szCs w:val="21"/>
        </w:rPr>
        <w:t>次，第一次测试为冷测试，在热风炉不点火的情况下，打开系统组成的所有设备进行空转，测试时间为</w:t>
      </w:r>
      <w:r>
        <w:rPr>
          <w:rFonts w:ascii="宋体" w:hAnsi="宋体"/>
          <w:sz w:val="21"/>
          <w:szCs w:val="21"/>
        </w:rPr>
        <w:t>1</w:t>
      </w:r>
      <w:r>
        <w:rPr>
          <w:rFonts w:ascii="宋体" w:hAnsi="宋体"/>
          <w:sz w:val="21"/>
          <w:szCs w:val="21"/>
        </w:rPr>
        <w:t>小时，观测系统运行是否稳定，显示数据是否正常，主要设备零部件能否正常工作。第二次测试为热测试，此次试验要求热风炉原有设备正常启动，随后启动</w:t>
      </w:r>
      <w:r>
        <w:rPr>
          <w:rFonts w:ascii="宋体" w:hAnsi="宋体" w:hint="eastAsia"/>
          <w:sz w:val="21"/>
          <w:szCs w:val="21"/>
        </w:rPr>
        <w:t>煤粉炉节能系统，煤粉稳定燃烧后，根据炉内温度调节热风供给量和煤粉供给量，直到燃烧稳定满足设计和使用要求。</w:t>
      </w:r>
    </w:p>
    <w:p w:rsidR="00000000" w:rsidRDefault="002D5424">
      <w:pPr>
        <w:rPr>
          <w:rFonts w:ascii="宋体" w:hAnsi="宋体"/>
          <w:sz w:val="21"/>
          <w:szCs w:val="21"/>
        </w:rPr>
      </w:pPr>
      <w:r>
        <w:rPr>
          <w:rFonts w:ascii="宋体" w:hAnsi="宋体"/>
          <w:sz w:val="21"/>
          <w:szCs w:val="21"/>
        </w:rPr>
        <w:t>6.2.2</w:t>
      </w:r>
      <w:r>
        <w:rPr>
          <w:rFonts w:ascii="宋体" w:hAnsi="宋体"/>
          <w:sz w:val="21"/>
          <w:szCs w:val="21"/>
        </w:rPr>
        <w:t>测量参数和准确度应符合表</w:t>
      </w:r>
      <w:r>
        <w:rPr>
          <w:rFonts w:ascii="宋体" w:hAnsi="宋体"/>
          <w:sz w:val="21"/>
          <w:szCs w:val="21"/>
        </w:rPr>
        <w:t>7</w:t>
      </w:r>
      <w:r>
        <w:rPr>
          <w:rFonts w:ascii="宋体" w:hAnsi="宋体"/>
          <w:sz w:val="21"/>
          <w:szCs w:val="21"/>
        </w:rPr>
        <w:t>的规定。</w:t>
      </w:r>
    </w:p>
    <w:p w:rsidR="00000000" w:rsidRDefault="002D5424">
      <w:pPr>
        <w:jc w:val="center"/>
        <w:rPr>
          <w:rFonts w:ascii="黑体" w:eastAsia="黑体" w:hAnsi="黑体"/>
          <w:sz w:val="21"/>
          <w:szCs w:val="21"/>
        </w:rPr>
      </w:pPr>
      <w:r>
        <w:rPr>
          <w:rFonts w:ascii="黑体" w:eastAsia="黑体" w:hAnsi="黑体" w:hint="eastAsia"/>
          <w:bCs/>
          <w:sz w:val="21"/>
          <w:szCs w:val="21"/>
        </w:rPr>
        <w:t>表</w:t>
      </w:r>
      <w:r>
        <w:rPr>
          <w:rFonts w:ascii="黑体" w:eastAsia="黑体" w:hAnsi="黑体"/>
          <w:bCs/>
          <w:sz w:val="21"/>
          <w:szCs w:val="21"/>
        </w:rPr>
        <w:t xml:space="preserve">7   </w:t>
      </w:r>
      <w:r>
        <w:rPr>
          <w:rFonts w:ascii="黑体" w:eastAsia="黑体" w:hAnsi="黑体" w:hint="eastAsia"/>
          <w:bCs/>
          <w:sz w:val="21"/>
          <w:szCs w:val="21"/>
        </w:rPr>
        <w:t>测量参数和准确度要求</w:t>
      </w:r>
    </w:p>
    <w:tbl>
      <w:tblPr>
        <w:tblW w:w="85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83"/>
        <w:gridCol w:w="1350"/>
        <w:gridCol w:w="3248"/>
        <w:gridCol w:w="2841"/>
      </w:tblGrid>
      <w:tr w:rsidR="00000000">
        <w:tc>
          <w:tcPr>
            <w:tcW w:w="1083" w:type="dxa"/>
          </w:tcPr>
          <w:p w:rsidR="00000000" w:rsidRDefault="002D5424">
            <w:pPr>
              <w:jc w:val="center"/>
              <w:rPr>
                <w:rFonts w:ascii="宋体" w:hAnsi="宋体" w:cs="宋体"/>
                <w:b/>
                <w:bCs/>
                <w:sz w:val="18"/>
                <w:szCs w:val="21"/>
              </w:rPr>
            </w:pPr>
            <w:r>
              <w:rPr>
                <w:rFonts w:ascii="宋体" w:hAnsi="宋体" w:cs="宋体" w:hint="eastAsia"/>
                <w:b/>
                <w:bCs/>
                <w:sz w:val="18"/>
                <w:szCs w:val="21"/>
              </w:rPr>
              <w:t>序号</w:t>
            </w:r>
          </w:p>
        </w:tc>
        <w:tc>
          <w:tcPr>
            <w:tcW w:w="4598" w:type="dxa"/>
            <w:gridSpan w:val="2"/>
          </w:tcPr>
          <w:p w:rsidR="00000000" w:rsidRDefault="002D5424">
            <w:pPr>
              <w:jc w:val="center"/>
              <w:rPr>
                <w:rFonts w:ascii="宋体" w:hAnsi="宋体" w:cs="宋体"/>
                <w:b/>
                <w:bCs/>
                <w:sz w:val="18"/>
                <w:szCs w:val="21"/>
              </w:rPr>
            </w:pPr>
            <w:r>
              <w:rPr>
                <w:rFonts w:ascii="宋体" w:hAnsi="宋体" w:cs="宋体" w:hint="eastAsia"/>
                <w:b/>
                <w:bCs/>
                <w:sz w:val="18"/>
                <w:szCs w:val="21"/>
              </w:rPr>
              <w:t>测量参数</w:t>
            </w:r>
          </w:p>
        </w:tc>
        <w:tc>
          <w:tcPr>
            <w:tcW w:w="2841" w:type="dxa"/>
          </w:tcPr>
          <w:p w:rsidR="00000000" w:rsidRDefault="002D5424">
            <w:pPr>
              <w:jc w:val="center"/>
              <w:rPr>
                <w:rFonts w:ascii="宋体" w:hAnsi="宋体" w:cs="宋体"/>
                <w:b/>
                <w:bCs/>
                <w:sz w:val="18"/>
                <w:szCs w:val="21"/>
              </w:rPr>
            </w:pPr>
            <w:r>
              <w:rPr>
                <w:rFonts w:ascii="宋体" w:hAnsi="宋体" w:cs="宋体" w:hint="eastAsia"/>
                <w:b/>
                <w:bCs/>
                <w:sz w:val="18"/>
                <w:szCs w:val="21"/>
              </w:rPr>
              <w:t>准确度</w:t>
            </w:r>
          </w:p>
        </w:tc>
      </w:tr>
      <w:tr w:rsidR="00000000">
        <w:trPr>
          <w:cantSplit/>
          <w:trHeight w:val="620"/>
        </w:trPr>
        <w:tc>
          <w:tcPr>
            <w:tcW w:w="1083" w:type="dxa"/>
            <w:vMerge w:val="restart"/>
            <w:vAlign w:val="center"/>
          </w:tcPr>
          <w:p w:rsidR="00000000" w:rsidRDefault="002D5424">
            <w:pPr>
              <w:jc w:val="center"/>
              <w:rPr>
                <w:rFonts w:ascii="宋体" w:hAnsi="宋体"/>
                <w:sz w:val="18"/>
                <w:szCs w:val="21"/>
              </w:rPr>
            </w:pPr>
            <w:r>
              <w:rPr>
                <w:rFonts w:ascii="宋体" w:hAnsi="宋体"/>
                <w:sz w:val="18"/>
                <w:szCs w:val="21"/>
              </w:rPr>
              <w:t>1</w:t>
            </w:r>
          </w:p>
        </w:tc>
        <w:tc>
          <w:tcPr>
            <w:tcW w:w="1350" w:type="dxa"/>
            <w:vMerge w:val="restart"/>
            <w:vAlign w:val="center"/>
          </w:tcPr>
          <w:p w:rsidR="00000000" w:rsidRDefault="002D5424">
            <w:pPr>
              <w:jc w:val="center"/>
              <w:rPr>
                <w:rFonts w:ascii="宋体" w:hAnsi="宋体"/>
                <w:sz w:val="18"/>
                <w:szCs w:val="21"/>
              </w:rPr>
            </w:pPr>
            <w:r>
              <w:rPr>
                <w:rFonts w:ascii="宋体" w:hAnsi="宋体" w:hint="eastAsia"/>
                <w:sz w:val="18"/>
                <w:szCs w:val="21"/>
              </w:rPr>
              <w:t>质量</w:t>
            </w:r>
          </w:p>
        </w:tc>
        <w:tc>
          <w:tcPr>
            <w:tcW w:w="3248" w:type="dxa"/>
            <w:vAlign w:val="center"/>
          </w:tcPr>
          <w:p w:rsidR="00000000" w:rsidRDefault="002D5424">
            <w:pPr>
              <w:jc w:val="center"/>
              <w:rPr>
                <w:rFonts w:ascii="宋体" w:hAnsi="宋体"/>
                <w:sz w:val="18"/>
                <w:szCs w:val="21"/>
              </w:rPr>
            </w:pPr>
            <w:r>
              <w:rPr>
                <w:rFonts w:ascii="宋体" w:hAnsi="宋体" w:hint="eastAsia"/>
                <w:sz w:val="18"/>
                <w:szCs w:val="21"/>
              </w:rPr>
              <w:t>单位时间原炉煤炭需要量</w:t>
            </w:r>
          </w:p>
        </w:tc>
        <w:tc>
          <w:tcPr>
            <w:tcW w:w="2841" w:type="dxa"/>
            <w:vMerge w:val="restart"/>
            <w:vAlign w:val="center"/>
          </w:tcPr>
          <w:p w:rsidR="00000000" w:rsidRDefault="002D5424">
            <w:pPr>
              <w:jc w:val="center"/>
              <w:rPr>
                <w:rFonts w:ascii="宋体" w:hAnsi="宋体"/>
                <w:sz w:val="18"/>
                <w:szCs w:val="21"/>
              </w:rPr>
            </w:pPr>
            <w:r>
              <w:rPr>
                <w:rFonts w:ascii="宋体" w:hAnsi="宋体" w:cs="宋体" w:hint="eastAsia"/>
                <w:sz w:val="18"/>
                <w:szCs w:val="21"/>
              </w:rPr>
              <w:t>±</w:t>
            </w:r>
            <w:r>
              <w:rPr>
                <w:rFonts w:ascii="宋体" w:hAnsi="宋体" w:cs="宋体"/>
                <w:sz w:val="18"/>
                <w:szCs w:val="21"/>
              </w:rPr>
              <w:t>0.2Kg</w:t>
            </w:r>
          </w:p>
        </w:tc>
      </w:tr>
      <w:tr w:rsidR="00000000">
        <w:trPr>
          <w:cantSplit/>
        </w:trPr>
        <w:tc>
          <w:tcPr>
            <w:tcW w:w="1083" w:type="dxa"/>
            <w:vMerge/>
            <w:vAlign w:val="center"/>
          </w:tcPr>
          <w:p w:rsidR="00000000" w:rsidRDefault="002D5424">
            <w:pPr>
              <w:keepNext/>
              <w:keepLines/>
              <w:adjustRightInd w:val="0"/>
              <w:snapToGrid w:val="0"/>
              <w:spacing w:beforeLines="50" w:before="156" w:afterLines="50" w:after="156"/>
              <w:jc w:val="center"/>
              <w:outlineLvl w:val="0"/>
              <w:rPr>
                <w:rFonts w:ascii="宋体" w:hAnsi="宋体"/>
                <w:sz w:val="18"/>
                <w:szCs w:val="21"/>
              </w:rPr>
            </w:pPr>
          </w:p>
        </w:tc>
        <w:tc>
          <w:tcPr>
            <w:tcW w:w="1350" w:type="dxa"/>
            <w:vMerge/>
            <w:vAlign w:val="center"/>
          </w:tcPr>
          <w:p w:rsidR="00000000" w:rsidRDefault="002D5424">
            <w:pPr>
              <w:keepNext/>
              <w:keepLines/>
              <w:adjustRightInd w:val="0"/>
              <w:snapToGrid w:val="0"/>
              <w:spacing w:beforeLines="50" w:before="156" w:afterLines="50" w:after="156"/>
              <w:jc w:val="center"/>
              <w:outlineLvl w:val="0"/>
              <w:rPr>
                <w:rFonts w:ascii="宋体" w:hAnsi="宋体"/>
                <w:sz w:val="18"/>
                <w:szCs w:val="21"/>
              </w:rPr>
            </w:pPr>
          </w:p>
        </w:tc>
        <w:tc>
          <w:tcPr>
            <w:tcW w:w="3248" w:type="dxa"/>
            <w:vAlign w:val="center"/>
          </w:tcPr>
          <w:p w:rsidR="00000000" w:rsidRDefault="002D5424">
            <w:pPr>
              <w:jc w:val="center"/>
              <w:rPr>
                <w:rFonts w:ascii="宋体" w:hAnsi="宋体"/>
                <w:sz w:val="18"/>
                <w:szCs w:val="21"/>
              </w:rPr>
            </w:pPr>
            <w:r>
              <w:rPr>
                <w:rFonts w:ascii="宋体" w:hAnsi="宋体" w:hint="eastAsia"/>
                <w:sz w:val="18"/>
                <w:szCs w:val="21"/>
              </w:rPr>
              <w:t>改造后煤碳需要量</w:t>
            </w:r>
          </w:p>
        </w:tc>
        <w:tc>
          <w:tcPr>
            <w:tcW w:w="2841" w:type="dxa"/>
            <w:vMerge/>
            <w:vAlign w:val="center"/>
          </w:tcPr>
          <w:p w:rsidR="00000000" w:rsidRDefault="002D5424">
            <w:pPr>
              <w:keepNext/>
              <w:keepLines/>
              <w:adjustRightInd w:val="0"/>
              <w:snapToGrid w:val="0"/>
              <w:spacing w:beforeLines="50" w:before="156" w:afterLines="50" w:after="156"/>
              <w:jc w:val="center"/>
              <w:outlineLvl w:val="0"/>
              <w:rPr>
                <w:rFonts w:ascii="宋体" w:hAnsi="宋体"/>
                <w:sz w:val="18"/>
                <w:szCs w:val="21"/>
              </w:rPr>
            </w:pPr>
          </w:p>
        </w:tc>
      </w:tr>
      <w:tr w:rsidR="00000000">
        <w:tc>
          <w:tcPr>
            <w:tcW w:w="1083" w:type="dxa"/>
            <w:vAlign w:val="center"/>
          </w:tcPr>
          <w:p w:rsidR="00000000" w:rsidRDefault="002D5424">
            <w:pPr>
              <w:jc w:val="center"/>
              <w:rPr>
                <w:rFonts w:ascii="宋体" w:hAnsi="宋体"/>
                <w:sz w:val="18"/>
                <w:szCs w:val="21"/>
              </w:rPr>
            </w:pPr>
            <w:r>
              <w:rPr>
                <w:rFonts w:ascii="宋体" w:hAnsi="宋体"/>
                <w:sz w:val="18"/>
                <w:szCs w:val="21"/>
              </w:rPr>
              <w:t>2</w:t>
            </w:r>
          </w:p>
        </w:tc>
        <w:tc>
          <w:tcPr>
            <w:tcW w:w="4598" w:type="dxa"/>
            <w:gridSpan w:val="2"/>
            <w:vAlign w:val="center"/>
          </w:tcPr>
          <w:p w:rsidR="00000000" w:rsidRDefault="002D5424">
            <w:pPr>
              <w:jc w:val="center"/>
              <w:rPr>
                <w:rFonts w:ascii="宋体" w:hAnsi="宋体"/>
                <w:sz w:val="18"/>
                <w:szCs w:val="21"/>
              </w:rPr>
            </w:pPr>
            <w:r>
              <w:rPr>
                <w:rFonts w:ascii="宋体" w:hAnsi="宋体" w:hint="eastAsia"/>
                <w:sz w:val="18"/>
                <w:szCs w:val="21"/>
              </w:rPr>
              <w:t>时间</w:t>
            </w:r>
          </w:p>
        </w:tc>
        <w:tc>
          <w:tcPr>
            <w:tcW w:w="2841" w:type="dxa"/>
            <w:vAlign w:val="center"/>
          </w:tcPr>
          <w:p w:rsidR="00000000" w:rsidRDefault="002D5424">
            <w:pPr>
              <w:jc w:val="center"/>
              <w:rPr>
                <w:rFonts w:ascii="宋体" w:hAnsi="宋体"/>
                <w:sz w:val="18"/>
                <w:szCs w:val="21"/>
              </w:rPr>
            </w:pPr>
            <w:r>
              <w:rPr>
                <w:rFonts w:ascii="宋体" w:hAnsi="宋体" w:cs="宋体" w:hint="eastAsia"/>
                <w:sz w:val="18"/>
                <w:szCs w:val="21"/>
              </w:rPr>
              <w:t>±</w:t>
            </w:r>
            <w:r>
              <w:rPr>
                <w:rFonts w:ascii="宋体" w:hAnsi="宋体" w:cs="宋体"/>
                <w:sz w:val="18"/>
                <w:szCs w:val="21"/>
              </w:rPr>
              <w:t>0.5s</w:t>
            </w:r>
          </w:p>
        </w:tc>
      </w:tr>
      <w:tr w:rsidR="00000000">
        <w:tc>
          <w:tcPr>
            <w:tcW w:w="1083" w:type="dxa"/>
            <w:vAlign w:val="center"/>
          </w:tcPr>
          <w:p w:rsidR="00000000" w:rsidRDefault="002D5424">
            <w:pPr>
              <w:jc w:val="center"/>
              <w:rPr>
                <w:rFonts w:ascii="宋体" w:hAnsi="宋体"/>
                <w:sz w:val="18"/>
                <w:szCs w:val="21"/>
              </w:rPr>
            </w:pPr>
            <w:r>
              <w:rPr>
                <w:rFonts w:ascii="宋体" w:hAnsi="宋体"/>
                <w:sz w:val="18"/>
                <w:szCs w:val="21"/>
              </w:rPr>
              <w:t>3</w:t>
            </w:r>
          </w:p>
        </w:tc>
        <w:tc>
          <w:tcPr>
            <w:tcW w:w="4598" w:type="dxa"/>
            <w:gridSpan w:val="2"/>
            <w:vAlign w:val="center"/>
          </w:tcPr>
          <w:p w:rsidR="00000000" w:rsidRDefault="002D5424">
            <w:pPr>
              <w:jc w:val="center"/>
              <w:rPr>
                <w:rFonts w:ascii="宋体" w:hAnsi="宋体"/>
                <w:sz w:val="18"/>
                <w:szCs w:val="21"/>
              </w:rPr>
            </w:pPr>
            <w:r>
              <w:rPr>
                <w:rFonts w:ascii="宋体" w:hAnsi="宋体" w:hint="eastAsia"/>
                <w:sz w:val="18"/>
                <w:szCs w:val="21"/>
              </w:rPr>
              <w:t>温度</w:t>
            </w:r>
          </w:p>
        </w:tc>
        <w:tc>
          <w:tcPr>
            <w:tcW w:w="2841" w:type="dxa"/>
            <w:vAlign w:val="center"/>
          </w:tcPr>
          <w:p w:rsidR="00000000" w:rsidRDefault="002D5424">
            <w:pPr>
              <w:jc w:val="center"/>
              <w:rPr>
                <w:rFonts w:ascii="宋体" w:hAnsi="宋体"/>
                <w:sz w:val="18"/>
                <w:szCs w:val="21"/>
              </w:rPr>
            </w:pPr>
            <w:r>
              <w:rPr>
                <w:rFonts w:ascii="宋体" w:hAnsi="宋体" w:cs="宋体" w:hint="eastAsia"/>
                <w:sz w:val="18"/>
                <w:szCs w:val="21"/>
              </w:rPr>
              <w:t>±</w:t>
            </w:r>
            <w:r>
              <w:rPr>
                <w:rFonts w:ascii="宋体" w:hAnsi="宋体" w:cs="宋体"/>
                <w:sz w:val="18"/>
                <w:szCs w:val="21"/>
              </w:rPr>
              <w:t>0.5℃</w:t>
            </w:r>
          </w:p>
        </w:tc>
      </w:tr>
      <w:tr w:rsidR="00000000">
        <w:tc>
          <w:tcPr>
            <w:tcW w:w="1083" w:type="dxa"/>
            <w:vAlign w:val="center"/>
          </w:tcPr>
          <w:p w:rsidR="00000000" w:rsidRDefault="002D5424">
            <w:pPr>
              <w:jc w:val="center"/>
              <w:rPr>
                <w:rFonts w:ascii="宋体" w:hAnsi="宋体"/>
                <w:sz w:val="18"/>
                <w:szCs w:val="21"/>
              </w:rPr>
            </w:pPr>
            <w:r>
              <w:rPr>
                <w:rFonts w:ascii="宋体" w:hAnsi="宋体"/>
                <w:sz w:val="18"/>
                <w:szCs w:val="21"/>
              </w:rPr>
              <w:t>4</w:t>
            </w:r>
          </w:p>
        </w:tc>
        <w:tc>
          <w:tcPr>
            <w:tcW w:w="4598" w:type="dxa"/>
            <w:gridSpan w:val="2"/>
            <w:vAlign w:val="center"/>
          </w:tcPr>
          <w:p w:rsidR="00000000" w:rsidRDefault="002D5424">
            <w:pPr>
              <w:jc w:val="center"/>
              <w:rPr>
                <w:rFonts w:ascii="宋体" w:hAnsi="宋体"/>
                <w:sz w:val="18"/>
                <w:szCs w:val="21"/>
              </w:rPr>
            </w:pPr>
            <w:r>
              <w:rPr>
                <w:rFonts w:ascii="宋体" w:hAnsi="宋体" w:hint="eastAsia"/>
                <w:sz w:val="18"/>
                <w:szCs w:val="21"/>
              </w:rPr>
              <w:t>噪声</w:t>
            </w:r>
          </w:p>
        </w:tc>
        <w:tc>
          <w:tcPr>
            <w:tcW w:w="2841" w:type="dxa"/>
            <w:vAlign w:val="center"/>
          </w:tcPr>
          <w:p w:rsidR="00000000" w:rsidRDefault="002D5424">
            <w:pPr>
              <w:jc w:val="center"/>
              <w:rPr>
                <w:rFonts w:ascii="宋体" w:hAnsi="宋体"/>
                <w:sz w:val="18"/>
                <w:szCs w:val="21"/>
              </w:rPr>
            </w:pPr>
            <w:r>
              <w:rPr>
                <w:rFonts w:ascii="宋体" w:hAnsi="宋体" w:cs="宋体" w:hint="eastAsia"/>
                <w:sz w:val="18"/>
                <w:szCs w:val="21"/>
              </w:rPr>
              <w:t>±</w:t>
            </w:r>
            <w:r>
              <w:rPr>
                <w:rFonts w:ascii="宋体" w:hAnsi="宋体" w:cs="宋体"/>
                <w:sz w:val="18"/>
                <w:szCs w:val="21"/>
              </w:rPr>
              <w:t>0.5dB(A)</w:t>
            </w:r>
          </w:p>
        </w:tc>
      </w:tr>
    </w:tbl>
    <w:p w:rsidR="00000000" w:rsidRDefault="002D5424">
      <w:pPr>
        <w:pStyle w:val="1"/>
        <w:numPr>
          <w:ilvl w:val="0"/>
          <w:numId w:val="4"/>
        </w:numPr>
        <w:adjustRightInd/>
        <w:snapToGrid/>
        <w:spacing w:before="156" w:after="156"/>
      </w:pPr>
      <w:bookmarkStart w:id="84" w:name="_Toc7367"/>
      <w:bookmarkStart w:id="85" w:name="_Toc467510210"/>
      <w:r>
        <w:rPr>
          <w:rFonts w:hint="eastAsia"/>
        </w:rPr>
        <w:t>节煤效用评定</w:t>
      </w:r>
      <w:bookmarkEnd w:id="84"/>
      <w:bookmarkEnd w:id="85"/>
    </w:p>
    <w:p w:rsidR="00000000" w:rsidRDefault="002D5424">
      <w:pPr>
        <w:ind w:firstLineChars="200" w:firstLine="420"/>
        <w:rPr>
          <w:rFonts w:ascii="宋体" w:hAnsi="宋体" w:cs="宋体"/>
          <w:sz w:val="21"/>
          <w:szCs w:val="21"/>
        </w:rPr>
      </w:pPr>
      <w:r>
        <w:rPr>
          <w:rFonts w:ascii="宋体" w:hAnsi="宋体" w:cs="宋体"/>
          <w:sz w:val="21"/>
          <w:szCs w:val="21"/>
        </w:rPr>
        <w:t>节煤效用的评定是检验系统设备组成是否达到设计要求的最终结果，也是安装</w:t>
      </w:r>
      <w:r>
        <w:rPr>
          <w:rFonts w:ascii="宋体" w:hAnsi="宋体" w:cs="宋体" w:hint="eastAsia"/>
          <w:sz w:val="21"/>
          <w:szCs w:val="21"/>
        </w:rPr>
        <w:t>复合燃烧锅炉节能系统的最终目的。在对粮食干燥机进行复合燃烧锅炉技能改造前，应记录原热风炉的耗煤量数据。改造后复合燃烧锅炉效用测定前应记评复合燃烧锅炉节能系统各主要技术参数。在实际使用过程中，复合燃烧锅炉节能改造系统经测定，节煤效率应达到</w:t>
      </w:r>
      <w:r>
        <w:rPr>
          <w:rFonts w:ascii="宋体" w:hAnsi="宋体" w:cs="宋体"/>
          <w:sz w:val="21"/>
          <w:szCs w:val="21"/>
        </w:rPr>
        <w:t>10%</w:t>
      </w:r>
      <w:r>
        <w:rPr>
          <w:rFonts w:ascii="宋体" w:hAnsi="宋体" w:cs="宋体" w:hint="eastAsia"/>
          <w:sz w:val="21"/>
          <w:szCs w:val="21"/>
        </w:rPr>
        <w:t>以上；对于已经使用</w:t>
      </w:r>
      <w:r>
        <w:rPr>
          <w:rFonts w:ascii="宋体" w:hAnsi="宋体" w:cs="宋体"/>
          <w:sz w:val="21"/>
          <w:szCs w:val="21"/>
        </w:rPr>
        <w:t>3</w:t>
      </w:r>
      <w:r>
        <w:rPr>
          <w:rFonts w:ascii="宋体" w:hAnsi="宋体" w:cs="宋体"/>
          <w:sz w:val="21"/>
          <w:szCs w:val="21"/>
        </w:rPr>
        <w:t>年以上的粮食干</w:t>
      </w:r>
      <w:r>
        <w:rPr>
          <w:rFonts w:ascii="宋体" w:hAnsi="宋体" w:cs="宋体"/>
          <w:sz w:val="21"/>
          <w:szCs w:val="21"/>
        </w:rPr>
        <w:t>燥机开展的技术改造项目，</w:t>
      </w:r>
      <w:r>
        <w:rPr>
          <w:rFonts w:ascii="宋体" w:hAnsi="宋体" w:cs="宋体" w:hint="eastAsia"/>
          <w:sz w:val="21"/>
          <w:szCs w:val="21"/>
        </w:rPr>
        <w:t>节煤效率应达到</w:t>
      </w:r>
      <w:r>
        <w:rPr>
          <w:rFonts w:ascii="宋体" w:hAnsi="宋体" w:cs="宋体"/>
          <w:sz w:val="21"/>
          <w:szCs w:val="21"/>
        </w:rPr>
        <w:t>15%</w:t>
      </w:r>
      <w:r>
        <w:rPr>
          <w:rFonts w:ascii="宋体" w:hAnsi="宋体" w:cs="宋体"/>
          <w:sz w:val="21"/>
          <w:szCs w:val="21"/>
        </w:rPr>
        <w:t>以上</w:t>
      </w:r>
      <w:r>
        <w:rPr>
          <w:rFonts w:ascii="宋体" w:hAnsi="宋体" w:cs="宋体" w:hint="eastAsia"/>
          <w:sz w:val="21"/>
          <w:szCs w:val="21"/>
        </w:rPr>
        <w:t>。节煤效率计算公式如下：</w:t>
      </w:r>
    </w:p>
    <w:p w:rsidR="00000000" w:rsidRDefault="002D5424">
      <w:pPr>
        <w:jc w:val="center"/>
        <w:rPr>
          <w:rFonts w:ascii="宋体" w:hAnsi="宋体" w:cs="宋体"/>
          <w:sz w:val="21"/>
          <w:szCs w:val="21"/>
        </w:rPr>
      </w:pPr>
      <w:r>
        <w:rPr>
          <w:rFonts w:ascii="宋体" w:hAnsi="宋体" w:cs="宋体" w:hint="eastAsia"/>
          <w:position w:val="-26"/>
          <w:sz w:val="21"/>
          <w:szCs w:val="21"/>
        </w:rPr>
        <w:object w:dxaOrig="652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84.6pt;height:29.2pt" o:ole="">
            <v:imagedata r:id="rId10" o:title=""/>
          </v:shape>
          <o:OLEObject Type="Embed" ProgID="Equation.3" ShapeID="_x0000_i1025" DrawAspect="Content" ObjectID="_1826435385" r:id="rId11"/>
        </w:object>
      </w:r>
    </w:p>
    <w:p w:rsidR="00000000" w:rsidRDefault="002D5424">
      <w:pPr>
        <w:adjustRightInd w:val="0"/>
        <w:snapToGrid w:val="0"/>
        <w:jc w:val="left"/>
        <w:rPr>
          <w:rFonts w:ascii="宋体" w:hAnsi="宋体" w:cs="宋体"/>
          <w:szCs w:val="30"/>
        </w:rPr>
      </w:pPr>
    </w:p>
    <w:sectPr w:rsidR="00000000">
      <w:footerReference w:type="default" r:id="rId12"/>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2D5424">
      <w:r>
        <w:separator/>
      </w:r>
    </w:p>
  </w:endnote>
  <w:endnote w:type="continuationSeparator" w:id="0">
    <w:p w:rsidR="00000000" w:rsidRDefault="002D5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2D5424">
    <w:pPr>
      <w:pStyle w:val="a6"/>
      <w:framePr w:wrap="around" w:vAnchor="text" w:hAnchor="margin" w:xAlign="right" w:y="1"/>
      <w:rPr>
        <w:rStyle w:val="a9"/>
      </w:rPr>
    </w:pPr>
    <w:r>
      <w:fldChar w:fldCharType="begin"/>
    </w:r>
    <w:r>
      <w:rPr>
        <w:rStyle w:val="a9"/>
      </w:rPr>
      <w:instrText xml:space="preserve">PAGE  </w:instrText>
    </w:r>
    <w:r>
      <w:fldChar w:fldCharType="separate"/>
    </w:r>
    <w:r>
      <w:rPr>
        <w:rStyle w:val="a9"/>
      </w:rPr>
      <w:t>2</w:t>
    </w:r>
    <w:r>
      <w:fldChar w:fldCharType="end"/>
    </w:r>
  </w:p>
  <w:p w:rsidR="00000000" w:rsidRDefault="002D5424">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2D5424">
    <w:pPr>
      <w:pStyle w:val="a6"/>
      <w:jc w:val="right"/>
      <w:rPr>
        <w:sz w:val="21"/>
        <w:szCs w:val="21"/>
      </w:rPr>
    </w:pPr>
    <w:r>
      <w:rPr>
        <w:sz w:val="21"/>
        <w:szCs w:val="21"/>
      </w:rPr>
      <w:fldChar w:fldCharType="begin"/>
    </w:r>
    <w:r>
      <w:rPr>
        <w:sz w:val="21"/>
        <w:szCs w:val="21"/>
      </w:rPr>
      <w:instrText>PAGE   \* MERGEFORMAT</w:instrText>
    </w:r>
    <w:r>
      <w:rPr>
        <w:sz w:val="21"/>
        <w:szCs w:val="21"/>
      </w:rPr>
      <w:fldChar w:fldCharType="separate"/>
    </w:r>
    <w:r>
      <w:rPr>
        <w:noProof/>
        <w:sz w:val="21"/>
        <w:szCs w:val="21"/>
        <w:lang w:val="zh-CN"/>
      </w:rPr>
      <w:t>I</w:t>
    </w:r>
    <w:r>
      <w:rPr>
        <w:sz w:val="21"/>
        <w:szCs w:val="21"/>
      </w:rPr>
      <w:fldChar w:fldCharType="end"/>
    </w:r>
  </w:p>
  <w:p w:rsidR="00000000" w:rsidRDefault="002D5424">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2D5424">
    <w:pPr>
      <w:pStyle w:val="a6"/>
      <w:jc w:val="right"/>
    </w:pPr>
    <w:r>
      <w:fldChar w:fldCharType="begin"/>
    </w:r>
    <w:r>
      <w:instrText>PAGE   \* MERGEFORMAT</w:instrText>
    </w:r>
    <w:r>
      <w:fldChar w:fldCharType="separate"/>
    </w:r>
    <w:r>
      <w:rPr>
        <w:noProof/>
        <w:lang w:val="zh-CN"/>
      </w:rPr>
      <w:t>4</w:t>
    </w:r>
    <w:r>
      <w:fldChar w:fldCharType="end"/>
    </w:r>
  </w:p>
  <w:p w:rsidR="00000000" w:rsidRDefault="002D5424">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2D5424">
      <w:r>
        <w:separator/>
      </w:r>
    </w:p>
  </w:footnote>
  <w:footnote w:type="continuationSeparator" w:id="0">
    <w:p w:rsidR="00000000" w:rsidRDefault="002D5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0000" w:rsidRDefault="002D5424">
    <w:pPr>
      <w:jc w:val="right"/>
    </w:pPr>
  </w:p>
  <w:p w:rsidR="00000000" w:rsidRDefault="002D5424">
    <w:pPr>
      <w:jc w:val="right"/>
    </w:pPr>
  </w:p>
  <w:p w:rsidR="00000000" w:rsidRDefault="002D5424">
    <w:pPr>
      <w:jc w:val="right"/>
      <w:rPr>
        <w:rFonts w:ascii="Times New Roman" w:hAnsi="Times New Roman"/>
        <w:sz w:val="21"/>
        <w:szCs w:val="21"/>
      </w:rPr>
    </w:pPr>
    <w:r>
      <w:rPr>
        <w:rFonts w:ascii="Times New Roman" w:hAnsi="Times New Roman"/>
        <w:sz w:val="21"/>
        <w:szCs w:val="21"/>
      </w:rPr>
      <w:t>Q/ZCL</w:t>
    </w:r>
    <w:r>
      <w:rPr>
        <w:rFonts w:ascii="宋体" w:hAnsi="宋体" w:hint="eastAsia"/>
        <w:sz w:val="21"/>
        <w:szCs w:val="21"/>
      </w:rPr>
      <w:t xml:space="preserve"> 19</w:t>
    </w:r>
    <w:r>
      <w:rPr>
        <w:rFonts w:ascii="Times New Roman" w:hAnsi="Times New Roman"/>
        <w:sz w:val="21"/>
        <w:szCs w:val="21"/>
      </w:rPr>
      <w:t>-201</w:t>
    </w:r>
    <w:r>
      <w:rPr>
        <w:rFonts w:ascii="宋体" w:hAnsi="宋体" w:hint="eastAsia"/>
        <w:sz w:val="21"/>
        <w:szCs w:val="21"/>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1B3377"/>
    <w:multiLevelType w:val="singleLevel"/>
    <w:tmpl w:val="581B3377"/>
    <w:lvl w:ilvl="0">
      <w:start w:val="1"/>
      <w:numFmt w:val="lowerLetter"/>
      <w:suff w:val="nothing"/>
      <w:lvlText w:val="%1）"/>
      <w:lvlJc w:val="left"/>
    </w:lvl>
  </w:abstractNum>
  <w:abstractNum w:abstractNumId="1" w15:restartNumberingAfterBreak="0">
    <w:nsid w:val="581BED38"/>
    <w:multiLevelType w:val="singleLevel"/>
    <w:tmpl w:val="581BED38"/>
    <w:lvl w:ilvl="0">
      <w:start w:val="7"/>
      <w:numFmt w:val="decimal"/>
      <w:suff w:val="nothing"/>
      <w:lvlText w:val="%1、"/>
      <w:lvlJc w:val="left"/>
    </w:lvl>
  </w:abstractNum>
  <w:abstractNum w:abstractNumId="2" w15:restartNumberingAfterBreak="0">
    <w:nsid w:val="5EE41A29"/>
    <w:multiLevelType w:val="hybridMultilevel"/>
    <w:tmpl w:val="DBA4A07E"/>
    <w:lvl w:ilvl="0" w:tplc="5EA0AB02">
      <w:start w:val="7"/>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CEA2025"/>
    <w:multiLevelType w:val="multilevel"/>
    <w:tmpl w:val="47B09108"/>
    <w:lvl w:ilvl="0">
      <w:start w:val="1"/>
      <w:numFmt w:val="none"/>
      <w:pStyle w:val="a"/>
      <w:suff w:val="nothing"/>
      <w:lvlText w:val="%1"/>
      <w:lvlJc w:val="left"/>
      <w:pPr>
        <w:ind w:left="0" w:firstLine="0"/>
      </w:pPr>
      <w:rPr>
        <w:rFonts w:ascii="Times New Roman" w:hAnsi="Times New Roman" w:cs="Times New Roman" w:hint="default"/>
        <w:b/>
        <w:i w:val="0"/>
        <w:sz w:val="21"/>
      </w:rPr>
    </w:lvl>
    <w:lvl w:ilvl="1">
      <w:start w:val="1"/>
      <w:numFmt w:val="decimal"/>
      <w:pStyle w:val="a0"/>
      <w:suff w:val="nothing"/>
      <w:lvlText w:val="%1%2　"/>
      <w:lvlJc w:val="left"/>
      <w:pPr>
        <w:ind w:left="0" w:firstLine="0"/>
      </w:pPr>
      <w:rPr>
        <w:rFonts w:ascii="黑体" w:eastAsia="黑体" w:hAnsi="Times New Roman" w:cs="Times New Roman" w:hint="eastAsia"/>
        <w:b w:val="0"/>
        <w:i w:val="0"/>
        <w:sz w:val="21"/>
      </w:rPr>
    </w:lvl>
    <w:lvl w:ilvl="2">
      <w:start w:val="1"/>
      <w:numFmt w:val="decimal"/>
      <w:pStyle w:val="a1"/>
      <w:suff w:val="nothing"/>
      <w:lvlText w:val="%1%2.%3　"/>
      <w:lvlJc w:val="left"/>
      <w:pPr>
        <w:ind w:left="0" w:firstLine="0"/>
      </w:pPr>
      <w:rPr>
        <w:rFonts w:ascii="黑体" w:eastAsia="黑体" w:hAnsi="Times New Roman" w:cs="Times New Roman" w:hint="eastAsia"/>
        <w:b w:val="0"/>
        <w:i w:val="0"/>
        <w:sz w:val="21"/>
      </w:rPr>
    </w:lvl>
    <w:lvl w:ilvl="3">
      <w:start w:val="1"/>
      <w:numFmt w:val="decimal"/>
      <w:suff w:val="nothing"/>
      <w:lvlText w:val="%1%2.%3.%4　"/>
      <w:lvlJc w:val="left"/>
      <w:pPr>
        <w:ind w:left="0" w:firstLine="0"/>
      </w:pPr>
      <w:rPr>
        <w:rFonts w:ascii="黑体" w:eastAsia="黑体" w:hAnsi="Times New Roman" w:cs="Times New Roman" w:hint="eastAsia"/>
        <w:b w:val="0"/>
        <w:i w:val="0"/>
        <w:sz w:val="21"/>
      </w:rPr>
    </w:lvl>
    <w:lvl w:ilvl="4">
      <w:start w:val="1"/>
      <w:numFmt w:val="decimal"/>
      <w:suff w:val="nothing"/>
      <w:lvlText w:val="%1%2.%3.%4.%5　"/>
      <w:lvlJc w:val="left"/>
      <w:pPr>
        <w:ind w:left="0" w:firstLine="0"/>
      </w:pPr>
      <w:rPr>
        <w:rFonts w:ascii="黑体" w:eastAsia="黑体" w:hAnsi="Times New Roman" w:cs="Times New Roman" w:hint="eastAsia"/>
        <w:b w:val="0"/>
        <w:i w:val="0"/>
        <w:sz w:val="21"/>
      </w:rPr>
    </w:lvl>
    <w:lvl w:ilvl="5">
      <w:start w:val="1"/>
      <w:numFmt w:val="decimal"/>
      <w:suff w:val="nothing"/>
      <w:lvlText w:val="%1%2.%3.%4.%5.%6　"/>
      <w:lvlJc w:val="left"/>
      <w:pPr>
        <w:ind w:left="0" w:firstLine="0"/>
      </w:pPr>
      <w:rPr>
        <w:rFonts w:ascii="黑体" w:eastAsia="黑体" w:hAnsi="Times New Roman" w:cs="Times New Roman" w:hint="eastAsia"/>
        <w:b w:val="0"/>
        <w:i w:val="0"/>
        <w:sz w:val="21"/>
      </w:rPr>
    </w:lvl>
    <w:lvl w:ilvl="6">
      <w:start w:val="1"/>
      <w:numFmt w:val="decimal"/>
      <w:suff w:val="nothing"/>
      <w:lvlText w:val="%1%2.%3.%4.%5.%6.%7　"/>
      <w:lvlJc w:val="left"/>
      <w:pPr>
        <w:ind w:left="0" w:firstLine="0"/>
      </w:pPr>
      <w:rPr>
        <w:rFonts w:ascii="黑体" w:eastAsia="黑体" w:hAnsi="Times New Roman" w:cs="Times New Roman" w:hint="eastAsia"/>
        <w:b w:val="0"/>
        <w:i w:val="0"/>
        <w:sz w:val="21"/>
      </w:rPr>
    </w:lvl>
    <w:lvl w:ilvl="7">
      <w:start w:val="1"/>
      <w:numFmt w:val="decimal"/>
      <w:lvlText w:val="%1.%2.%3.%4.%5.%6.%7.%8"/>
      <w:lvlJc w:val="left"/>
      <w:pPr>
        <w:tabs>
          <w:tab w:val="num" w:pos="4351"/>
        </w:tabs>
        <w:ind w:left="3969" w:hanging="1418"/>
      </w:pPr>
      <w:rPr>
        <w:rFonts w:cs="Times New Roman" w:hint="eastAsia"/>
      </w:rPr>
    </w:lvl>
    <w:lvl w:ilvl="8">
      <w:start w:val="1"/>
      <w:numFmt w:val="decimal"/>
      <w:lvlText w:val="%1.%2.%3.%4.%5.%6.%7.%8.%9"/>
      <w:lvlJc w:val="left"/>
      <w:pPr>
        <w:tabs>
          <w:tab w:val="num" w:pos="4777"/>
        </w:tabs>
        <w:ind w:left="4677" w:hanging="1700"/>
      </w:pPr>
      <w:rPr>
        <w:rFonts w:cs="Times New Roman" w:hint="eastAsia"/>
      </w:rPr>
    </w:lvl>
  </w:abstractNum>
  <w:num w:numId="1">
    <w:abstractNumId w:val="0"/>
  </w:num>
  <w:num w:numId="2">
    <w:abstractNumId w:val="1"/>
  </w:num>
  <w:num w:numId="3">
    <w:abstractNumId w:val="3"/>
  </w:num>
  <w:num w:numId="4">
    <w:abstractNumId w:val="2"/>
  </w:num>
  <w:num w:numId="5">
    <w:abstractNumId w:val="3"/>
    <w:lvlOverride w:ilvl="0">
      <w:startOverride w:val="1"/>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doNotTrackMoves/>
  <w:defaultTabStop w:val="420"/>
  <w:drawingGridVerticalSpacing w:val="156"/>
  <w:noPunctuationKerning/>
  <w:characterSpacingControl w:val="compressPunctuation"/>
  <w:hdrShapeDefaults>
    <o:shapedefaults v:ext="edit" spidmax="14338"/>
  </w:hdrShapeDefaults>
  <w:footnotePr>
    <w:footnote w:id="-1"/>
    <w:footnote w:id="0"/>
  </w:footnotePr>
  <w:endnotePr>
    <w:endnote w:id="-1"/>
    <w:endnote w:id="0"/>
  </w:endnotePr>
  <w:compat>
    <w:spaceForUL/>
    <w:balanceSingleByteDoubleByteWidth/>
    <w:doNotLeaveBackslashAlon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D5424"/>
    <w:rsid w:val="002D5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1"/>
    </o:shapelayout>
  </w:shapeDefaults>
  <w:decimalSymbol w:val="."/>
  <w:listSeparator w:val=","/>
  <w15:chartTrackingRefBased/>
  <w15:docId w15:val="{DB3B8A15-819B-4657-8239-C09D22812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qFormat/>
    <w:pPr>
      <w:widowControl w:val="0"/>
      <w:jc w:val="both"/>
    </w:pPr>
    <w:rPr>
      <w:rFonts w:ascii="Calibri" w:hAnsi="Calibri"/>
      <w:kern w:val="2"/>
      <w:sz w:val="30"/>
      <w:szCs w:val="24"/>
    </w:rPr>
  </w:style>
  <w:style w:type="paragraph" w:styleId="1">
    <w:name w:val="heading 1"/>
    <w:basedOn w:val="a2"/>
    <w:next w:val="a2"/>
    <w:qFormat/>
    <w:pPr>
      <w:keepNext/>
      <w:keepLines/>
      <w:adjustRightInd w:val="0"/>
      <w:snapToGrid w:val="0"/>
      <w:spacing w:beforeLines="50" w:afterLines="50"/>
      <w:outlineLvl w:val="0"/>
    </w:pPr>
    <w:rPr>
      <w:rFonts w:ascii="黑体" w:eastAsia="黑体" w:hAnsi="黑体"/>
      <w:kern w:val="44"/>
      <w:sz w:val="21"/>
      <w:szCs w:val="21"/>
    </w:rPr>
  </w:style>
  <w:style w:type="paragraph" w:styleId="2">
    <w:name w:val="heading 2"/>
    <w:basedOn w:val="a2"/>
    <w:next w:val="a2"/>
    <w:qFormat/>
    <w:pPr>
      <w:keepNext/>
      <w:keepLines/>
      <w:adjustRightInd w:val="0"/>
      <w:snapToGrid w:val="0"/>
      <w:outlineLvl w:val="1"/>
    </w:pPr>
    <w:rPr>
      <w:rFonts w:ascii="黑体" w:eastAsia="黑体" w:hAnsi="黑体"/>
      <w:sz w:val="21"/>
      <w:szCs w:val="21"/>
    </w:rPr>
  </w:style>
  <w:style w:type="paragraph" w:styleId="3">
    <w:name w:val="heading 3"/>
    <w:basedOn w:val="a2"/>
    <w:next w:val="a2"/>
    <w:qFormat/>
    <w:pPr>
      <w:keepNext/>
      <w:keepLines/>
      <w:spacing w:line="413" w:lineRule="auto"/>
      <w:outlineLvl w:val="2"/>
    </w:pPr>
    <w:rPr>
      <w:b/>
    </w:rPr>
  </w:style>
  <w:style w:type="character" w:default="1" w:styleId="a3">
    <w:name w:val="Default Paragraph Font"/>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footer"/>
    <w:basedOn w:val="a2"/>
    <w:semiHidden/>
    <w:pPr>
      <w:tabs>
        <w:tab w:val="center" w:pos="4153"/>
        <w:tab w:val="right" w:pos="8306"/>
      </w:tabs>
      <w:snapToGrid w:val="0"/>
      <w:jc w:val="left"/>
    </w:pPr>
    <w:rPr>
      <w:sz w:val="18"/>
      <w:szCs w:val="18"/>
    </w:rPr>
  </w:style>
  <w:style w:type="paragraph" w:styleId="a7">
    <w:name w:val="header"/>
    <w:basedOn w:val="a2"/>
    <w:semiHidden/>
    <w:pPr>
      <w:pBdr>
        <w:bottom w:val="single" w:sz="6" w:space="1" w:color="auto"/>
      </w:pBdr>
      <w:tabs>
        <w:tab w:val="center" w:pos="4153"/>
        <w:tab w:val="right" w:pos="8306"/>
      </w:tabs>
      <w:snapToGrid w:val="0"/>
      <w:jc w:val="center"/>
    </w:pPr>
    <w:rPr>
      <w:sz w:val="18"/>
      <w:szCs w:val="18"/>
    </w:rPr>
  </w:style>
  <w:style w:type="paragraph" w:styleId="TOC1">
    <w:name w:val="toc 1"/>
    <w:basedOn w:val="a2"/>
    <w:next w:val="a2"/>
    <w:semiHidden/>
  </w:style>
  <w:style w:type="paragraph" w:styleId="TOC2">
    <w:name w:val="toc 2"/>
    <w:basedOn w:val="a2"/>
    <w:next w:val="a2"/>
    <w:semiHidden/>
    <w:qFormat/>
    <w:pPr>
      <w:ind w:leftChars="200" w:left="420"/>
    </w:pPr>
  </w:style>
  <w:style w:type="character" w:styleId="a8">
    <w:name w:val="Emphasis"/>
    <w:basedOn w:val="a3"/>
    <w:qFormat/>
    <w:rPr>
      <w:i/>
    </w:rPr>
  </w:style>
  <w:style w:type="character" w:customStyle="1" w:styleId="Char">
    <w:name w:val="页眉 Char"/>
    <w:basedOn w:val="a3"/>
    <w:rPr>
      <w:rFonts w:ascii="Calibri" w:eastAsia="宋体" w:hAnsi="Calibri" w:cs="Times New Roman"/>
      <w:kern w:val="2"/>
      <w:sz w:val="18"/>
      <w:szCs w:val="18"/>
    </w:rPr>
  </w:style>
  <w:style w:type="character" w:customStyle="1" w:styleId="Char0">
    <w:name w:val="页脚 Char"/>
    <w:basedOn w:val="a3"/>
    <w:rPr>
      <w:rFonts w:ascii="Calibri" w:eastAsia="宋体" w:hAnsi="Calibri" w:cs="Times New Roman"/>
      <w:kern w:val="2"/>
      <w:sz w:val="18"/>
      <w:szCs w:val="18"/>
    </w:rPr>
  </w:style>
  <w:style w:type="character" w:styleId="a9">
    <w:name w:val="page number"/>
    <w:basedOn w:val="a3"/>
    <w:semiHidden/>
    <w:rPr>
      <w:rFonts w:ascii="Times New Roman" w:eastAsia="宋体" w:hAnsi="Times New Roman" w:cs="Times New Roman"/>
      <w:sz w:val="18"/>
    </w:rPr>
  </w:style>
  <w:style w:type="paragraph" w:customStyle="1" w:styleId="aa">
    <w:name w:val="标准标志"/>
    <w:next w:val="a2"/>
    <w:pPr>
      <w:shd w:val="solid" w:color="FFFFFF" w:fill="FFFFFF"/>
      <w:spacing w:line="240" w:lineRule="atLeast"/>
      <w:jc w:val="right"/>
    </w:pPr>
    <w:rPr>
      <w:b/>
      <w:w w:val="130"/>
      <w:sz w:val="96"/>
    </w:rPr>
  </w:style>
  <w:style w:type="paragraph" w:customStyle="1" w:styleId="ab">
    <w:name w:val="标准书脚_奇数页"/>
    <w:pPr>
      <w:spacing w:before="120"/>
      <w:jc w:val="right"/>
    </w:pPr>
    <w:rPr>
      <w:sz w:val="18"/>
    </w:rPr>
  </w:style>
  <w:style w:type="paragraph" w:customStyle="1" w:styleId="ac">
    <w:name w:val="标准书眉_奇数页"/>
    <w:next w:val="a2"/>
    <w:pPr>
      <w:tabs>
        <w:tab w:val="center" w:pos="4154"/>
        <w:tab w:val="right" w:pos="8306"/>
      </w:tabs>
      <w:spacing w:after="120"/>
      <w:jc w:val="right"/>
    </w:pPr>
    <w:rPr>
      <w:sz w:val="21"/>
    </w:rPr>
  </w:style>
  <w:style w:type="paragraph" w:customStyle="1" w:styleId="ad">
    <w:name w:val="发布部门"/>
    <w:next w:val="a2"/>
    <w:pPr>
      <w:jc w:val="center"/>
    </w:pPr>
    <w:rPr>
      <w:rFonts w:ascii="宋体"/>
      <w:b/>
      <w:spacing w:val="20"/>
      <w:w w:val="135"/>
      <w:sz w:val="36"/>
    </w:rPr>
  </w:style>
  <w:style w:type="paragraph" w:customStyle="1" w:styleId="ae">
    <w:name w:val="发布日期"/>
    <w:rPr>
      <w:rFonts w:eastAsia="黑体"/>
      <w:sz w:val="28"/>
    </w:r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customStyle="1" w:styleId="af">
    <w:name w:val="封面标准名称"/>
    <w:pPr>
      <w:widowControl w:val="0"/>
      <w:spacing w:line="680" w:lineRule="exact"/>
      <w:jc w:val="center"/>
      <w:textAlignment w:val="center"/>
    </w:pPr>
    <w:rPr>
      <w:rFonts w:ascii="黑体" w:eastAsia="黑体"/>
      <w:sz w:val="52"/>
    </w:rPr>
  </w:style>
  <w:style w:type="paragraph" w:customStyle="1" w:styleId="af0">
    <w:name w:val="封面标准文稿编辑信息"/>
    <w:pPr>
      <w:spacing w:before="180" w:line="180" w:lineRule="exact"/>
      <w:jc w:val="center"/>
    </w:pPr>
    <w:rPr>
      <w:rFonts w:ascii="宋体"/>
      <w:sz w:val="21"/>
    </w:rPr>
  </w:style>
  <w:style w:type="paragraph" w:customStyle="1" w:styleId="af1">
    <w:name w:val="封面标准文稿类别"/>
    <w:pPr>
      <w:spacing w:before="440" w:line="400" w:lineRule="exact"/>
      <w:jc w:val="center"/>
    </w:pPr>
    <w:rPr>
      <w:rFonts w:ascii="宋体"/>
      <w:sz w:val="24"/>
    </w:rPr>
  </w:style>
  <w:style w:type="paragraph" w:customStyle="1" w:styleId="af2">
    <w:name w:val="封面标准英文名称"/>
    <w:pPr>
      <w:widowControl w:val="0"/>
      <w:spacing w:before="370" w:line="400" w:lineRule="exact"/>
      <w:jc w:val="center"/>
    </w:pPr>
    <w:rPr>
      <w:sz w:val="28"/>
    </w:rPr>
  </w:style>
  <w:style w:type="paragraph" w:customStyle="1" w:styleId="af3">
    <w:name w:val="封面一致性程度标识"/>
    <w:pPr>
      <w:spacing w:before="440" w:line="400" w:lineRule="exact"/>
      <w:jc w:val="center"/>
    </w:pPr>
    <w:rPr>
      <w:rFonts w:ascii="宋体"/>
      <w:sz w:val="28"/>
    </w:rPr>
  </w:style>
  <w:style w:type="paragraph" w:customStyle="1" w:styleId="af4">
    <w:name w:val="封面正文"/>
    <w:pPr>
      <w:jc w:val="both"/>
    </w:pPr>
  </w:style>
  <w:style w:type="paragraph" w:customStyle="1" w:styleId="af5">
    <w:name w:val="其他标准称谓"/>
    <w:pPr>
      <w:spacing w:line="240" w:lineRule="atLeast"/>
      <w:jc w:val="distribute"/>
    </w:pPr>
    <w:rPr>
      <w:rFonts w:ascii="黑体" w:eastAsia="黑体" w:hAnsi="宋体"/>
      <w:sz w:val="52"/>
    </w:rPr>
  </w:style>
  <w:style w:type="paragraph" w:customStyle="1" w:styleId="af6">
    <w:name w:val="实施日期"/>
    <w:basedOn w:val="ae"/>
    <w:pPr>
      <w:jc w:val="right"/>
    </w:pPr>
  </w:style>
  <w:style w:type="paragraph" w:customStyle="1" w:styleId="af7">
    <w:name w:val="文献分类号"/>
    <w:pPr>
      <w:widowControl w:val="0"/>
      <w:textAlignment w:val="center"/>
    </w:pPr>
    <w:rPr>
      <w:rFonts w:eastAsia="黑体"/>
      <w:sz w:val="21"/>
    </w:rPr>
  </w:style>
  <w:style w:type="character" w:customStyle="1" w:styleId="af8">
    <w:name w:val="发布"/>
    <w:basedOn w:val="a3"/>
    <w:rPr>
      <w:rFonts w:ascii="黑体" w:eastAsia="黑体" w:cs="Times New Roman"/>
      <w:spacing w:val="22"/>
      <w:w w:val="100"/>
      <w:position w:val="3"/>
      <w:sz w:val="28"/>
    </w:rPr>
  </w:style>
  <w:style w:type="paragraph" w:customStyle="1" w:styleId="a">
    <w:name w:val="前言、引言标题"/>
    <w:next w:val="a2"/>
    <w:pPr>
      <w:numPr>
        <w:numId w:val="3"/>
      </w:numPr>
      <w:shd w:val="clear" w:color="FFFFFF" w:fill="FFFFFF"/>
      <w:spacing w:before="640" w:after="560"/>
      <w:jc w:val="center"/>
      <w:outlineLvl w:val="0"/>
    </w:pPr>
    <w:rPr>
      <w:rFonts w:ascii="黑体" w:eastAsia="黑体"/>
      <w:sz w:val="32"/>
    </w:rPr>
  </w:style>
  <w:style w:type="paragraph" w:customStyle="1" w:styleId="af9">
    <w:name w:val="段"/>
    <w:pPr>
      <w:autoSpaceDE w:val="0"/>
      <w:autoSpaceDN w:val="0"/>
      <w:ind w:firstLineChars="200" w:firstLine="200"/>
      <w:jc w:val="both"/>
    </w:pPr>
    <w:rPr>
      <w:rFonts w:ascii="宋体"/>
      <w:sz w:val="21"/>
    </w:rPr>
  </w:style>
  <w:style w:type="paragraph" w:customStyle="1" w:styleId="a0">
    <w:name w:val="章标题"/>
    <w:next w:val="af9"/>
    <w:pPr>
      <w:numPr>
        <w:ilvl w:val="1"/>
        <w:numId w:val="3"/>
      </w:numPr>
      <w:spacing w:beforeLines="50" w:afterLines="50"/>
      <w:jc w:val="both"/>
      <w:outlineLvl w:val="1"/>
    </w:pPr>
    <w:rPr>
      <w:rFonts w:ascii="黑体" w:eastAsia="黑体"/>
      <w:sz w:val="21"/>
    </w:rPr>
  </w:style>
  <w:style w:type="paragraph" w:customStyle="1" w:styleId="a1">
    <w:name w:val="一级条标题"/>
    <w:next w:val="af9"/>
    <w:pPr>
      <w:numPr>
        <w:ilvl w:val="2"/>
        <w:numId w:val="3"/>
      </w:numPr>
      <w:outlineLvl w:val="2"/>
    </w:pPr>
    <w:rPr>
      <w:rFonts w:eastAsia="黑体"/>
      <w:sz w:val="21"/>
    </w:rPr>
  </w:style>
  <w:style w:type="character" w:customStyle="1" w:styleId="Char1">
    <w:name w:val="段 Char"/>
    <w:basedOn w:val="a3"/>
    <w:rPr>
      <w:rFonts w:ascii="宋体"/>
      <w:sz w:val="21"/>
      <w:lang w:val="en-US" w:eastAsia="zh-CN" w:bidi="ar-SA"/>
    </w:rPr>
  </w:style>
  <w:style w:type="character" w:styleId="afa">
    <w:name w:val="Hyperlink"/>
    <w:basedOn w:val="a3"/>
    <w:semiHidden/>
    <w:unhideWhenUsed/>
    <w:rPr>
      <w:color w:val="0563C1"/>
      <w:u w:val="single"/>
    </w:rPr>
  </w:style>
  <w:style w:type="paragraph" w:styleId="afb">
    <w:name w:val="Balloon Text"/>
    <w:basedOn w:val="a2"/>
    <w:semiHidden/>
    <w:unhideWhenUsed/>
    <w:rPr>
      <w:sz w:val="18"/>
      <w:szCs w:val="18"/>
    </w:rPr>
  </w:style>
  <w:style w:type="character" w:customStyle="1" w:styleId="Char2">
    <w:name w:val="批注框文本 Char"/>
    <w:basedOn w:val="a3"/>
    <w:semiHidden/>
    <w:rPr>
      <w:rFonts w:ascii="Calibri" w:eastAsia="宋体" w:hAnsi="Calibri" w:cs="Times New Roman"/>
      <w:kern w:val="2"/>
      <w:sz w:val="18"/>
      <w:szCs w:val="18"/>
    </w:rPr>
  </w:style>
  <w:style w:type="paragraph" w:customStyle="1" w:styleId="afc">
    <w:name w:val="二级条标题"/>
    <w:basedOn w:val="a1"/>
    <w:next w:val="af9"/>
    <w:pPr>
      <w:numPr>
        <w:ilvl w:val="0"/>
        <w:numId w:val="0"/>
      </w:numPr>
      <w:outlineLvl w:val="3"/>
    </w:pPr>
  </w:style>
  <w:style w:type="paragraph" w:customStyle="1" w:styleId="afd">
    <w:name w:val="三级条标题"/>
    <w:basedOn w:val="afc"/>
    <w:next w:val="af9"/>
    <w:pPr>
      <w:outlineLvl w:val="4"/>
    </w:pPr>
  </w:style>
  <w:style w:type="paragraph" w:customStyle="1" w:styleId="afe">
    <w:name w:val="四级条标题"/>
    <w:basedOn w:val="afd"/>
    <w:next w:val="af9"/>
    <w:pPr>
      <w:outlineLvl w:val="5"/>
    </w:pPr>
  </w:style>
  <w:style w:type="paragraph" w:customStyle="1" w:styleId="aff">
    <w:name w:val="五级条标题"/>
    <w:basedOn w:val="afe"/>
    <w:next w:val="af9"/>
    <w:pPr>
      <w:outlineLvl w:val="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1.bin"/><Relationship Id="rId5" Type="http://schemas.openxmlformats.org/officeDocument/2006/relationships/footnotes" Target="footnotes.xml"/><Relationship Id="rId10" Type="http://schemas.openxmlformats.org/officeDocument/2006/relationships/image" Target="media/image1.wmf"/><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696</Words>
  <Characters>3973</Characters>
  <Application>Microsoft Office Word</Application>
  <DocSecurity>0</DocSecurity>
  <Lines>33</Lines>
  <Paragraphs>9</Paragraphs>
  <ScaleCrop>false</ScaleCrop>
  <HeadingPairs>
    <vt:vector size="2" baseType="variant">
      <vt:variant>
        <vt:lpstr>题目</vt:lpstr>
      </vt:variant>
      <vt:variant>
        <vt:i4>1</vt:i4>
      </vt:variant>
    </vt:vector>
  </HeadingPairs>
  <TitlesOfParts>
    <vt:vector size="1" baseType="lpstr">
      <vt:lpstr> </vt:lpstr>
    </vt:vector>
  </TitlesOfParts>
  <Company>china</Company>
  <LinksUpToDate>false</LinksUpToDate>
  <CharactersWithSpaces>4660</CharactersWithSpaces>
  <SharedDoc>false</SharedDoc>
  <HLinks>
    <vt:vector size="132" baseType="variant">
      <vt:variant>
        <vt:i4>1376304</vt:i4>
      </vt:variant>
      <vt:variant>
        <vt:i4>128</vt:i4>
      </vt:variant>
      <vt:variant>
        <vt:i4>0</vt:i4>
      </vt:variant>
      <vt:variant>
        <vt:i4>5</vt:i4>
      </vt:variant>
      <vt:variant>
        <vt:lpwstr/>
      </vt:variant>
      <vt:variant>
        <vt:lpwstr>_Toc467510210</vt:lpwstr>
      </vt:variant>
      <vt:variant>
        <vt:i4>1310768</vt:i4>
      </vt:variant>
      <vt:variant>
        <vt:i4>122</vt:i4>
      </vt:variant>
      <vt:variant>
        <vt:i4>0</vt:i4>
      </vt:variant>
      <vt:variant>
        <vt:i4>5</vt:i4>
      </vt:variant>
      <vt:variant>
        <vt:lpwstr/>
      </vt:variant>
      <vt:variant>
        <vt:lpwstr>_Toc467510209</vt:lpwstr>
      </vt:variant>
      <vt:variant>
        <vt:i4>1310768</vt:i4>
      </vt:variant>
      <vt:variant>
        <vt:i4>116</vt:i4>
      </vt:variant>
      <vt:variant>
        <vt:i4>0</vt:i4>
      </vt:variant>
      <vt:variant>
        <vt:i4>5</vt:i4>
      </vt:variant>
      <vt:variant>
        <vt:lpwstr/>
      </vt:variant>
      <vt:variant>
        <vt:lpwstr>_Toc467510208</vt:lpwstr>
      </vt:variant>
      <vt:variant>
        <vt:i4>1310768</vt:i4>
      </vt:variant>
      <vt:variant>
        <vt:i4>110</vt:i4>
      </vt:variant>
      <vt:variant>
        <vt:i4>0</vt:i4>
      </vt:variant>
      <vt:variant>
        <vt:i4>5</vt:i4>
      </vt:variant>
      <vt:variant>
        <vt:lpwstr/>
      </vt:variant>
      <vt:variant>
        <vt:lpwstr>_Toc467510207</vt:lpwstr>
      </vt:variant>
      <vt:variant>
        <vt:i4>1310768</vt:i4>
      </vt:variant>
      <vt:variant>
        <vt:i4>104</vt:i4>
      </vt:variant>
      <vt:variant>
        <vt:i4>0</vt:i4>
      </vt:variant>
      <vt:variant>
        <vt:i4>5</vt:i4>
      </vt:variant>
      <vt:variant>
        <vt:lpwstr/>
      </vt:variant>
      <vt:variant>
        <vt:lpwstr>_Toc467510206</vt:lpwstr>
      </vt:variant>
      <vt:variant>
        <vt:i4>1310768</vt:i4>
      </vt:variant>
      <vt:variant>
        <vt:i4>98</vt:i4>
      </vt:variant>
      <vt:variant>
        <vt:i4>0</vt:i4>
      </vt:variant>
      <vt:variant>
        <vt:i4>5</vt:i4>
      </vt:variant>
      <vt:variant>
        <vt:lpwstr/>
      </vt:variant>
      <vt:variant>
        <vt:lpwstr>_Toc467510205</vt:lpwstr>
      </vt:variant>
      <vt:variant>
        <vt:i4>1310768</vt:i4>
      </vt:variant>
      <vt:variant>
        <vt:i4>92</vt:i4>
      </vt:variant>
      <vt:variant>
        <vt:i4>0</vt:i4>
      </vt:variant>
      <vt:variant>
        <vt:i4>5</vt:i4>
      </vt:variant>
      <vt:variant>
        <vt:lpwstr/>
      </vt:variant>
      <vt:variant>
        <vt:lpwstr>_Toc467510204</vt:lpwstr>
      </vt:variant>
      <vt:variant>
        <vt:i4>1310768</vt:i4>
      </vt:variant>
      <vt:variant>
        <vt:i4>86</vt:i4>
      </vt:variant>
      <vt:variant>
        <vt:i4>0</vt:i4>
      </vt:variant>
      <vt:variant>
        <vt:i4>5</vt:i4>
      </vt:variant>
      <vt:variant>
        <vt:lpwstr/>
      </vt:variant>
      <vt:variant>
        <vt:lpwstr>_Toc467510203</vt:lpwstr>
      </vt:variant>
      <vt:variant>
        <vt:i4>1310768</vt:i4>
      </vt:variant>
      <vt:variant>
        <vt:i4>80</vt:i4>
      </vt:variant>
      <vt:variant>
        <vt:i4>0</vt:i4>
      </vt:variant>
      <vt:variant>
        <vt:i4>5</vt:i4>
      </vt:variant>
      <vt:variant>
        <vt:lpwstr/>
      </vt:variant>
      <vt:variant>
        <vt:lpwstr>_Toc467510202</vt:lpwstr>
      </vt:variant>
      <vt:variant>
        <vt:i4>1310768</vt:i4>
      </vt:variant>
      <vt:variant>
        <vt:i4>74</vt:i4>
      </vt:variant>
      <vt:variant>
        <vt:i4>0</vt:i4>
      </vt:variant>
      <vt:variant>
        <vt:i4>5</vt:i4>
      </vt:variant>
      <vt:variant>
        <vt:lpwstr/>
      </vt:variant>
      <vt:variant>
        <vt:lpwstr>_Toc467510201</vt:lpwstr>
      </vt:variant>
      <vt:variant>
        <vt:i4>1310768</vt:i4>
      </vt:variant>
      <vt:variant>
        <vt:i4>68</vt:i4>
      </vt:variant>
      <vt:variant>
        <vt:i4>0</vt:i4>
      </vt:variant>
      <vt:variant>
        <vt:i4>5</vt:i4>
      </vt:variant>
      <vt:variant>
        <vt:lpwstr/>
      </vt:variant>
      <vt:variant>
        <vt:lpwstr>_Toc467510200</vt:lpwstr>
      </vt:variant>
      <vt:variant>
        <vt:i4>1900595</vt:i4>
      </vt:variant>
      <vt:variant>
        <vt:i4>62</vt:i4>
      </vt:variant>
      <vt:variant>
        <vt:i4>0</vt:i4>
      </vt:variant>
      <vt:variant>
        <vt:i4>5</vt:i4>
      </vt:variant>
      <vt:variant>
        <vt:lpwstr/>
      </vt:variant>
      <vt:variant>
        <vt:lpwstr>_Toc467510199</vt:lpwstr>
      </vt:variant>
      <vt:variant>
        <vt:i4>1900595</vt:i4>
      </vt:variant>
      <vt:variant>
        <vt:i4>56</vt:i4>
      </vt:variant>
      <vt:variant>
        <vt:i4>0</vt:i4>
      </vt:variant>
      <vt:variant>
        <vt:i4>5</vt:i4>
      </vt:variant>
      <vt:variant>
        <vt:lpwstr/>
      </vt:variant>
      <vt:variant>
        <vt:lpwstr>_Toc467510198</vt:lpwstr>
      </vt:variant>
      <vt:variant>
        <vt:i4>1900595</vt:i4>
      </vt:variant>
      <vt:variant>
        <vt:i4>50</vt:i4>
      </vt:variant>
      <vt:variant>
        <vt:i4>0</vt:i4>
      </vt:variant>
      <vt:variant>
        <vt:i4>5</vt:i4>
      </vt:variant>
      <vt:variant>
        <vt:lpwstr/>
      </vt:variant>
      <vt:variant>
        <vt:lpwstr>_Toc467510197</vt:lpwstr>
      </vt:variant>
      <vt:variant>
        <vt:i4>1900595</vt:i4>
      </vt:variant>
      <vt:variant>
        <vt:i4>44</vt:i4>
      </vt:variant>
      <vt:variant>
        <vt:i4>0</vt:i4>
      </vt:variant>
      <vt:variant>
        <vt:i4>5</vt:i4>
      </vt:variant>
      <vt:variant>
        <vt:lpwstr/>
      </vt:variant>
      <vt:variant>
        <vt:lpwstr>_Toc467510196</vt:lpwstr>
      </vt:variant>
      <vt:variant>
        <vt:i4>1900595</vt:i4>
      </vt:variant>
      <vt:variant>
        <vt:i4>38</vt:i4>
      </vt:variant>
      <vt:variant>
        <vt:i4>0</vt:i4>
      </vt:variant>
      <vt:variant>
        <vt:i4>5</vt:i4>
      </vt:variant>
      <vt:variant>
        <vt:lpwstr/>
      </vt:variant>
      <vt:variant>
        <vt:lpwstr>_Toc467510195</vt:lpwstr>
      </vt:variant>
      <vt:variant>
        <vt:i4>1900595</vt:i4>
      </vt:variant>
      <vt:variant>
        <vt:i4>32</vt:i4>
      </vt:variant>
      <vt:variant>
        <vt:i4>0</vt:i4>
      </vt:variant>
      <vt:variant>
        <vt:i4>5</vt:i4>
      </vt:variant>
      <vt:variant>
        <vt:lpwstr/>
      </vt:variant>
      <vt:variant>
        <vt:lpwstr>_Toc467510194</vt:lpwstr>
      </vt:variant>
      <vt:variant>
        <vt:i4>1900595</vt:i4>
      </vt:variant>
      <vt:variant>
        <vt:i4>26</vt:i4>
      </vt:variant>
      <vt:variant>
        <vt:i4>0</vt:i4>
      </vt:variant>
      <vt:variant>
        <vt:i4>5</vt:i4>
      </vt:variant>
      <vt:variant>
        <vt:lpwstr/>
      </vt:variant>
      <vt:variant>
        <vt:lpwstr>_Toc467510193</vt:lpwstr>
      </vt:variant>
      <vt:variant>
        <vt:i4>1900595</vt:i4>
      </vt:variant>
      <vt:variant>
        <vt:i4>20</vt:i4>
      </vt:variant>
      <vt:variant>
        <vt:i4>0</vt:i4>
      </vt:variant>
      <vt:variant>
        <vt:i4>5</vt:i4>
      </vt:variant>
      <vt:variant>
        <vt:lpwstr/>
      </vt:variant>
      <vt:variant>
        <vt:lpwstr>_Toc467510192</vt:lpwstr>
      </vt:variant>
      <vt:variant>
        <vt:i4>1900595</vt:i4>
      </vt:variant>
      <vt:variant>
        <vt:i4>14</vt:i4>
      </vt:variant>
      <vt:variant>
        <vt:i4>0</vt:i4>
      </vt:variant>
      <vt:variant>
        <vt:i4>5</vt:i4>
      </vt:variant>
      <vt:variant>
        <vt:lpwstr/>
      </vt:variant>
      <vt:variant>
        <vt:lpwstr>_Toc467510191</vt:lpwstr>
      </vt:variant>
      <vt:variant>
        <vt:i4>1900595</vt:i4>
      </vt:variant>
      <vt:variant>
        <vt:i4>8</vt:i4>
      </vt:variant>
      <vt:variant>
        <vt:i4>0</vt:i4>
      </vt:variant>
      <vt:variant>
        <vt:i4>5</vt:i4>
      </vt:variant>
      <vt:variant>
        <vt:lpwstr/>
      </vt:variant>
      <vt:variant>
        <vt:lpwstr>_Toc467510190</vt:lpwstr>
      </vt:variant>
      <vt:variant>
        <vt:i4>1835059</vt:i4>
      </vt:variant>
      <vt:variant>
        <vt:i4>2</vt:i4>
      </vt:variant>
      <vt:variant>
        <vt:i4>0</vt:i4>
      </vt:variant>
      <vt:variant>
        <vt:i4>5</vt:i4>
      </vt:variant>
      <vt:variant>
        <vt:lpwstr/>
      </vt:variant>
      <vt:variant>
        <vt:lpwstr>_Toc467510189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Administrator</dc:creator>
  <cp:keywords/>
  <cp:lastModifiedBy>qiwen</cp:lastModifiedBy>
  <cp:revision>2</cp:revision>
  <cp:lastPrinted>2016-12-20T07:17:00Z</cp:lastPrinted>
  <dcterms:created xsi:type="dcterms:W3CDTF">2025-12-05T02:20:00Z</dcterms:created>
  <dcterms:modified xsi:type="dcterms:W3CDTF">2025-12-05T02:20:00Z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2052-10.1.0.6029</vt:lpwstr>
  </property>
</Properties>
</file>