
<file path=[Content_Types].xml><?xml version="1.0" encoding="utf-8"?>
<Types xmlns="http://schemas.openxmlformats.org/package/2006/content-types">
  <Default Extension="bin" ContentType="application/vnd.ms-word.attachedToolbars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A07B5" w:rsidRDefault="00BA07B5">
      <w:pPr>
        <w:pStyle w:val="affffd"/>
        <w:framePr w:wrap="around"/>
      </w:pPr>
      <w:bookmarkStart w:id="0" w:name="_GoBack"/>
      <w:bookmarkEnd w:id="0"/>
      <w:r>
        <w:t>Q/</w:t>
      </w:r>
      <w:bookmarkStart w:id="1" w:name="c5"/>
      <w:r>
        <w:rPr>
          <w:rFonts w:hint="eastAsia"/>
        </w:rPr>
        <w:t>ZCL</w:t>
      </w:r>
      <w:bookmarkEnd w:id="1"/>
    </w:p>
    <w:p w:rsidR="00BA07B5" w:rsidRPr="00F433E2" w:rsidRDefault="00BA07B5">
      <w:pPr>
        <w:pStyle w:val="affffe"/>
        <w:framePr w:wrap="around"/>
        <w:rPr>
          <w:rFonts w:ascii="Times New Roman" w:hAnsi="Times New Roman"/>
        </w:rPr>
      </w:pPr>
      <w:r>
        <w:rPr>
          <w:rFonts w:hint="eastAsia"/>
        </w:rPr>
        <w:t>中国储备粮管理总公司企业标</w:t>
      </w:r>
      <w:r w:rsidRPr="00F433E2">
        <w:rPr>
          <w:rFonts w:ascii="Times New Roman" w:hAnsi="Times New Roman" w:hint="eastAsia"/>
        </w:rPr>
        <w:t>准</w:t>
      </w:r>
    </w:p>
    <w:p w:rsidR="00BA07B5" w:rsidRPr="009610A8" w:rsidRDefault="00BA07B5">
      <w:pPr>
        <w:pStyle w:val="2"/>
        <w:framePr w:wrap="around"/>
        <w:rPr>
          <w:rFonts w:hint="eastAsia"/>
          <w:lang w:val="de-DE"/>
        </w:rPr>
      </w:pPr>
      <w:r w:rsidRPr="009610A8">
        <w:rPr>
          <w:rFonts w:ascii="Times New Roman"/>
          <w:lang w:val="de-DE"/>
        </w:rPr>
        <w:t>Q/</w:t>
      </w:r>
      <w:r w:rsidRPr="009610A8">
        <w:rPr>
          <w:rFonts w:ascii="Times New Roman" w:hint="eastAsia"/>
          <w:lang w:val="de-DE"/>
        </w:rPr>
        <w:t>ZCL</w:t>
      </w:r>
      <w:r w:rsidRPr="009610A8">
        <w:rPr>
          <w:lang w:val="de-DE"/>
        </w:rPr>
        <w:t xml:space="preserve"> </w:t>
      </w:r>
      <w:r w:rsidRPr="009610A8">
        <w:rPr>
          <w:rFonts w:hint="eastAsia"/>
          <w:lang w:val="de-DE"/>
        </w:rPr>
        <w:t>T13.</w:t>
      </w:r>
      <w:r>
        <w:rPr>
          <w:rFonts w:hint="eastAsia"/>
          <w:lang w:val="de-DE"/>
        </w:rPr>
        <w:t>3</w:t>
      </w:r>
      <w:r w:rsidRPr="009610A8">
        <w:rPr>
          <w:lang w:val="de-DE"/>
        </w:rPr>
        <w:t>—</w:t>
      </w:r>
      <w:r w:rsidRPr="009610A8">
        <w:rPr>
          <w:rFonts w:hint="eastAsia"/>
          <w:lang w:val="de-DE"/>
        </w:rPr>
        <w:t>2012</w:t>
      </w:r>
    </w:p>
    <w:p w:rsidR="00BA07B5" w:rsidRDefault="00BA07B5">
      <w:pPr>
        <w:pStyle w:val="2"/>
        <w:framePr w:wrap="around"/>
      </w:pPr>
    </w:p>
    <w:p w:rsidR="00BA07B5" w:rsidRDefault="00BA07B5">
      <w:pPr>
        <w:pStyle w:val="2"/>
        <w:framePr w:wrap="around"/>
      </w:pPr>
    </w:p>
    <w:p w:rsidR="00BA07B5" w:rsidRPr="009610A8" w:rsidRDefault="00BA07B5">
      <w:pPr>
        <w:pStyle w:val="afffb"/>
        <w:framePr w:wrap="around"/>
      </w:pPr>
      <w:bookmarkStart w:id="2" w:name="StdName"/>
      <w:bookmarkStart w:id="3" w:name="OLE_LINK1"/>
      <w:r>
        <w:rPr>
          <w:rFonts w:hint="eastAsia"/>
        </w:rPr>
        <w:t>不同储粮生态区域粮油储藏技术规范</w:t>
      </w:r>
      <w:bookmarkEnd w:id="3"/>
      <w:r>
        <w:br/>
      </w:r>
      <w:r>
        <w:rPr>
          <w:rFonts w:hint="eastAsia"/>
        </w:rPr>
        <w:t xml:space="preserve"> 第三部分：低温干燥储粮区（第二区）</w:t>
      </w:r>
      <w:bookmarkEnd w:id="2"/>
    </w:p>
    <w:p w:rsidR="00BA07B5" w:rsidRPr="00F433E2" w:rsidRDefault="00BA07B5">
      <w:pPr>
        <w:pStyle w:val="afffc"/>
        <w:framePr w:wrap="around"/>
        <w:rPr>
          <w:rFonts w:hint="eastAsia"/>
        </w:rPr>
      </w:pPr>
      <w:bookmarkStart w:id="4" w:name="StdEnglishName"/>
      <w:r w:rsidRPr="00B0634C">
        <w:t>Technical regulation of grains and oils storage</w:t>
      </w:r>
      <w:r w:rsidRPr="00A07E64">
        <w:rPr>
          <w:rFonts w:hint="eastAsia"/>
        </w:rPr>
        <w:t xml:space="preserve"> in different grain storage ecological regions</w:t>
      </w:r>
      <w:r>
        <w:rPr>
          <w:rFonts w:hint="eastAsia"/>
        </w:rPr>
        <w:t>—</w:t>
      </w:r>
      <w:r w:rsidRPr="00A07E64">
        <w:rPr>
          <w:rFonts w:hint="eastAsia"/>
        </w:rPr>
        <w:t>Part 3</w:t>
      </w:r>
      <w:r w:rsidRPr="00A07E64">
        <w:rPr>
          <w:rFonts w:hint="eastAsia"/>
        </w:rPr>
        <w:t>：</w:t>
      </w:r>
      <w:r w:rsidRPr="00A07E64">
        <w:rPr>
          <w:rFonts w:hint="eastAsia"/>
        </w:rPr>
        <w:t>Low temperature and drying region</w:t>
      </w:r>
      <w:r w:rsidRPr="00A07E64">
        <w:rPr>
          <w:rFonts w:hint="eastAsia"/>
        </w:rPr>
        <w:t>（</w:t>
      </w:r>
      <w:r w:rsidRPr="00A07E64">
        <w:rPr>
          <w:rFonts w:hint="eastAsia"/>
        </w:rPr>
        <w:t>The second region</w:t>
      </w:r>
      <w:r w:rsidRPr="00A07E64">
        <w:rPr>
          <w:rFonts w:hint="eastAsia"/>
        </w:rPr>
        <w:t>）</w:t>
      </w:r>
      <w:bookmarkEnd w:id="4"/>
    </w:p>
    <w:p w:rsidR="00BA07B5" w:rsidRDefault="00BA07B5">
      <w:pPr>
        <w:pStyle w:val="af2"/>
        <w:framePr w:wrap="around"/>
      </w:pPr>
      <w:r>
        <w:rPr>
          <w:rFonts w:ascii="黑体" w:hint="eastAsia"/>
        </w:rPr>
        <w:t>2</w:t>
      </w:r>
      <w:smartTag w:uri="urn:schemas-microsoft-com:office:smarttags" w:element="chsdate">
        <w:smartTagPr>
          <w:attr w:name="IsROCDate" w:val="False"/>
          <w:attr w:name="IsLunarDate" w:val="False"/>
          <w:attr w:name="Day" w:val="12"/>
          <w:attr w:name="Month" w:val="3"/>
          <w:attr w:name="Year" w:val="2012"/>
        </w:smartTagPr>
        <w:r>
          <w:rPr>
            <w:rFonts w:ascii="黑体" w:hint="eastAsia"/>
          </w:rPr>
          <w:t>012 - 03 - 12</w:t>
        </w:r>
      </w:smartTag>
      <w:r>
        <w:rPr>
          <w:rFonts w:hint="eastAsia"/>
        </w:rPr>
        <w:t>发布</w:t>
      </w:r>
      <w:r>
        <w:pict>
          <v:line id="_x0000_s1034" style="position:absolute;z-index:251656192;mso-position-horizontal-relative:text;mso-position-vertical-relative:page" from="-.05pt,728.5pt" to="481.85pt,728.5pt">
            <w10:wrap anchory="page"/>
            <w10:anchorlock/>
          </v:line>
        </w:pict>
      </w:r>
    </w:p>
    <w:p w:rsidR="00BA07B5" w:rsidRDefault="00BA07B5">
      <w:pPr>
        <w:pStyle w:val="affffff6"/>
        <w:framePr w:wrap="around"/>
      </w:pPr>
      <w:r>
        <w:rPr>
          <w:rFonts w:ascii="黑体" w:hint="eastAsia"/>
        </w:rPr>
        <w:t>2</w:t>
      </w:r>
      <w:smartTag w:uri="urn:schemas-microsoft-com:office:smarttags" w:element="chsdate">
        <w:smartTagPr>
          <w:attr w:name="IsROCDate" w:val="False"/>
          <w:attr w:name="IsLunarDate" w:val="False"/>
          <w:attr w:name="Day" w:val="12"/>
          <w:attr w:name="Month" w:val="3"/>
          <w:attr w:name="Year" w:val="2012"/>
        </w:smartTagPr>
        <w:r>
          <w:rPr>
            <w:rFonts w:ascii="黑体" w:hint="eastAsia"/>
          </w:rPr>
          <w:t>012 - 03 - 12</w:t>
        </w:r>
      </w:smartTag>
      <w:r>
        <w:rPr>
          <w:rFonts w:hint="eastAsia"/>
        </w:rPr>
        <w:t>实施</w:t>
      </w:r>
    </w:p>
    <w:p w:rsidR="00BA07B5" w:rsidRDefault="00BA07B5">
      <w:pPr>
        <w:pStyle w:val="afffff"/>
        <w:framePr w:wrap="around"/>
      </w:pPr>
      <w:bookmarkStart w:id="5" w:name="fm"/>
      <w:r>
        <w:rPr>
          <w:noProof/>
          <w:w w:val="100"/>
        </w:rPr>
        <w:pict>
          <v:rect id="LB" o:spid="_x0000_s1037" style="position:absolute;left:0;text-align:left;margin-left:142.55pt;margin-top:-310.45pt;width:100pt;height:24pt;z-index:-251657216" stroked="f"/>
        </w:pict>
      </w:r>
      <w:r>
        <w:rPr>
          <w:noProof/>
          <w:w w:val="100"/>
        </w:rPr>
        <w:pict>
          <v:rect id="DT" o:spid="_x0000_s1036" style="position:absolute;left:0;text-align:left;margin-left:347.55pt;margin-top:-585.45pt;width:90pt;height:18pt;z-index:-251658240" stroked="f"/>
        </w:pict>
      </w:r>
      <w:r>
        <w:rPr>
          <w:noProof/>
          <w:w w:val="100"/>
        </w:rPr>
        <w:pict>
          <v:line id="_x0000_s1035" style="position:absolute;left:0;text-align:left;z-index:251657216" from="-36.6pt,-552.85pt" to="445.3pt,-552.85pt"/>
        </w:pict>
      </w:r>
      <w:r>
        <w:rPr>
          <w:rFonts w:hint="eastAsia"/>
        </w:rPr>
        <w:t>中国储备粮管理总公司</w:t>
      </w:r>
      <w:bookmarkEnd w:id="5"/>
      <w:r>
        <w:t> </w:t>
      </w:r>
      <w:r>
        <w:t> </w:t>
      </w:r>
      <w:r>
        <w:t> </w:t>
      </w:r>
      <w:r w:rsidRPr="00F433E2">
        <w:rPr>
          <w:rStyle w:val="afff7"/>
          <w:rFonts w:hint="eastAsia"/>
        </w:rPr>
        <w:t>发布</w:t>
      </w:r>
    </w:p>
    <w:p w:rsidR="00BA07B5" w:rsidRPr="00F433E2" w:rsidRDefault="00BA07B5">
      <w:pPr>
        <w:pStyle w:val="aff6"/>
        <w:sectPr w:rsidR="00BA07B5" w:rsidRPr="00F433E2">
          <w:pgSz w:w="11906" w:h="16838" w:code="9"/>
          <w:pgMar w:top="567" w:right="850" w:bottom="1134" w:left="1418" w:header="0" w:footer="0" w:gutter="0"/>
          <w:pgNumType w:start="1"/>
          <w:cols w:space="425"/>
          <w:docGrid w:type="lines" w:linePitch="312"/>
        </w:sectPr>
      </w:pPr>
    </w:p>
    <w:p w:rsidR="00BA07B5" w:rsidRPr="00DA2E15" w:rsidRDefault="00BA07B5">
      <w:pPr>
        <w:pStyle w:val="afe"/>
        <w:rPr>
          <w:rFonts w:hint="eastAsia"/>
        </w:rPr>
      </w:pPr>
      <w:bookmarkStart w:id="6" w:name="_Toc317671765"/>
      <w:bookmarkStart w:id="7" w:name="_Toc317671834"/>
      <w:bookmarkStart w:id="8" w:name="_Toc317673302"/>
      <w:bookmarkStart w:id="9" w:name="_Toc317752324"/>
      <w:bookmarkStart w:id="10" w:name="_Toc317753934"/>
      <w:bookmarkStart w:id="11" w:name="_Toc318370216"/>
      <w:r w:rsidRPr="00DA2E15">
        <w:rPr>
          <w:rFonts w:hint="eastAsia"/>
        </w:rPr>
        <w:lastRenderedPageBreak/>
        <w:t>目</w:t>
      </w:r>
      <w:bookmarkStart w:id="12" w:name="BKML"/>
      <w:r w:rsidRPr="00DA2E15">
        <w:t> </w:t>
      </w:r>
      <w:r w:rsidRPr="00DA2E15">
        <w:t> </w:t>
      </w:r>
      <w:r w:rsidRPr="00DA2E15">
        <w:rPr>
          <w:rFonts w:hint="eastAsia"/>
        </w:rPr>
        <w:t>次</w:t>
      </w:r>
      <w:bookmarkEnd w:id="12"/>
    </w:p>
    <w:p w:rsidR="00BA07B5" w:rsidRPr="00DA2E15" w:rsidRDefault="00BA07B5">
      <w:pPr>
        <w:pStyle w:val="TOC1"/>
        <w:spacing w:before="78" w:after="78"/>
        <w:rPr>
          <w:rFonts w:ascii="Times New Roman"/>
          <w:noProof/>
          <w:szCs w:val="24"/>
        </w:rPr>
      </w:pPr>
      <w:r w:rsidRPr="00DA2E15">
        <w:fldChar w:fldCharType="begin" w:fldLock="1"/>
      </w:r>
      <w:r w:rsidRPr="00DA2E15">
        <w:instrText xml:space="preserve"> </w:instrText>
      </w:r>
      <w:r w:rsidRPr="00DA2E15">
        <w:rPr>
          <w:rFonts w:hint="eastAsia"/>
        </w:rPr>
        <w:instrText>TOC \h \z \t"前言、引言标题,1,参考文献、索引标题,1,章标题,1,参考文献,1,附录标识,1,一级条标题, 3" \* MERGEFORMAT</w:instrText>
      </w:r>
      <w:r w:rsidRPr="00DA2E15">
        <w:instrText xml:space="preserve"> </w:instrText>
      </w:r>
      <w:r w:rsidRPr="00DA2E15">
        <w:fldChar w:fldCharType="separate"/>
      </w:r>
      <w:hyperlink w:anchor="_Toc319071963" w:history="1">
        <w:r w:rsidRPr="00DA2E15">
          <w:rPr>
            <w:rStyle w:val="afff6"/>
            <w:rFonts w:hint="eastAsia"/>
          </w:rPr>
          <w:t>前言</w:t>
        </w:r>
        <w:r w:rsidRPr="00DA2E15">
          <w:rPr>
            <w:noProof/>
            <w:webHidden/>
          </w:rPr>
          <w:tab/>
        </w:r>
        <w:r w:rsidRPr="00DA2E15">
          <w:rPr>
            <w:noProof/>
            <w:webHidden/>
          </w:rPr>
          <w:fldChar w:fldCharType="begin" w:fldLock="1"/>
        </w:r>
        <w:r w:rsidRPr="00DA2E15">
          <w:rPr>
            <w:noProof/>
            <w:webHidden/>
          </w:rPr>
          <w:instrText xml:space="preserve"> PAGEREF _Toc319071963 \h </w:instrText>
        </w:r>
        <w:r w:rsidRPr="00DA2E15">
          <w:rPr>
            <w:noProof/>
          </w:rPr>
        </w:r>
        <w:r w:rsidRPr="00DA2E15">
          <w:rPr>
            <w:noProof/>
            <w:webHidden/>
          </w:rPr>
          <w:fldChar w:fldCharType="separate"/>
        </w:r>
        <w:r w:rsidRPr="00DA2E15">
          <w:rPr>
            <w:noProof/>
            <w:webHidden/>
          </w:rPr>
          <w:t>II</w:t>
        </w:r>
        <w:r w:rsidRPr="00DA2E15">
          <w:rPr>
            <w:noProof/>
            <w:webHidden/>
          </w:rPr>
          <w:fldChar w:fldCharType="end"/>
        </w:r>
      </w:hyperlink>
    </w:p>
    <w:p w:rsidR="00BA07B5" w:rsidRPr="00DA2E15" w:rsidRDefault="00BA07B5">
      <w:pPr>
        <w:pStyle w:val="TOC1"/>
        <w:spacing w:before="78" w:after="78"/>
        <w:rPr>
          <w:rFonts w:ascii="Times New Roman"/>
          <w:noProof/>
          <w:szCs w:val="24"/>
        </w:rPr>
      </w:pPr>
      <w:hyperlink w:anchor="_Toc319071964" w:history="1">
        <w:r w:rsidRPr="00DA2E15">
          <w:rPr>
            <w:rStyle w:val="afff6"/>
          </w:rPr>
          <w:t>1</w:t>
        </w:r>
        <w:r>
          <w:rPr>
            <w:rStyle w:val="afff6"/>
            <w:rFonts w:hint="eastAsia"/>
          </w:rPr>
          <w:t xml:space="preserve">　</w:t>
        </w:r>
        <w:r w:rsidRPr="00DA2E15">
          <w:rPr>
            <w:rStyle w:val="afff6"/>
            <w:rFonts w:hint="eastAsia"/>
          </w:rPr>
          <w:t>范围</w:t>
        </w:r>
        <w:r w:rsidRPr="00DA2E15">
          <w:rPr>
            <w:noProof/>
            <w:webHidden/>
          </w:rPr>
          <w:tab/>
        </w:r>
        <w:r w:rsidRPr="00DA2E15">
          <w:rPr>
            <w:noProof/>
            <w:webHidden/>
          </w:rPr>
          <w:fldChar w:fldCharType="begin" w:fldLock="1"/>
        </w:r>
        <w:r w:rsidRPr="00DA2E15">
          <w:rPr>
            <w:noProof/>
            <w:webHidden/>
          </w:rPr>
          <w:instrText xml:space="preserve"> PAGEREF _Toc319071964 \h </w:instrText>
        </w:r>
        <w:r w:rsidRPr="00DA2E15">
          <w:rPr>
            <w:noProof/>
          </w:rPr>
        </w:r>
        <w:r w:rsidRPr="00DA2E15">
          <w:rPr>
            <w:noProof/>
            <w:webHidden/>
          </w:rPr>
          <w:fldChar w:fldCharType="separate"/>
        </w:r>
        <w:r w:rsidRPr="00DA2E15">
          <w:rPr>
            <w:noProof/>
            <w:webHidden/>
          </w:rPr>
          <w:t>1</w:t>
        </w:r>
        <w:r w:rsidRPr="00DA2E15">
          <w:rPr>
            <w:noProof/>
            <w:webHidden/>
          </w:rPr>
          <w:fldChar w:fldCharType="end"/>
        </w:r>
      </w:hyperlink>
    </w:p>
    <w:p w:rsidR="00BA07B5" w:rsidRPr="00DA2E15" w:rsidRDefault="00BA07B5">
      <w:pPr>
        <w:pStyle w:val="TOC1"/>
        <w:spacing w:before="78" w:after="78"/>
        <w:rPr>
          <w:rFonts w:ascii="Times New Roman"/>
          <w:noProof/>
          <w:szCs w:val="24"/>
        </w:rPr>
      </w:pPr>
      <w:hyperlink w:anchor="_Toc319071965" w:history="1">
        <w:r w:rsidRPr="00DA2E15">
          <w:rPr>
            <w:rStyle w:val="afff6"/>
          </w:rPr>
          <w:t>2</w:t>
        </w:r>
        <w:r>
          <w:rPr>
            <w:rStyle w:val="afff6"/>
            <w:rFonts w:hint="eastAsia"/>
          </w:rPr>
          <w:t xml:space="preserve">　</w:t>
        </w:r>
        <w:r w:rsidRPr="00DA2E15">
          <w:rPr>
            <w:rStyle w:val="afff6"/>
            <w:rFonts w:hint="eastAsia"/>
          </w:rPr>
          <w:t>规范性引用文件</w:t>
        </w:r>
        <w:r w:rsidRPr="00DA2E15">
          <w:rPr>
            <w:noProof/>
            <w:webHidden/>
          </w:rPr>
          <w:tab/>
        </w:r>
        <w:r w:rsidRPr="00DA2E15">
          <w:rPr>
            <w:noProof/>
            <w:webHidden/>
          </w:rPr>
          <w:fldChar w:fldCharType="begin" w:fldLock="1"/>
        </w:r>
        <w:r w:rsidRPr="00DA2E15">
          <w:rPr>
            <w:noProof/>
            <w:webHidden/>
          </w:rPr>
          <w:instrText xml:space="preserve"> PAGEREF _Toc319071965 \h </w:instrText>
        </w:r>
        <w:r w:rsidRPr="00DA2E15">
          <w:rPr>
            <w:noProof/>
          </w:rPr>
        </w:r>
        <w:r w:rsidRPr="00DA2E15">
          <w:rPr>
            <w:noProof/>
            <w:webHidden/>
          </w:rPr>
          <w:fldChar w:fldCharType="separate"/>
        </w:r>
        <w:r w:rsidRPr="00DA2E15">
          <w:rPr>
            <w:noProof/>
            <w:webHidden/>
          </w:rPr>
          <w:t>1</w:t>
        </w:r>
        <w:r w:rsidRPr="00DA2E15">
          <w:rPr>
            <w:noProof/>
            <w:webHidden/>
          </w:rPr>
          <w:fldChar w:fldCharType="end"/>
        </w:r>
      </w:hyperlink>
    </w:p>
    <w:p w:rsidR="00BA07B5" w:rsidRPr="00DA2E15" w:rsidRDefault="00BA07B5">
      <w:pPr>
        <w:pStyle w:val="TOC1"/>
        <w:spacing w:before="78" w:after="78"/>
        <w:rPr>
          <w:rFonts w:ascii="Times New Roman"/>
          <w:noProof/>
          <w:szCs w:val="24"/>
        </w:rPr>
      </w:pPr>
      <w:hyperlink w:anchor="_Toc319071966" w:history="1">
        <w:r w:rsidRPr="00DA2E15">
          <w:rPr>
            <w:rStyle w:val="afff6"/>
          </w:rPr>
          <w:t>3</w:t>
        </w:r>
        <w:r>
          <w:rPr>
            <w:rStyle w:val="afff6"/>
            <w:rFonts w:hint="eastAsia"/>
          </w:rPr>
          <w:t xml:space="preserve">　</w:t>
        </w:r>
        <w:r w:rsidRPr="00DA2E15">
          <w:rPr>
            <w:rStyle w:val="afff6"/>
            <w:rFonts w:hint="eastAsia"/>
          </w:rPr>
          <w:t>术语和定义</w:t>
        </w:r>
        <w:r w:rsidRPr="00DA2E15">
          <w:rPr>
            <w:noProof/>
            <w:webHidden/>
          </w:rPr>
          <w:tab/>
        </w:r>
        <w:r w:rsidRPr="00DA2E15">
          <w:rPr>
            <w:noProof/>
            <w:webHidden/>
          </w:rPr>
          <w:fldChar w:fldCharType="begin" w:fldLock="1"/>
        </w:r>
        <w:r w:rsidRPr="00DA2E15">
          <w:rPr>
            <w:noProof/>
            <w:webHidden/>
          </w:rPr>
          <w:instrText xml:space="preserve"> PAGEREF _Toc319071966 \h </w:instrText>
        </w:r>
        <w:r w:rsidRPr="00DA2E15">
          <w:rPr>
            <w:noProof/>
          </w:rPr>
        </w:r>
        <w:r w:rsidRPr="00DA2E15">
          <w:rPr>
            <w:noProof/>
            <w:webHidden/>
          </w:rPr>
          <w:fldChar w:fldCharType="separate"/>
        </w:r>
        <w:r w:rsidRPr="00DA2E15">
          <w:rPr>
            <w:noProof/>
            <w:webHidden/>
          </w:rPr>
          <w:t>1</w:t>
        </w:r>
        <w:r w:rsidRPr="00DA2E15">
          <w:rPr>
            <w:noProof/>
            <w:webHidden/>
          </w:rPr>
          <w:fldChar w:fldCharType="end"/>
        </w:r>
      </w:hyperlink>
    </w:p>
    <w:p w:rsidR="00BA07B5" w:rsidRPr="00DA2E15" w:rsidRDefault="00BA07B5">
      <w:pPr>
        <w:pStyle w:val="TOC1"/>
        <w:spacing w:before="78" w:after="78"/>
        <w:rPr>
          <w:rFonts w:ascii="Times New Roman"/>
          <w:noProof/>
          <w:szCs w:val="24"/>
        </w:rPr>
      </w:pPr>
      <w:hyperlink w:anchor="_Toc319071968" w:history="1">
        <w:r w:rsidRPr="00DA2E15">
          <w:rPr>
            <w:rStyle w:val="afff6"/>
          </w:rPr>
          <w:t>4</w:t>
        </w:r>
        <w:r>
          <w:rPr>
            <w:rStyle w:val="afff6"/>
            <w:rFonts w:hint="eastAsia"/>
          </w:rPr>
          <w:t xml:space="preserve">　</w:t>
        </w:r>
        <w:r w:rsidRPr="00DA2E15">
          <w:rPr>
            <w:rStyle w:val="afff6"/>
            <w:rFonts w:hint="eastAsia"/>
          </w:rPr>
          <w:t>本区域的储粮生态特点及粮油储藏的基本要求</w:t>
        </w:r>
        <w:r w:rsidRPr="00DA2E15">
          <w:rPr>
            <w:noProof/>
            <w:webHidden/>
          </w:rPr>
          <w:tab/>
        </w:r>
        <w:r w:rsidRPr="00DA2E15">
          <w:rPr>
            <w:noProof/>
            <w:webHidden/>
          </w:rPr>
          <w:fldChar w:fldCharType="begin" w:fldLock="1"/>
        </w:r>
        <w:r w:rsidRPr="00DA2E15">
          <w:rPr>
            <w:noProof/>
            <w:webHidden/>
          </w:rPr>
          <w:instrText xml:space="preserve"> PAGEREF _Toc319071968 \h </w:instrText>
        </w:r>
        <w:r w:rsidRPr="00DA2E15">
          <w:rPr>
            <w:noProof/>
          </w:rPr>
        </w:r>
        <w:r w:rsidRPr="00DA2E15">
          <w:rPr>
            <w:noProof/>
            <w:webHidden/>
          </w:rPr>
          <w:fldChar w:fldCharType="separate"/>
        </w:r>
        <w:r w:rsidRPr="00DA2E15">
          <w:rPr>
            <w:noProof/>
            <w:webHidden/>
          </w:rPr>
          <w:t>1</w:t>
        </w:r>
        <w:r w:rsidRPr="00DA2E15">
          <w:rPr>
            <w:noProof/>
            <w:webHidden/>
          </w:rPr>
          <w:fldChar w:fldCharType="end"/>
        </w:r>
      </w:hyperlink>
    </w:p>
    <w:p w:rsidR="00BA07B5" w:rsidRPr="00DA2E15" w:rsidRDefault="00BA07B5">
      <w:pPr>
        <w:pStyle w:val="TOC3"/>
        <w:ind w:firstLine="210"/>
        <w:rPr>
          <w:rFonts w:ascii="Times New Roman"/>
          <w:noProof/>
          <w:szCs w:val="24"/>
        </w:rPr>
      </w:pPr>
      <w:hyperlink w:anchor="_Toc319071969" w:history="1">
        <w:r w:rsidRPr="00DA2E15">
          <w:rPr>
            <w:rStyle w:val="afff6"/>
          </w:rPr>
          <w:t>4.1</w:t>
        </w:r>
        <w:r>
          <w:rPr>
            <w:rStyle w:val="afff6"/>
            <w:rFonts w:hint="eastAsia"/>
          </w:rPr>
          <w:t xml:space="preserve">　</w:t>
        </w:r>
        <w:r w:rsidRPr="00DA2E15">
          <w:rPr>
            <w:rStyle w:val="afff6"/>
            <w:rFonts w:hint="eastAsia"/>
          </w:rPr>
          <w:t>生态区域范围</w:t>
        </w:r>
        <w:r w:rsidRPr="00DA2E15">
          <w:rPr>
            <w:noProof/>
            <w:webHidden/>
          </w:rPr>
          <w:tab/>
        </w:r>
        <w:r w:rsidRPr="00DA2E15">
          <w:rPr>
            <w:noProof/>
            <w:webHidden/>
          </w:rPr>
          <w:fldChar w:fldCharType="begin" w:fldLock="1"/>
        </w:r>
        <w:r w:rsidRPr="00DA2E15">
          <w:rPr>
            <w:noProof/>
            <w:webHidden/>
          </w:rPr>
          <w:instrText xml:space="preserve"> PAGEREF _Toc319071969 \h </w:instrText>
        </w:r>
        <w:r w:rsidRPr="00DA2E15">
          <w:rPr>
            <w:noProof/>
          </w:rPr>
        </w:r>
        <w:r w:rsidRPr="00DA2E15">
          <w:rPr>
            <w:noProof/>
            <w:webHidden/>
          </w:rPr>
          <w:fldChar w:fldCharType="separate"/>
        </w:r>
        <w:r w:rsidRPr="00DA2E15">
          <w:rPr>
            <w:noProof/>
            <w:webHidden/>
          </w:rPr>
          <w:t>1</w:t>
        </w:r>
        <w:r w:rsidRPr="00DA2E15">
          <w:rPr>
            <w:noProof/>
            <w:webHidden/>
          </w:rPr>
          <w:fldChar w:fldCharType="end"/>
        </w:r>
      </w:hyperlink>
    </w:p>
    <w:p w:rsidR="00BA07B5" w:rsidRPr="00DA2E15" w:rsidRDefault="00BA07B5">
      <w:pPr>
        <w:pStyle w:val="TOC3"/>
        <w:ind w:firstLine="210"/>
        <w:rPr>
          <w:rFonts w:ascii="Times New Roman"/>
          <w:noProof/>
          <w:szCs w:val="24"/>
        </w:rPr>
      </w:pPr>
      <w:hyperlink w:anchor="_Toc319071970" w:history="1">
        <w:r w:rsidRPr="00DA2E15">
          <w:rPr>
            <w:rStyle w:val="afff6"/>
          </w:rPr>
          <w:t>4.2</w:t>
        </w:r>
        <w:r>
          <w:rPr>
            <w:rStyle w:val="afff6"/>
            <w:rFonts w:hint="eastAsia"/>
          </w:rPr>
          <w:t xml:space="preserve">　</w:t>
        </w:r>
        <w:r w:rsidRPr="00DA2E15">
          <w:rPr>
            <w:rStyle w:val="afff6"/>
            <w:rFonts w:hint="eastAsia"/>
          </w:rPr>
          <w:t>储粮生态特点</w:t>
        </w:r>
        <w:r w:rsidRPr="00DA2E15">
          <w:rPr>
            <w:noProof/>
            <w:webHidden/>
          </w:rPr>
          <w:tab/>
        </w:r>
        <w:r w:rsidRPr="00DA2E15">
          <w:rPr>
            <w:noProof/>
            <w:webHidden/>
          </w:rPr>
          <w:fldChar w:fldCharType="begin" w:fldLock="1"/>
        </w:r>
        <w:r w:rsidRPr="00DA2E15">
          <w:rPr>
            <w:noProof/>
            <w:webHidden/>
          </w:rPr>
          <w:instrText xml:space="preserve"> PAGEREF _Toc319071970 \h </w:instrText>
        </w:r>
        <w:r w:rsidRPr="00DA2E15">
          <w:rPr>
            <w:noProof/>
          </w:rPr>
        </w:r>
        <w:r w:rsidRPr="00DA2E15">
          <w:rPr>
            <w:noProof/>
            <w:webHidden/>
          </w:rPr>
          <w:fldChar w:fldCharType="separate"/>
        </w:r>
        <w:r w:rsidRPr="00DA2E15">
          <w:rPr>
            <w:noProof/>
            <w:webHidden/>
          </w:rPr>
          <w:t>1</w:t>
        </w:r>
        <w:r w:rsidRPr="00DA2E15">
          <w:rPr>
            <w:noProof/>
            <w:webHidden/>
          </w:rPr>
          <w:fldChar w:fldCharType="end"/>
        </w:r>
      </w:hyperlink>
    </w:p>
    <w:p w:rsidR="00BA07B5" w:rsidRPr="00DA2E15" w:rsidRDefault="00BA07B5">
      <w:pPr>
        <w:pStyle w:val="TOC3"/>
        <w:ind w:firstLine="210"/>
        <w:rPr>
          <w:rFonts w:ascii="Times New Roman"/>
          <w:noProof/>
          <w:szCs w:val="24"/>
        </w:rPr>
      </w:pPr>
      <w:hyperlink w:anchor="_Toc319071971" w:history="1">
        <w:r w:rsidRPr="00DA2E15">
          <w:rPr>
            <w:rStyle w:val="afff6"/>
          </w:rPr>
          <w:t>4.3</w:t>
        </w:r>
        <w:r>
          <w:rPr>
            <w:rStyle w:val="afff6"/>
            <w:rFonts w:hint="eastAsia"/>
          </w:rPr>
          <w:t xml:space="preserve">　</w:t>
        </w:r>
        <w:r w:rsidRPr="00DA2E15">
          <w:rPr>
            <w:rStyle w:val="afff6"/>
            <w:rFonts w:hint="eastAsia"/>
          </w:rPr>
          <w:t>储藏基本要求</w:t>
        </w:r>
        <w:r w:rsidRPr="00DA2E15">
          <w:rPr>
            <w:noProof/>
            <w:webHidden/>
          </w:rPr>
          <w:tab/>
        </w:r>
        <w:r w:rsidRPr="00DA2E15">
          <w:rPr>
            <w:noProof/>
            <w:webHidden/>
          </w:rPr>
          <w:fldChar w:fldCharType="begin" w:fldLock="1"/>
        </w:r>
        <w:r w:rsidRPr="00DA2E15">
          <w:rPr>
            <w:noProof/>
            <w:webHidden/>
          </w:rPr>
          <w:instrText xml:space="preserve"> PAGEREF _Toc319071971 \h </w:instrText>
        </w:r>
        <w:r w:rsidRPr="00DA2E15">
          <w:rPr>
            <w:noProof/>
          </w:rPr>
        </w:r>
        <w:r w:rsidRPr="00DA2E15">
          <w:rPr>
            <w:noProof/>
            <w:webHidden/>
          </w:rPr>
          <w:fldChar w:fldCharType="separate"/>
        </w:r>
        <w:r w:rsidRPr="00DA2E15">
          <w:rPr>
            <w:noProof/>
            <w:webHidden/>
          </w:rPr>
          <w:t>2</w:t>
        </w:r>
        <w:r w:rsidRPr="00DA2E15">
          <w:rPr>
            <w:noProof/>
            <w:webHidden/>
          </w:rPr>
          <w:fldChar w:fldCharType="end"/>
        </w:r>
      </w:hyperlink>
    </w:p>
    <w:p w:rsidR="00BA07B5" w:rsidRPr="00DA2E15" w:rsidRDefault="00BA07B5">
      <w:pPr>
        <w:pStyle w:val="TOC1"/>
        <w:spacing w:before="78" w:after="78"/>
        <w:rPr>
          <w:rFonts w:ascii="Times New Roman"/>
          <w:noProof/>
          <w:szCs w:val="24"/>
        </w:rPr>
      </w:pPr>
      <w:hyperlink w:anchor="_Toc319071972" w:history="1">
        <w:r w:rsidRPr="00DA2E15">
          <w:rPr>
            <w:rStyle w:val="afff6"/>
          </w:rPr>
          <w:t>5</w:t>
        </w:r>
        <w:r>
          <w:rPr>
            <w:rStyle w:val="afff6"/>
            <w:rFonts w:hint="eastAsia"/>
          </w:rPr>
          <w:t xml:space="preserve">　</w:t>
        </w:r>
        <w:r w:rsidRPr="00DA2E15">
          <w:rPr>
            <w:rStyle w:val="afff6"/>
            <w:rFonts w:hint="eastAsia"/>
          </w:rPr>
          <w:t>设施与设备的基本要求</w:t>
        </w:r>
        <w:r w:rsidRPr="00DA2E15">
          <w:rPr>
            <w:noProof/>
            <w:webHidden/>
          </w:rPr>
          <w:tab/>
        </w:r>
        <w:r w:rsidRPr="00DA2E15">
          <w:rPr>
            <w:noProof/>
            <w:webHidden/>
          </w:rPr>
          <w:fldChar w:fldCharType="begin" w:fldLock="1"/>
        </w:r>
        <w:r w:rsidRPr="00DA2E15">
          <w:rPr>
            <w:noProof/>
            <w:webHidden/>
          </w:rPr>
          <w:instrText xml:space="preserve"> PAGEREF _Toc319071972 \h </w:instrText>
        </w:r>
        <w:r w:rsidRPr="00DA2E15">
          <w:rPr>
            <w:noProof/>
          </w:rPr>
        </w:r>
        <w:r w:rsidRPr="00DA2E15">
          <w:rPr>
            <w:noProof/>
            <w:webHidden/>
          </w:rPr>
          <w:fldChar w:fldCharType="separate"/>
        </w:r>
        <w:r w:rsidRPr="00DA2E15">
          <w:rPr>
            <w:noProof/>
            <w:webHidden/>
          </w:rPr>
          <w:t>2</w:t>
        </w:r>
        <w:r w:rsidRPr="00DA2E15">
          <w:rPr>
            <w:noProof/>
            <w:webHidden/>
          </w:rPr>
          <w:fldChar w:fldCharType="end"/>
        </w:r>
      </w:hyperlink>
    </w:p>
    <w:p w:rsidR="00BA07B5" w:rsidRPr="00DA2E15" w:rsidRDefault="00BA07B5">
      <w:pPr>
        <w:pStyle w:val="TOC3"/>
        <w:ind w:firstLine="210"/>
        <w:rPr>
          <w:rFonts w:ascii="Times New Roman"/>
          <w:noProof/>
          <w:szCs w:val="24"/>
        </w:rPr>
      </w:pPr>
      <w:hyperlink w:anchor="_Toc319071973" w:history="1">
        <w:r w:rsidRPr="00DA2E15">
          <w:rPr>
            <w:rStyle w:val="afff6"/>
          </w:rPr>
          <w:t>5.1</w:t>
        </w:r>
        <w:r>
          <w:rPr>
            <w:rStyle w:val="afff6"/>
            <w:rFonts w:hint="eastAsia"/>
          </w:rPr>
          <w:t xml:space="preserve">　</w:t>
        </w:r>
        <w:r w:rsidRPr="00DA2E15">
          <w:rPr>
            <w:rStyle w:val="afff6"/>
            <w:rFonts w:hint="eastAsia"/>
          </w:rPr>
          <w:t>一般要求</w:t>
        </w:r>
        <w:r w:rsidRPr="00DA2E15">
          <w:rPr>
            <w:noProof/>
            <w:webHidden/>
          </w:rPr>
          <w:tab/>
        </w:r>
        <w:r w:rsidRPr="00DA2E15">
          <w:rPr>
            <w:noProof/>
            <w:webHidden/>
          </w:rPr>
          <w:fldChar w:fldCharType="begin" w:fldLock="1"/>
        </w:r>
        <w:r w:rsidRPr="00DA2E15">
          <w:rPr>
            <w:noProof/>
            <w:webHidden/>
          </w:rPr>
          <w:instrText xml:space="preserve"> PAGEREF _Toc319071973 \h </w:instrText>
        </w:r>
        <w:r w:rsidRPr="00DA2E15">
          <w:rPr>
            <w:noProof/>
          </w:rPr>
        </w:r>
        <w:r w:rsidRPr="00DA2E15">
          <w:rPr>
            <w:noProof/>
            <w:webHidden/>
          </w:rPr>
          <w:fldChar w:fldCharType="separate"/>
        </w:r>
        <w:r w:rsidRPr="00DA2E15">
          <w:rPr>
            <w:noProof/>
            <w:webHidden/>
          </w:rPr>
          <w:t>2</w:t>
        </w:r>
        <w:r w:rsidRPr="00DA2E15">
          <w:rPr>
            <w:noProof/>
            <w:webHidden/>
          </w:rPr>
          <w:fldChar w:fldCharType="end"/>
        </w:r>
      </w:hyperlink>
    </w:p>
    <w:p w:rsidR="00BA07B5" w:rsidRPr="00DA2E15" w:rsidRDefault="00BA07B5">
      <w:pPr>
        <w:pStyle w:val="TOC3"/>
        <w:ind w:firstLine="210"/>
        <w:rPr>
          <w:rFonts w:ascii="Times New Roman"/>
          <w:noProof/>
          <w:szCs w:val="24"/>
        </w:rPr>
      </w:pPr>
      <w:hyperlink w:anchor="_Toc319071974" w:history="1">
        <w:r w:rsidRPr="00DA2E15">
          <w:rPr>
            <w:rStyle w:val="afff6"/>
          </w:rPr>
          <w:t>5.2</w:t>
        </w:r>
        <w:r>
          <w:rPr>
            <w:rStyle w:val="afff6"/>
            <w:rFonts w:hint="eastAsia"/>
          </w:rPr>
          <w:t xml:space="preserve">　</w:t>
        </w:r>
        <w:r w:rsidRPr="00DA2E15">
          <w:rPr>
            <w:rStyle w:val="afff6"/>
            <w:rFonts w:hint="eastAsia"/>
          </w:rPr>
          <w:t>仓储设施</w:t>
        </w:r>
        <w:r w:rsidRPr="00DA2E15">
          <w:rPr>
            <w:noProof/>
            <w:webHidden/>
          </w:rPr>
          <w:tab/>
        </w:r>
        <w:r w:rsidRPr="00DA2E15">
          <w:rPr>
            <w:noProof/>
            <w:webHidden/>
          </w:rPr>
          <w:fldChar w:fldCharType="begin" w:fldLock="1"/>
        </w:r>
        <w:r w:rsidRPr="00DA2E15">
          <w:rPr>
            <w:noProof/>
            <w:webHidden/>
          </w:rPr>
          <w:instrText xml:space="preserve"> PAGEREF _Toc319071974 \h </w:instrText>
        </w:r>
        <w:r w:rsidRPr="00DA2E15">
          <w:rPr>
            <w:noProof/>
          </w:rPr>
        </w:r>
        <w:r w:rsidRPr="00DA2E15">
          <w:rPr>
            <w:noProof/>
            <w:webHidden/>
          </w:rPr>
          <w:fldChar w:fldCharType="separate"/>
        </w:r>
        <w:r w:rsidRPr="00DA2E15">
          <w:rPr>
            <w:noProof/>
            <w:webHidden/>
          </w:rPr>
          <w:t>2</w:t>
        </w:r>
        <w:r w:rsidRPr="00DA2E15">
          <w:rPr>
            <w:noProof/>
            <w:webHidden/>
          </w:rPr>
          <w:fldChar w:fldCharType="end"/>
        </w:r>
      </w:hyperlink>
    </w:p>
    <w:p w:rsidR="00BA07B5" w:rsidRPr="00DA2E15" w:rsidRDefault="00BA07B5">
      <w:pPr>
        <w:pStyle w:val="TOC3"/>
        <w:ind w:firstLine="210"/>
        <w:rPr>
          <w:rFonts w:ascii="Times New Roman"/>
          <w:noProof/>
          <w:szCs w:val="24"/>
        </w:rPr>
      </w:pPr>
      <w:hyperlink w:anchor="_Toc319071975" w:history="1">
        <w:r w:rsidRPr="00DA2E15">
          <w:rPr>
            <w:rStyle w:val="afff6"/>
          </w:rPr>
          <w:t>5.3</w:t>
        </w:r>
        <w:r>
          <w:rPr>
            <w:rStyle w:val="afff6"/>
            <w:rFonts w:hint="eastAsia"/>
          </w:rPr>
          <w:t xml:space="preserve">　</w:t>
        </w:r>
        <w:r w:rsidRPr="00DA2E15">
          <w:rPr>
            <w:rStyle w:val="afff6"/>
            <w:rFonts w:hint="eastAsia"/>
          </w:rPr>
          <w:t>仓储设备</w:t>
        </w:r>
        <w:r w:rsidRPr="00DA2E15">
          <w:rPr>
            <w:noProof/>
            <w:webHidden/>
          </w:rPr>
          <w:tab/>
        </w:r>
        <w:r w:rsidRPr="00DA2E15">
          <w:rPr>
            <w:noProof/>
            <w:webHidden/>
          </w:rPr>
          <w:fldChar w:fldCharType="begin" w:fldLock="1"/>
        </w:r>
        <w:r w:rsidRPr="00DA2E15">
          <w:rPr>
            <w:noProof/>
            <w:webHidden/>
          </w:rPr>
          <w:instrText xml:space="preserve"> PAGEREF _Toc319071975 \h </w:instrText>
        </w:r>
        <w:r w:rsidRPr="00DA2E15">
          <w:rPr>
            <w:noProof/>
          </w:rPr>
        </w:r>
        <w:r w:rsidRPr="00DA2E15">
          <w:rPr>
            <w:noProof/>
            <w:webHidden/>
          </w:rPr>
          <w:fldChar w:fldCharType="separate"/>
        </w:r>
        <w:r w:rsidRPr="00DA2E15">
          <w:rPr>
            <w:noProof/>
            <w:webHidden/>
          </w:rPr>
          <w:t>2</w:t>
        </w:r>
        <w:r w:rsidRPr="00DA2E15">
          <w:rPr>
            <w:noProof/>
            <w:webHidden/>
          </w:rPr>
          <w:fldChar w:fldCharType="end"/>
        </w:r>
      </w:hyperlink>
    </w:p>
    <w:p w:rsidR="00BA07B5" w:rsidRPr="00DA2E15" w:rsidRDefault="00BA07B5">
      <w:pPr>
        <w:pStyle w:val="TOC3"/>
        <w:ind w:firstLine="210"/>
        <w:rPr>
          <w:rFonts w:ascii="Times New Roman"/>
          <w:noProof/>
          <w:szCs w:val="24"/>
        </w:rPr>
      </w:pPr>
      <w:hyperlink w:anchor="_Toc319071976" w:history="1">
        <w:r w:rsidRPr="00DA2E15">
          <w:rPr>
            <w:rStyle w:val="afff6"/>
          </w:rPr>
          <w:t>5.4</w:t>
        </w:r>
        <w:r>
          <w:rPr>
            <w:rStyle w:val="afff6"/>
            <w:rFonts w:hint="eastAsia"/>
          </w:rPr>
          <w:t xml:space="preserve">　</w:t>
        </w:r>
        <w:r w:rsidRPr="00DA2E15">
          <w:rPr>
            <w:rStyle w:val="afff6"/>
            <w:rFonts w:hint="eastAsia"/>
          </w:rPr>
          <w:t>检测仪器设备</w:t>
        </w:r>
        <w:r w:rsidRPr="00DA2E15">
          <w:rPr>
            <w:noProof/>
            <w:webHidden/>
          </w:rPr>
          <w:tab/>
        </w:r>
        <w:r w:rsidRPr="00DA2E15">
          <w:rPr>
            <w:noProof/>
            <w:webHidden/>
          </w:rPr>
          <w:fldChar w:fldCharType="begin" w:fldLock="1"/>
        </w:r>
        <w:r w:rsidRPr="00DA2E15">
          <w:rPr>
            <w:noProof/>
            <w:webHidden/>
          </w:rPr>
          <w:instrText xml:space="preserve"> PAGEREF _Toc319071976 \h </w:instrText>
        </w:r>
        <w:r w:rsidRPr="00DA2E15">
          <w:rPr>
            <w:noProof/>
          </w:rPr>
        </w:r>
        <w:r w:rsidRPr="00DA2E15">
          <w:rPr>
            <w:noProof/>
            <w:webHidden/>
          </w:rPr>
          <w:fldChar w:fldCharType="separate"/>
        </w:r>
        <w:r w:rsidRPr="00DA2E15">
          <w:rPr>
            <w:noProof/>
            <w:webHidden/>
          </w:rPr>
          <w:t>3</w:t>
        </w:r>
        <w:r w:rsidRPr="00DA2E15">
          <w:rPr>
            <w:noProof/>
            <w:webHidden/>
          </w:rPr>
          <w:fldChar w:fldCharType="end"/>
        </w:r>
      </w:hyperlink>
    </w:p>
    <w:p w:rsidR="00BA07B5" w:rsidRPr="00DA2E15" w:rsidRDefault="00BA07B5">
      <w:pPr>
        <w:pStyle w:val="TOC1"/>
        <w:spacing w:before="78" w:after="78"/>
        <w:rPr>
          <w:rFonts w:ascii="Times New Roman"/>
          <w:noProof/>
          <w:szCs w:val="24"/>
        </w:rPr>
      </w:pPr>
      <w:hyperlink w:anchor="_Toc319071977" w:history="1">
        <w:r w:rsidRPr="00DA2E15">
          <w:rPr>
            <w:rStyle w:val="afff6"/>
          </w:rPr>
          <w:t>6</w:t>
        </w:r>
        <w:r>
          <w:rPr>
            <w:rStyle w:val="afff6"/>
            <w:rFonts w:hint="eastAsia"/>
          </w:rPr>
          <w:t xml:space="preserve">　</w:t>
        </w:r>
        <w:r w:rsidRPr="00DA2E15">
          <w:rPr>
            <w:rStyle w:val="afff6"/>
            <w:rFonts w:hint="eastAsia"/>
          </w:rPr>
          <w:t>粮食与油料进出仓</w:t>
        </w:r>
        <w:r w:rsidRPr="00DA2E15">
          <w:rPr>
            <w:noProof/>
            <w:webHidden/>
          </w:rPr>
          <w:tab/>
        </w:r>
        <w:r w:rsidRPr="00DA2E15">
          <w:rPr>
            <w:noProof/>
            <w:webHidden/>
          </w:rPr>
          <w:fldChar w:fldCharType="begin" w:fldLock="1"/>
        </w:r>
        <w:r w:rsidRPr="00DA2E15">
          <w:rPr>
            <w:noProof/>
            <w:webHidden/>
          </w:rPr>
          <w:instrText xml:space="preserve"> PAGEREF _Toc319071977 \h </w:instrText>
        </w:r>
        <w:r w:rsidRPr="00DA2E15">
          <w:rPr>
            <w:noProof/>
          </w:rPr>
        </w:r>
        <w:r w:rsidRPr="00DA2E15">
          <w:rPr>
            <w:noProof/>
            <w:webHidden/>
          </w:rPr>
          <w:fldChar w:fldCharType="separate"/>
        </w:r>
        <w:r w:rsidRPr="00DA2E15">
          <w:rPr>
            <w:noProof/>
            <w:webHidden/>
          </w:rPr>
          <w:t>3</w:t>
        </w:r>
        <w:r w:rsidRPr="00DA2E15">
          <w:rPr>
            <w:noProof/>
            <w:webHidden/>
          </w:rPr>
          <w:fldChar w:fldCharType="end"/>
        </w:r>
      </w:hyperlink>
    </w:p>
    <w:p w:rsidR="00BA07B5" w:rsidRPr="00DA2E15" w:rsidRDefault="00BA07B5">
      <w:pPr>
        <w:pStyle w:val="TOC3"/>
        <w:ind w:firstLine="210"/>
        <w:rPr>
          <w:rFonts w:ascii="Times New Roman"/>
          <w:noProof/>
          <w:szCs w:val="24"/>
        </w:rPr>
      </w:pPr>
      <w:hyperlink w:anchor="_Toc319071978" w:history="1">
        <w:r w:rsidRPr="00DA2E15">
          <w:rPr>
            <w:rStyle w:val="afff6"/>
          </w:rPr>
          <w:t>6.1</w:t>
        </w:r>
        <w:r>
          <w:rPr>
            <w:rStyle w:val="afff6"/>
            <w:rFonts w:hint="eastAsia"/>
          </w:rPr>
          <w:t xml:space="preserve">　</w:t>
        </w:r>
        <w:r w:rsidRPr="00DA2E15">
          <w:rPr>
            <w:rStyle w:val="afff6"/>
            <w:rFonts w:hint="eastAsia"/>
          </w:rPr>
          <w:t>安全要求</w:t>
        </w:r>
        <w:r w:rsidRPr="00DA2E15">
          <w:rPr>
            <w:noProof/>
            <w:webHidden/>
          </w:rPr>
          <w:tab/>
        </w:r>
        <w:r w:rsidRPr="00DA2E15">
          <w:rPr>
            <w:noProof/>
            <w:webHidden/>
          </w:rPr>
          <w:fldChar w:fldCharType="begin" w:fldLock="1"/>
        </w:r>
        <w:r w:rsidRPr="00DA2E15">
          <w:rPr>
            <w:noProof/>
            <w:webHidden/>
          </w:rPr>
          <w:instrText xml:space="preserve"> PAGEREF _Toc319071978 \h </w:instrText>
        </w:r>
        <w:r w:rsidRPr="00DA2E15">
          <w:rPr>
            <w:noProof/>
          </w:rPr>
        </w:r>
        <w:r w:rsidRPr="00DA2E15">
          <w:rPr>
            <w:noProof/>
            <w:webHidden/>
          </w:rPr>
          <w:fldChar w:fldCharType="separate"/>
        </w:r>
        <w:r w:rsidRPr="00DA2E15">
          <w:rPr>
            <w:noProof/>
            <w:webHidden/>
          </w:rPr>
          <w:t>3</w:t>
        </w:r>
        <w:r w:rsidRPr="00DA2E15">
          <w:rPr>
            <w:noProof/>
            <w:webHidden/>
          </w:rPr>
          <w:fldChar w:fldCharType="end"/>
        </w:r>
      </w:hyperlink>
    </w:p>
    <w:p w:rsidR="00BA07B5" w:rsidRPr="00DA2E15" w:rsidRDefault="00BA07B5">
      <w:pPr>
        <w:pStyle w:val="TOC3"/>
        <w:ind w:firstLine="210"/>
        <w:rPr>
          <w:rFonts w:ascii="Times New Roman"/>
          <w:noProof/>
          <w:szCs w:val="24"/>
        </w:rPr>
      </w:pPr>
      <w:hyperlink w:anchor="_Toc319071979" w:history="1">
        <w:r w:rsidRPr="00DA2E15">
          <w:rPr>
            <w:rStyle w:val="afff6"/>
          </w:rPr>
          <w:t>6.2</w:t>
        </w:r>
        <w:r>
          <w:rPr>
            <w:rStyle w:val="afff6"/>
            <w:rFonts w:hint="eastAsia"/>
          </w:rPr>
          <w:t xml:space="preserve">　</w:t>
        </w:r>
        <w:r w:rsidRPr="00DA2E15">
          <w:rPr>
            <w:rStyle w:val="afff6"/>
            <w:rFonts w:hint="eastAsia"/>
          </w:rPr>
          <w:t>进仓要求</w:t>
        </w:r>
        <w:r w:rsidRPr="00DA2E15">
          <w:rPr>
            <w:noProof/>
            <w:webHidden/>
          </w:rPr>
          <w:tab/>
        </w:r>
        <w:r w:rsidRPr="00DA2E15">
          <w:rPr>
            <w:noProof/>
            <w:webHidden/>
          </w:rPr>
          <w:fldChar w:fldCharType="begin" w:fldLock="1"/>
        </w:r>
        <w:r w:rsidRPr="00DA2E15">
          <w:rPr>
            <w:noProof/>
            <w:webHidden/>
          </w:rPr>
          <w:instrText xml:space="preserve"> PAGEREF _Toc319071979 \h </w:instrText>
        </w:r>
        <w:r w:rsidRPr="00DA2E15">
          <w:rPr>
            <w:noProof/>
          </w:rPr>
        </w:r>
        <w:r w:rsidRPr="00DA2E15">
          <w:rPr>
            <w:noProof/>
            <w:webHidden/>
          </w:rPr>
          <w:fldChar w:fldCharType="separate"/>
        </w:r>
        <w:r w:rsidRPr="00DA2E15">
          <w:rPr>
            <w:noProof/>
            <w:webHidden/>
          </w:rPr>
          <w:t>3</w:t>
        </w:r>
        <w:r w:rsidRPr="00DA2E15">
          <w:rPr>
            <w:noProof/>
            <w:webHidden/>
          </w:rPr>
          <w:fldChar w:fldCharType="end"/>
        </w:r>
      </w:hyperlink>
    </w:p>
    <w:p w:rsidR="00BA07B5" w:rsidRPr="00DA2E15" w:rsidRDefault="00BA07B5">
      <w:pPr>
        <w:pStyle w:val="TOC3"/>
        <w:ind w:firstLine="210"/>
        <w:rPr>
          <w:rFonts w:ascii="Times New Roman"/>
          <w:noProof/>
          <w:szCs w:val="24"/>
        </w:rPr>
      </w:pPr>
      <w:hyperlink w:anchor="_Toc319071980" w:history="1">
        <w:r w:rsidRPr="00DA2E15">
          <w:rPr>
            <w:rStyle w:val="afff6"/>
          </w:rPr>
          <w:t>6.3</w:t>
        </w:r>
        <w:r>
          <w:rPr>
            <w:rStyle w:val="afff6"/>
            <w:rFonts w:hint="eastAsia"/>
          </w:rPr>
          <w:t xml:space="preserve">　</w:t>
        </w:r>
        <w:r w:rsidRPr="00DA2E15">
          <w:rPr>
            <w:rStyle w:val="afff6"/>
            <w:rFonts w:hint="eastAsia"/>
          </w:rPr>
          <w:t>出仓要求</w:t>
        </w:r>
        <w:r w:rsidRPr="00DA2E15">
          <w:rPr>
            <w:noProof/>
            <w:webHidden/>
          </w:rPr>
          <w:tab/>
        </w:r>
        <w:r w:rsidRPr="00DA2E15">
          <w:rPr>
            <w:noProof/>
            <w:webHidden/>
          </w:rPr>
          <w:fldChar w:fldCharType="begin" w:fldLock="1"/>
        </w:r>
        <w:r w:rsidRPr="00DA2E15">
          <w:rPr>
            <w:noProof/>
            <w:webHidden/>
          </w:rPr>
          <w:instrText xml:space="preserve"> PAGEREF _Toc319071980 \h </w:instrText>
        </w:r>
        <w:r w:rsidRPr="00DA2E15">
          <w:rPr>
            <w:noProof/>
          </w:rPr>
        </w:r>
        <w:r w:rsidRPr="00DA2E15">
          <w:rPr>
            <w:noProof/>
            <w:webHidden/>
          </w:rPr>
          <w:fldChar w:fldCharType="separate"/>
        </w:r>
        <w:r w:rsidRPr="00DA2E15">
          <w:rPr>
            <w:noProof/>
            <w:webHidden/>
          </w:rPr>
          <w:t>3</w:t>
        </w:r>
        <w:r w:rsidRPr="00DA2E15">
          <w:rPr>
            <w:noProof/>
            <w:webHidden/>
          </w:rPr>
          <w:fldChar w:fldCharType="end"/>
        </w:r>
      </w:hyperlink>
    </w:p>
    <w:p w:rsidR="00BA07B5" w:rsidRPr="00DA2E15" w:rsidRDefault="00BA07B5">
      <w:pPr>
        <w:pStyle w:val="TOC3"/>
        <w:ind w:firstLine="210"/>
        <w:rPr>
          <w:rFonts w:ascii="Times New Roman"/>
          <w:noProof/>
          <w:szCs w:val="24"/>
        </w:rPr>
      </w:pPr>
      <w:hyperlink w:anchor="_Toc319071981" w:history="1">
        <w:r w:rsidRPr="00DA2E15">
          <w:rPr>
            <w:rStyle w:val="afff6"/>
          </w:rPr>
          <w:t>6.4</w:t>
        </w:r>
        <w:r>
          <w:rPr>
            <w:rStyle w:val="afff6"/>
            <w:rFonts w:hint="eastAsia"/>
          </w:rPr>
          <w:t xml:space="preserve">　</w:t>
        </w:r>
        <w:r w:rsidRPr="00DA2E15">
          <w:rPr>
            <w:rStyle w:val="afff6"/>
            <w:rFonts w:hint="eastAsia"/>
          </w:rPr>
          <w:t>储藏期限</w:t>
        </w:r>
        <w:r w:rsidRPr="00DA2E15">
          <w:rPr>
            <w:noProof/>
            <w:webHidden/>
          </w:rPr>
          <w:tab/>
        </w:r>
        <w:r w:rsidRPr="00DA2E15">
          <w:rPr>
            <w:noProof/>
            <w:webHidden/>
          </w:rPr>
          <w:fldChar w:fldCharType="begin" w:fldLock="1"/>
        </w:r>
        <w:r w:rsidRPr="00DA2E15">
          <w:rPr>
            <w:noProof/>
            <w:webHidden/>
          </w:rPr>
          <w:instrText xml:space="preserve"> PAGEREF _Toc319071981 \h </w:instrText>
        </w:r>
        <w:r w:rsidRPr="00DA2E15">
          <w:rPr>
            <w:noProof/>
          </w:rPr>
        </w:r>
        <w:r w:rsidRPr="00DA2E15">
          <w:rPr>
            <w:noProof/>
            <w:webHidden/>
          </w:rPr>
          <w:fldChar w:fldCharType="separate"/>
        </w:r>
        <w:r w:rsidRPr="00DA2E15">
          <w:rPr>
            <w:noProof/>
            <w:webHidden/>
          </w:rPr>
          <w:t>3</w:t>
        </w:r>
        <w:r w:rsidRPr="00DA2E15">
          <w:rPr>
            <w:noProof/>
            <w:webHidden/>
          </w:rPr>
          <w:fldChar w:fldCharType="end"/>
        </w:r>
      </w:hyperlink>
    </w:p>
    <w:p w:rsidR="00BA07B5" w:rsidRPr="00DA2E15" w:rsidRDefault="00BA07B5">
      <w:pPr>
        <w:pStyle w:val="TOC1"/>
        <w:spacing w:before="78" w:after="78"/>
        <w:rPr>
          <w:rFonts w:ascii="Times New Roman"/>
          <w:noProof/>
          <w:szCs w:val="24"/>
        </w:rPr>
      </w:pPr>
      <w:hyperlink w:anchor="_Toc319071982" w:history="1">
        <w:r w:rsidRPr="00DA2E15">
          <w:rPr>
            <w:rStyle w:val="afff6"/>
          </w:rPr>
          <w:t>7</w:t>
        </w:r>
        <w:r>
          <w:rPr>
            <w:rStyle w:val="afff6"/>
            <w:rFonts w:hint="eastAsia"/>
          </w:rPr>
          <w:t xml:space="preserve">　</w:t>
        </w:r>
        <w:r w:rsidRPr="00DA2E15">
          <w:rPr>
            <w:rStyle w:val="afff6"/>
            <w:rFonts w:hint="eastAsia"/>
          </w:rPr>
          <w:t>粮情与质量检测</w:t>
        </w:r>
        <w:r w:rsidRPr="00DA2E15">
          <w:rPr>
            <w:noProof/>
            <w:webHidden/>
          </w:rPr>
          <w:tab/>
        </w:r>
        <w:r w:rsidRPr="00DA2E15">
          <w:rPr>
            <w:noProof/>
            <w:webHidden/>
          </w:rPr>
          <w:fldChar w:fldCharType="begin" w:fldLock="1"/>
        </w:r>
        <w:r w:rsidRPr="00DA2E15">
          <w:rPr>
            <w:noProof/>
            <w:webHidden/>
          </w:rPr>
          <w:instrText xml:space="preserve"> PAGEREF _Toc319071982 \h </w:instrText>
        </w:r>
        <w:r w:rsidRPr="00DA2E15">
          <w:rPr>
            <w:noProof/>
          </w:rPr>
        </w:r>
        <w:r w:rsidRPr="00DA2E15">
          <w:rPr>
            <w:noProof/>
            <w:webHidden/>
          </w:rPr>
          <w:fldChar w:fldCharType="separate"/>
        </w:r>
        <w:r w:rsidRPr="00DA2E15">
          <w:rPr>
            <w:noProof/>
            <w:webHidden/>
          </w:rPr>
          <w:t>4</w:t>
        </w:r>
        <w:r w:rsidRPr="00DA2E15">
          <w:rPr>
            <w:noProof/>
            <w:webHidden/>
          </w:rPr>
          <w:fldChar w:fldCharType="end"/>
        </w:r>
      </w:hyperlink>
    </w:p>
    <w:p w:rsidR="00BA07B5" w:rsidRPr="00DA2E15" w:rsidRDefault="00BA07B5">
      <w:pPr>
        <w:pStyle w:val="TOC3"/>
        <w:ind w:firstLine="210"/>
        <w:rPr>
          <w:rFonts w:ascii="Times New Roman"/>
          <w:noProof/>
          <w:szCs w:val="24"/>
        </w:rPr>
      </w:pPr>
      <w:hyperlink w:anchor="_Toc319071983" w:history="1">
        <w:r w:rsidRPr="00DA2E15">
          <w:rPr>
            <w:rStyle w:val="afff6"/>
          </w:rPr>
          <w:t>7.1</w:t>
        </w:r>
        <w:r>
          <w:rPr>
            <w:rStyle w:val="afff6"/>
            <w:rFonts w:hint="eastAsia"/>
          </w:rPr>
          <w:t xml:space="preserve">　</w:t>
        </w:r>
        <w:r w:rsidRPr="00DA2E15">
          <w:rPr>
            <w:rStyle w:val="afff6"/>
            <w:rFonts w:hint="eastAsia"/>
          </w:rPr>
          <w:t>粮情检测</w:t>
        </w:r>
        <w:r w:rsidRPr="00DA2E15">
          <w:rPr>
            <w:noProof/>
            <w:webHidden/>
          </w:rPr>
          <w:tab/>
        </w:r>
        <w:r w:rsidRPr="00DA2E15">
          <w:rPr>
            <w:noProof/>
            <w:webHidden/>
          </w:rPr>
          <w:fldChar w:fldCharType="begin" w:fldLock="1"/>
        </w:r>
        <w:r w:rsidRPr="00DA2E15">
          <w:rPr>
            <w:noProof/>
            <w:webHidden/>
          </w:rPr>
          <w:instrText xml:space="preserve"> PAGEREF _Toc319071983 \h </w:instrText>
        </w:r>
        <w:r w:rsidRPr="00DA2E15">
          <w:rPr>
            <w:noProof/>
          </w:rPr>
        </w:r>
        <w:r w:rsidRPr="00DA2E15">
          <w:rPr>
            <w:noProof/>
            <w:webHidden/>
          </w:rPr>
          <w:fldChar w:fldCharType="separate"/>
        </w:r>
        <w:r w:rsidRPr="00DA2E15">
          <w:rPr>
            <w:noProof/>
            <w:webHidden/>
          </w:rPr>
          <w:t>4</w:t>
        </w:r>
        <w:r w:rsidRPr="00DA2E15">
          <w:rPr>
            <w:noProof/>
            <w:webHidden/>
          </w:rPr>
          <w:fldChar w:fldCharType="end"/>
        </w:r>
      </w:hyperlink>
    </w:p>
    <w:p w:rsidR="00BA07B5" w:rsidRPr="00DA2E15" w:rsidRDefault="00BA07B5">
      <w:pPr>
        <w:pStyle w:val="TOC3"/>
        <w:ind w:firstLine="210"/>
        <w:rPr>
          <w:rFonts w:ascii="Times New Roman"/>
          <w:noProof/>
          <w:szCs w:val="24"/>
        </w:rPr>
      </w:pPr>
      <w:hyperlink w:anchor="_Toc319071984" w:history="1">
        <w:r w:rsidRPr="00DA2E15">
          <w:rPr>
            <w:rStyle w:val="afff6"/>
          </w:rPr>
          <w:t>7.2</w:t>
        </w:r>
        <w:r>
          <w:rPr>
            <w:rStyle w:val="afff6"/>
            <w:rFonts w:hint="eastAsia"/>
          </w:rPr>
          <w:t xml:space="preserve">　</w:t>
        </w:r>
        <w:r w:rsidRPr="00DA2E15">
          <w:rPr>
            <w:rStyle w:val="afff6"/>
            <w:rFonts w:hint="eastAsia"/>
          </w:rPr>
          <w:t>质量检测</w:t>
        </w:r>
        <w:r w:rsidRPr="00DA2E15">
          <w:rPr>
            <w:noProof/>
            <w:webHidden/>
          </w:rPr>
          <w:tab/>
        </w:r>
        <w:r w:rsidRPr="00DA2E15">
          <w:rPr>
            <w:noProof/>
            <w:webHidden/>
          </w:rPr>
          <w:fldChar w:fldCharType="begin" w:fldLock="1"/>
        </w:r>
        <w:r w:rsidRPr="00DA2E15">
          <w:rPr>
            <w:noProof/>
            <w:webHidden/>
          </w:rPr>
          <w:instrText xml:space="preserve"> PAGEREF _Toc319071984 \h </w:instrText>
        </w:r>
        <w:r w:rsidRPr="00DA2E15">
          <w:rPr>
            <w:noProof/>
          </w:rPr>
        </w:r>
        <w:r w:rsidRPr="00DA2E15">
          <w:rPr>
            <w:noProof/>
            <w:webHidden/>
          </w:rPr>
          <w:fldChar w:fldCharType="separate"/>
        </w:r>
        <w:r w:rsidRPr="00DA2E15">
          <w:rPr>
            <w:noProof/>
            <w:webHidden/>
          </w:rPr>
          <w:t>4</w:t>
        </w:r>
        <w:r w:rsidRPr="00DA2E15">
          <w:rPr>
            <w:noProof/>
            <w:webHidden/>
          </w:rPr>
          <w:fldChar w:fldCharType="end"/>
        </w:r>
      </w:hyperlink>
    </w:p>
    <w:p w:rsidR="00BA07B5" w:rsidRPr="00DA2E15" w:rsidRDefault="00BA07B5">
      <w:pPr>
        <w:pStyle w:val="TOC1"/>
        <w:spacing w:before="78" w:after="78"/>
        <w:rPr>
          <w:rFonts w:ascii="Times New Roman"/>
          <w:noProof/>
          <w:szCs w:val="24"/>
        </w:rPr>
      </w:pPr>
      <w:hyperlink w:anchor="_Toc319071985" w:history="1">
        <w:r w:rsidRPr="00DA2E15">
          <w:rPr>
            <w:rStyle w:val="afff6"/>
          </w:rPr>
          <w:t>8</w:t>
        </w:r>
        <w:r>
          <w:rPr>
            <w:rStyle w:val="afff6"/>
            <w:rFonts w:hint="eastAsia"/>
          </w:rPr>
          <w:t xml:space="preserve">　</w:t>
        </w:r>
        <w:r w:rsidRPr="00DA2E15">
          <w:rPr>
            <w:rStyle w:val="afff6"/>
            <w:rFonts w:hint="eastAsia"/>
          </w:rPr>
          <w:t>粮食与油料储藏技术</w:t>
        </w:r>
        <w:r w:rsidRPr="00DA2E15">
          <w:rPr>
            <w:noProof/>
            <w:webHidden/>
          </w:rPr>
          <w:tab/>
        </w:r>
        <w:r w:rsidRPr="00DA2E15">
          <w:rPr>
            <w:noProof/>
            <w:webHidden/>
          </w:rPr>
          <w:fldChar w:fldCharType="begin" w:fldLock="1"/>
        </w:r>
        <w:r w:rsidRPr="00DA2E15">
          <w:rPr>
            <w:noProof/>
            <w:webHidden/>
          </w:rPr>
          <w:instrText xml:space="preserve"> PAGEREF _Toc319071985 \h </w:instrText>
        </w:r>
        <w:r w:rsidRPr="00DA2E15">
          <w:rPr>
            <w:noProof/>
          </w:rPr>
        </w:r>
        <w:r w:rsidRPr="00DA2E15">
          <w:rPr>
            <w:noProof/>
            <w:webHidden/>
          </w:rPr>
          <w:fldChar w:fldCharType="separate"/>
        </w:r>
        <w:r w:rsidRPr="00DA2E15">
          <w:rPr>
            <w:noProof/>
            <w:webHidden/>
          </w:rPr>
          <w:t>4</w:t>
        </w:r>
        <w:r w:rsidRPr="00DA2E15">
          <w:rPr>
            <w:noProof/>
            <w:webHidden/>
          </w:rPr>
          <w:fldChar w:fldCharType="end"/>
        </w:r>
      </w:hyperlink>
    </w:p>
    <w:p w:rsidR="00BA07B5" w:rsidRPr="00DA2E15" w:rsidRDefault="00BA07B5">
      <w:pPr>
        <w:pStyle w:val="TOC3"/>
        <w:ind w:firstLine="210"/>
        <w:rPr>
          <w:rFonts w:ascii="Times New Roman"/>
          <w:noProof/>
          <w:szCs w:val="24"/>
        </w:rPr>
      </w:pPr>
      <w:hyperlink w:anchor="_Toc319071986" w:history="1">
        <w:r w:rsidRPr="00DA2E15">
          <w:rPr>
            <w:rStyle w:val="afff6"/>
          </w:rPr>
          <w:t>8.1</w:t>
        </w:r>
        <w:r>
          <w:rPr>
            <w:rStyle w:val="afff6"/>
            <w:rFonts w:hint="eastAsia"/>
          </w:rPr>
          <w:t xml:space="preserve">　</w:t>
        </w:r>
        <w:r w:rsidRPr="00DA2E15">
          <w:rPr>
            <w:rStyle w:val="afff6"/>
            <w:rFonts w:hint="eastAsia"/>
          </w:rPr>
          <w:t>技术路线</w:t>
        </w:r>
        <w:r w:rsidRPr="00DA2E15">
          <w:rPr>
            <w:noProof/>
            <w:webHidden/>
          </w:rPr>
          <w:tab/>
        </w:r>
        <w:r w:rsidRPr="00DA2E15">
          <w:rPr>
            <w:noProof/>
            <w:webHidden/>
          </w:rPr>
          <w:fldChar w:fldCharType="begin" w:fldLock="1"/>
        </w:r>
        <w:r w:rsidRPr="00DA2E15">
          <w:rPr>
            <w:noProof/>
            <w:webHidden/>
          </w:rPr>
          <w:instrText xml:space="preserve"> PAGEREF _Toc319071986 \h </w:instrText>
        </w:r>
        <w:r w:rsidRPr="00DA2E15">
          <w:rPr>
            <w:noProof/>
          </w:rPr>
        </w:r>
        <w:r w:rsidRPr="00DA2E15">
          <w:rPr>
            <w:noProof/>
            <w:webHidden/>
          </w:rPr>
          <w:fldChar w:fldCharType="separate"/>
        </w:r>
        <w:r w:rsidRPr="00DA2E15">
          <w:rPr>
            <w:noProof/>
            <w:webHidden/>
          </w:rPr>
          <w:t>4</w:t>
        </w:r>
        <w:r w:rsidRPr="00DA2E15">
          <w:rPr>
            <w:noProof/>
            <w:webHidden/>
          </w:rPr>
          <w:fldChar w:fldCharType="end"/>
        </w:r>
      </w:hyperlink>
    </w:p>
    <w:p w:rsidR="00BA07B5" w:rsidRPr="00DA2E15" w:rsidRDefault="00BA07B5">
      <w:pPr>
        <w:pStyle w:val="TOC3"/>
        <w:ind w:firstLine="210"/>
        <w:rPr>
          <w:rFonts w:ascii="Times New Roman"/>
          <w:noProof/>
          <w:szCs w:val="24"/>
        </w:rPr>
      </w:pPr>
      <w:hyperlink w:anchor="_Toc319071987" w:history="1">
        <w:r w:rsidRPr="00DA2E15">
          <w:rPr>
            <w:rStyle w:val="afff6"/>
          </w:rPr>
          <w:t>8.2</w:t>
        </w:r>
        <w:r>
          <w:rPr>
            <w:rStyle w:val="afff6"/>
            <w:rFonts w:hint="eastAsia"/>
          </w:rPr>
          <w:t xml:space="preserve">　</w:t>
        </w:r>
        <w:r w:rsidRPr="00DA2E15">
          <w:rPr>
            <w:rStyle w:val="afff6"/>
            <w:rFonts w:hint="eastAsia"/>
          </w:rPr>
          <w:t>干燥降水</w:t>
        </w:r>
        <w:r w:rsidRPr="00DA2E15">
          <w:rPr>
            <w:noProof/>
            <w:webHidden/>
          </w:rPr>
          <w:tab/>
        </w:r>
        <w:r w:rsidRPr="00DA2E15">
          <w:rPr>
            <w:noProof/>
            <w:webHidden/>
          </w:rPr>
          <w:fldChar w:fldCharType="begin" w:fldLock="1"/>
        </w:r>
        <w:r w:rsidRPr="00DA2E15">
          <w:rPr>
            <w:noProof/>
            <w:webHidden/>
          </w:rPr>
          <w:instrText xml:space="preserve"> PAGEREF _Toc319071987 \h </w:instrText>
        </w:r>
        <w:r w:rsidRPr="00DA2E15">
          <w:rPr>
            <w:noProof/>
          </w:rPr>
        </w:r>
        <w:r w:rsidRPr="00DA2E15">
          <w:rPr>
            <w:noProof/>
            <w:webHidden/>
          </w:rPr>
          <w:fldChar w:fldCharType="separate"/>
        </w:r>
        <w:r w:rsidRPr="00DA2E15">
          <w:rPr>
            <w:noProof/>
            <w:webHidden/>
          </w:rPr>
          <w:t>4</w:t>
        </w:r>
        <w:r w:rsidRPr="00DA2E15">
          <w:rPr>
            <w:noProof/>
            <w:webHidden/>
          </w:rPr>
          <w:fldChar w:fldCharType="end"/>
        </w:r>
      </w:hyperlink>
    </w:p>
    <w:p w:rsidR="00BA07B5" w:rsidRPr="00DA2E15" w:rsidRDefault="00BA07B5">
      <w:pPr>
        <w:pStyle w:val="TOC3"/>
        <w:ind w:firstLine="210"/>
        <w:rPr>
          <w:rFonts w:ascii="Times New Roman"/>
          <w:noProof/>
          <w:szCs w:val="24"/>
        </w:rPr>
      </w:pPr>
      <w:hyperlink w:anchor="_Toc319071988" w:history="1">
        <w:r w:rsidRPr="00DA2E15">
          <w:rPr>
            <w:rStyle w:val="afff6"/>
          </w:rPr>
          <w:t>8.3</w:t>
        </w:r>
        <w:r>
          <w:rPr>
            <w:rStyle w:val="afff6"/>
            <w:rFonts w:hint="eastAsia"/>
          </w:rPr>
          <w:t xml:space="preserve">　</w:t>
        </w:r>
        <w:r w:rsidRPr="00DA2E15">
          <w:rPr>
            <w:rStyle w:val="afff6"/>
            <w:rFonts w:hint="eastAsia"/>
          </w:rPr>
          <w:t>低温储藏</w:t>
        </w:r>
        <w:r w:rsidRPr="00DA2E15">
          <w:rPr>
            <w:noProof/>
            <w:webHidden/>
          </w:rPr>
          <w:tab/>
        </w:r>
        <w:r w:rsidRPr="00DA2E15">
          <w:rPr>
            <w:noProof/>
            <w:webHidden/>
          </w:rPr>
          <w:fldChar w:fldCharType="begin" w:fldLock="1"/>
        </w:r>
        <w:r w:rsidRPr="00DA2E15">
          <w:rPr>
            <w:noProof/>
            <w:webHidden/>
          </w:rPr>
          <w:instrText xml:space="preserve"> PAGEREF _Toc319071988 \h </w:instrText>
        </w:r>
        <w:r w:rsidRPr="00DA2E15">
          <w:rPr>
            <w:noProof/>
          </w:rPr>
        </w:r>
        <w:r w:rsidRPr="00DA2E15">
          <w:rPr>
            <w:noProof/>
            <w:webHidden/>
          </w:rPr>
          <w:fldChar w:fldCharType="separate"/>
        </w:r>
        <w:r w:rsidRPr="00DA2E15">
          <w:rPr>
            <w:noProof/>
            <w:webHidden/>
          </w:rPr>
          <w:t>4</w:t>
        </w:r>
        <w:r w:rsidRPr="00DA2E15">
          <w:rPr>
            <w:noProof/>
            <w:webHidden/>
          </w:rPr>
          <w:fldChar w:fldCharType="end"/>
        </w:r>
      </w:hyperlink>
    </w:p>
    <w:p w:rsidR="00BA07B5" w:rsidRPr="00DA2E15" w:rsidRDefault="00BA07B5">
      <w:pPr>
        <w:pStyle w:val="TOC3"/>
        <w:ind w:firstLine="210"/>
        <w:rPr>
          <w:rFonts w:ascii="Times New Roman"/>
          <w:noProof/>
          <w:szCs w:val="24"/>
        </w:rPr>
      </w:pPr>
      <w:hyperlink w:anchor="_Toc319071989" w:history="1">
        <w:r w:rsidRPr="00DA2E15">
          <w:rPr>
            <w:rStyle w:val="afff6"/>
          </w:rPr>
          <w:t>8.4</w:t>
        </w:r>
        <w:r>
          <w:rPr>
            <w:rStyle w:val="afff6"/>
            <w:rFonts w:hint="eastAsia"/>
          </w:rPr>
          <w:t xml:space="preserve">　</w:t>
        </w:r>
        <w:r w:rsidRPr="00DA2E15">
          <w:rPr>
            <w:rStyle w:val="afff6"/>
            <w:rFonts w:hint="eastAsia"/>
          </w:rPr>
          <w:t>准低温储藏</w:t>
        </w:r>
        <w:r w:rsidRPr="00DA2E15">
          <w:rPr>
            <w:noProof/>
            <w:webHidden/>
          </w:rPr>
          <w:tab/>
        </w:r>
        <w:r w:rsidRPr="00DA2E15">
          <w:rPr>
            <w:noProof/>
            <w:webHidden/>
          </w:rPr>
          <w:fldChar w:fldCharType="begin" w:fldLock="1"/>
        </w:r>
        <w:r w:rsidRPr="00DA2E15">
          <w:rPr>
            <w:noProof/>
            <w:webHidden/>
          </w:rPr>
          <w:instrText xml:space="preserve"> PAGEREF _Toc319071989 \h </w:instrText>
        </w:r>
        <w:r w:rsidRPr="00DA2E15">
          <w:rPr>
            <w:noProof/>
          </w:rPr>
        </w:r>
        <w:r w:rsidRPr="00DA2E15">
          <w:rPr>
            <w:noProof/>
            <w:webHidden/>
          </w:rPr>
          <w:fldChar w:fldCharType="separate"/>
        </w:r>
        <w:r w:rsidRPr="00DA2E15">
          <w:rPr>
            <w:noProof/>
            <w:webHidden/>
          </w:rPr>
          <w:t>5</w:t>
        </w:r>
        <w:r w:rsidRPr="00DA2E15">
          <w:rPr>
            <w:noProof/>
            <w:webHidden/>
          </w:rPr>
          <w:fldChar w:fldCharType="end"/>
        </w:r>
      </w:hyperlink>
    </w:p>
    <w:p w:rsidR="00BA07B5" w:rsidRPr="00DA2E15" w:rsidRDefault="00BA07B5">
      <w:pPr>
        <w:pStyle w:val="TOC3"/>
        <w:ind w:firstLine="210"/>
        <w:rPr>
          <w:rFonts w:ascii="Times New Roman"/>
          <w:noProof/>
          <w:szCs w:val="24"/>
        </w:rPr>
      </w:pPr>
      <w:hyperlink w:anchor="_Toc319071990" w:history="1">
        <w:r w:rsidRPr="00DA2E15">
          <w:rPr>
            <w:rStyle w:val="afff6"/>
          </w:rPr>
          <w:t>8.5</w:t>
        </w:r>
        <w:r>
          <w:rPr>
            <w:rStyle w:val="afff6"/>
            <w:rFonts w:hint="eastAsia"/>
          </w:rPr>
          <w:t xml:space="preserve">　</w:t>
        </w:r>
        <w:r w:rsidRPr="00DA2E15">
          <w:rPr>
            <w:rStyle w:val="afff6"/>
            <w:rFonts w:hint="eastAsia"/>
          </w:rPr>
          <w:t>保水措施</w:t>
        </w:r>
        <w:r w:rsidRPr="00DA2E15">
          <w:rPr>
            <w:noProof/>
            <w:webHidden/>
          </w:rPr>
          <w:tab/>
        </w:r>
        <w:r w:rsidRPr="00DA2E15">
          <w:rPr>
            <w:noProof/>
            <w:webHidden/>
          </w:rPr>
          <w:fldChar w:fldCharType="begin" w:fldLock="1"/>
        </w:r>
        <w:r w:rsidRPr="00DA2E15">
          <w:rPr>
            <w:noProof/>
            <w:webHidden/>
          </w:rPr>
          <w:instrText xml:space="preserve"> PAGEREF _Toc319071990 \h </w:instrText>
        </w:r>
        <w:r w:rsidRPr="00DA2E15">
          <w:rPr>
            <w:noProof/>
          </w:rPr>
        </w:r>
        <w:r w:rsidRPr="00DA2E15">
          <w:rPr>
            <w:noProof/>
            <w:webHidden/>
          </w:rPr>
          <w:fldChar w:fldCharType="separate"/>
        </w:r>
        <w:r w:rsidRPr="00DA2E15">
          <w:rPr>
            <w:noProof/>
            <w:webHidden/>
          </w:rPr>
          <w:t>5</w:t>
        </w:r>
        <w:r w:rsidRPr="00DA2E15">
          <w:rPr>
            <w:noProof/>
            <w:webHidden/>
          </w:rPr>
          <w:fldChar w:fldCharType="end"/>
        </w:r>
      </w:hyperlink>
    </w:p>
    <w:p w:rsidR="00BA07B5" w:rsidRPr="00DA2E15" w:rsidRDefault="00BA07B5">
      <w:pPr>
        <w:pStyle w:val="TOC3"/>
        <w:ind w:firstLine="210"/>
        <w:rPr>
          <w:rFonts w:ascii="Times New Roman"/>
          <w:noProof/>
          <w:szCs w:val="24"/>
        </w:rPr>
      </w:pPr>
      <w:hyperlink w:anchor="_Toc319071991" w:history="1">
        <w:r w:rsidRPr="00DA2E15">
          <w:rPr>
            <w:rStyle w:val="afff6"/>
          </w:rPr>
          <w:t>8.6</w:t>
        </w:r>
        <w:r>
          <w:rPr>
            <w:rStyle w:val="afff6"/>
            <w:rFonts w:hint="eastAsia"/>
          </w:rPr>
          <w:t xml:space="preserve">　</w:t>
        </w:r>
        <w:r w:rsidRPr="00DA2E15">
          <w:rPr>
            <w:rStyle w:val="afff6"/>
            <w:rFonts w:hint="eastAsia"/>
          </w:rPr>
          <w:t>有害生物控制</w:t>
        </w:r>
        <w:r w:rsidRPr="00DA2E15">
          <w:rPr>
            <w:noProof/>
            <w:webHidden/>
          </w:rPr>
          <w:tab/>
        </w:r>
        <w:r w:rsidRPr="00DA2E15">
          <w:rPr>
            <w:noProof/>
            <w:webHidden/>
          </w:rPr>
          <w:fldChar w:fldCharType="begin" w:fldLock="1"/>
        </w:r>
        <w:r w:rsidRPr="00DA2E15">
          <w:rPr>
            <w:noProof/>
            <w:webHidden/>
          </w:rPr>
          <w:instrText xml:space="preserve"> PAGEREF _Toc319071991 \h </w:instrText>
        </w:r>
        <w:r w:rsidRPr="00DA2E15">
          <w:rPr>
            <w:noProof/>
          </w:rPr>
        </w:r>
        <w:r w:rsidRPr="00DA2E15">
          <w:rPr>
            <w:noProof/>
            <w:webHidden/>
          </w:rPr>
          <w:fldChar w:fldCharType="separate"/>
        </w:r>
        <w:r w:rsidRPr="00DA2E15">
          <w:rPr>
            <w:noProof/>
            <w:webHidden/>
          </w:rPr>
          <w:t>5</w:t>
        </w:r>
        <w:r w:rsidRPr="00DA2E15">
          <w:rPr>
            <w:noProof/>
            <w:webHidden/>
          </w:rPr>
          <w:fldChar w:fldCharType="end"/>
        </w:r>
      </w:hyperlink>
    </w:p>
    <w:p w:rsidR="00BA07B5" w:rsidRPr="00DA2E15" w:rsidRDefault="00BA07B5">
      <w:pPr>
        <w:pStyle w:val="TOC1"/>
        <w:spacing w:before="78" w:after="78"/>
        <w:rPr>
          <w:rFonts w:ascii="Times New Roman"/>
          <w:noProof/>
          <w:szCs w:val="24"/>
        </w:rPr>
      </w:pPr>
      <w:hyperlink w:anchor="_Toc319071992" w:history="1">
        <w:r w:rsidRPr="00DA2E15">
          <w:rPr>
            <w:rStyle w:val="afff6"/>
          </w:rPr>
          <w:t>9</w:t>
        </w:r>
        <w:r>
          <w:rPr>
            <w:rStyle w:val="afff6"/>
            <w:rFonts w:hint="eastAsia"/>
          </w:rPr>
          <w:t xml:space="preserve">　</w:t>
        </w:r>
        <w:r w:rsidRPr="00DA2E15">
          <w:rPr>
            <w:rStyle w:val="afff6"/>
            <w:rFonts w:hint="eastAsia"/>
          </w:rPr>
          <w:t>储粮安全作业与管理</w:t>
        </w:r>
        <w:r w:rsidRPr="00DA2E15">
          <w:rPr>
            <w:noProof/>
            <w:webHidden/>
          </w:rPr>
          <w:tab/>
        </w:r>
        <w:r w:rsidRPr="00DA2E15">
          <w:rPr>
            <w:noProof/>
            <w:webHidden/>
          </w:rPr>
          <w:fldChar w:fldCharType="begin" w:fldLock="1"/>
        </w:r>
        <w:r w:rsidRPr="00DA2E15">
          <w:rPr>
            <w:noProof/>
            <w:webHidden/>
          </w:rPr>
          <w:instrText xml:space="preserve"> PAGEREF _Toc319071992 \h </w:instrText>
        </w:r>
        <w:r w:rsidRPr="00DA2E15">
          <w:rPr>
            <w:noProof/>
          </w:rPr>
        </w:r>
        <w:r w:rsidRPr="00DA2E15">
          <w:rPr>
            <w:noProof/>
            <w:webHidden/>
          </w:rPr>
          <w:fldChar w:fldCharType="separate"/>
        </w:r>
        <w:r w:rsidRPr="00DA2E15">
          <w:rPr>
            <w:noProof/>
            <w:webHidden/>
          </w:rPr>
          <w:t>6</w:t>
        </w:r>
        <w:r w:rsidRPr="00DA2E15">
          <w:rPr>
            <w:noProof/>
            <w:webHidden/>
          </w:rPr>
          <w:fldChar w:fldCharType="end"/>
        </w:r>
      </w:hyperlink>
    </w:p>
    <w:p w:rsidR="00BA07B5" w:rsidRPr="00DA2E15" w:rsidRDefault="00BA07B5">
      <w:pPr>
        <w:pStyle w:val="aff6"/>
        <w:rPr>
          <w:rFonts w:hint="eastAsia"/>
        </w:rPr>
      </w:pPr>
      <w:r w:rsidRPr="00DA2E15">
        <w:fldChar w:fldCharType="end"/>
      </w:r>
    </w:p>
    <w:p w:rsidR="00BA07B5" w:rsidRDefault="00BA07B5">
      <w:pPr>
        <w:pStyle w:val="afffff0"/>
        <w:rPr>
          <w:rFonts w:hint="eastAsia"/>
        </w:rPr>
      </w:pPr>
      <w:bookmarkStart w:id="13" w:name="_Toc319071963"/>
      <w:r>
        <w:rPr>
          <w:rFonts w:hint="eastAsia"/>
        </w:rPr>
        <w:t>前</w:t>
      </w:r>
      <w:bookmarkStart w:id="14" w:name="BKQY"/>
      <w:r>
        <w:t> </w:t>
      </w:r>
      <w:r>
        <w:t> </w:t>
      </w:r>
      <w:r>
        <w:rPr>
          <w:rFonts w:hint="eastAsia"/>
        </w:rPr>
        <w:t>言</w:t>
      </w:r>
      <w:bookmarkEnd w:id="6"/>
      <w:bookmarkEnd w:id="7"/>
      <w:bookmarkEnd w:id="8"/>
      <w:bookmarkEnd w:id="9"/>
      <w:bookmarkEnd w:id="10"/>
      <w:bookmarkEnd w:id="11"/>
      <w:bookmarkEnd w:id="13"/>
      <w:bookmarkEnd w:id="14"/>
    </w:p>
    <w:p w:rsidR="00BA07B5" w:rsidRPr="00E728EA" w:rsidRDefault="00BA07B5">
      <w:pPr>
        <w:pStyle w:val="aff6"/>
      </w:pPr>
      <w:r w:rsidRPr="00E728EA">
        <w:t>本标准由</w:t>
      </w:r>
      <w:r w:rsidRPr="00E728EA">
        <w:rPr>
          <w:rFonts w:hAnsi="宋体"/>
        </w:rPr>
        <w:t>中国储备粮管理总公司</w:t>
      </w:r>
      <w:r w:rsidRPr="00E728EA">
        <w:t>提出并归口。</w:t>
      </w:r>
    </w:p>
    <w:p w:rsidR="00BA07B5" w:rsidRPr="00F5111C" w:rsidRDefault="00BA07B5">
      <w:pPr>
        <w:pStyle w:val="aff6"/>
      </w:pPr>
      <w:r w:rsidRPr="00E728EA">
        <w:t>本标准负责起草单位：</w:t>
      </w:r>
      <w:r>
        <w:rPr>
          <w:rFonts w:hint="eastAsia"/>
        </w:rPr>
        <w:t>中国储备粮管理总公司仓储管理部，中储粮</w:t>
      </w:r>
      <w:r w:rsidRPr="00F5111C">
        <w:rPr>
          <w:rFonts w:hint="eastAsia"/>
        </w:rPr>
        <w:t>成都粮食储藏科学研究所</w:t>
      </w:r>
      <w:r w:rsidRPr="00F5111C">
        <w:t>。</w:t>
      </w:r>
    </w:p>
    <w:p w:rsidR="00BA07B5" w:rsidRPr="00E728EA" w:rsidRDefault="00BA07B5">
      <w:pPr>
        <w:pStyle w:val="aff6"/>
      </w:pPr>
      <w:r w:rsidRPr="00E728EA">
        <w:t>本标准</w:t>
      </w:r>
      <w:r>
        <w:rPr>
          <w:rFonts w:hint="eastAsia"/>
        </w:rPr>
        <w:t>参加</w:t>
      </w:r>
      <w:r w:rsidRPr="00E728EA">
        <w:t>起草单位：</w:t>
      </w:r>
      <w:r>
        <w:rPr>
          <w:rFonts w:hint="eastAsia"/>
        </w:rPr>
        <w:t>中国储备粮管理总公司</w:t>
      </w:r>
      <w:r w:rsidRPr="009D547A">
        <w:rPr>
          <w:rFonts w:hint="eastAsia"/>
        </w:rPr>
        <w:t>内蒙古</w:t>
      </w:r>
      <w:r>
        <w:rPr>
          <w:rFonts w:hint="eastAsia"/>
        </w:rPr>
        <w:t>分公司</w:t>
      </w:r>
      <w:r w:rsidRPr="009D547A">
        <w:rPr>
          <w:rFonts w:hint="eastAsia"/>
        </w:rPr>
        <w:t>、新疆</w:t>
      </w:r>
      <w:r>
        <w:rPr>
          <w:rFonts w:hint="eastAsia"/>
        </w:rPr>
        <w:t>分公司</w:t>
      </w:r>
      <w:r w:rsidRPr="009D547A">
        <w:rPr>
          <w:rFonts w:hint="eastAsia"/>
        </w:rPr>
        <w:t>、西安</w:t>
      </w:r>
      <w:r>
        <w:rPr>
          <w:rFonts w:hint="eastAsia"/>
        </w:rPr>
        <w:t>分公司</w:t>
      </w:r>
      <w:r w:rsidRPr="009D547A">
        <w:rPr>
          <w:rFonts w:hint="eastAsia"/>
        </w:rPr>
        <w:t>、兰州分公司</w:t>
      </w:r>
      <w:r>
        <w:rPr>
          <w:rFonts w:hint="eastAsia"/>
        </w:rPr>
        <w:t>。</w:t>
      </w:r>
    </w:p>
    <w:p w:rsidR="00BA07B5" w:rsidRPr="009D547A" w:rsidRDefault="00BA07B5">
      <w:pPr>
        <w:pStyle w:val="aff6"/>
        <w:rPr>
          <w:rFonts w:hint="eastAsia"/>
        </w:rPr>
      </w:pPr>
      <w:r w:rsidRPr="009D547A">
        <w:t>本标准主要起草人：</w:t>
      </w:r>
      <w:r>
        <w:rPr>
          <w:rFonts w:ascii="Times New Roman" w:hint="eastAsia"/>
          <w:color w:val="000000"/>
        </w:rPr>
        <w:t>庞映彪、</w:t>
      </w:r>
      <w:r>
        <w:rPr>
          <w:rFonts w:hint="eastAsia"/>
        </w:rPr>
        <w:t>许胜伟、卜春海、高素芬、汪喜波、李克强、陶诚、刘通、田琳、孙晓勇、白明杰、严晓平、周浩、张娟。</w:t>
      </w:r>
    </w:p>
    <w:p w:rsidR="00BA07B5" w:rsidRPr="00124C80" w:rsidRDefault="00BA07B5">
      <w:pPr>
        <w:pStyle w:val="aff6"/>
        <w:sectPr w:rsidR="00BA07B5" w:rsidRPr="00124C80">
          <w:headerReference w:type="default" r:id="rId8"/>
          <w:footerReference w:type="default" r:id="rId9"/>
          <w:pgSz w:w="11906" w:h="16838" w:code="9"/>
          <w:pgMar w:top="567" w:right="1134" w:bottom="1134" w:left="1418" w:header="1418" w:footer="1134" w:gutter="0"/>
          <w:pgNumType w:fmt="upperRoman" w:start="1"/>
          <w:cols w:space="425"/>
          <w:formProt w:val="0"/>
          <w:docGrid w:type="lines" w:linePitch="312"/>
        </w:sectPr>
      </w:pPr>
      <w:r w:rsidRPr="00E728EA">
        <w:t>本标准为首次发布。</w:t>
      </w:r>
    </w:p>
    <w:p w:rsidR="00BA07B5" w:rsidRDefault="00BA07B5">
      <w:pPr>
        <w:pStyle w:val="afe"/>
        <w:rPr>
          <w:rFonts w:hint="eastAsia"/>
        </w:rPr>
      </w:pPr>
      <w:r>
        <w:rPr>
          <w:rFonts w:hint="eastAsia"/>
        </w:rPr>
        <w:t>不</w:t>
      </w:r>
      <w:bookmarkStart w:id="15" w:name="StandardName"/>
      <w:r>
        <w:rPr>
          <w:rFonts w:hint="eastAsia"/>
        </w:rPr>
        <w:t>同储粮生态区域粮油储藏技术规范</w:t>
      </w:r>
      <w:r>
        <w:rPr>
          <w:rFonts w:hint="eastAsia"/>
        </w:rPr>
        <w:br/>
        <w:t xml:space="preserve"> 第三部分：低温干燥储粮区（第二区）</w:t>
      </w:r>
      <w:bookmarkEnd w:id="15"/>
    </w:p>
    <w:p w:rsidR="00BA07B5" w:rsidRDefault="00BA07B5">
      <w:pPr>
        <w:pStyle w:val="a4"/>
        <w:rPr>
          <w:rFonts w:hint="eastAsia"/>
        </w:rPr>
      </w:pPr>
      <w:bookmarkStart w:id="16" w:name="_Toc317671766"/>
      <w:bookmarkStart w:id="17" w:name="_Toc317671835"/>
      <w:bookmarkStart w:id="18" w:name="_Toc317673303"/>
      <w:bookmarkStart w:id="19" w:name="_Toc317752325"/>
      <w:bookmarkStart w:id="20" w:name="_Toc317753935"/>
      <w:bookmarkStart w:id="21" w:name="_Toc318370217"/>
      <w:bookmarkStart w:id="22" w:name="_Toc319071964"/>
      <w:r>
        <w:rPr>
          <w:rFonts w:hint="eastAsia"/>
        </w:rPr>
        <w:t>范围</w:t>
      </w:r>
      <w:bookmarkEnd w:id="16"/>
      <w:bookmarkEnd w:id="17"/>
      <w:bookmarkEnd w:id="18"/>
      <w:bookmarkEnd w:id="19"/>
      <w:bookmarkEnd w:id="20"/>
      <w:bookmarkEnd w:id="21"/>
      <w:bookmarkEnd w:id="22"/>
    </w:p>
    <w:p w:rsidR="00BA07B5" w:rsidRDefault="00BA07B5">
      <w:pPr>
        <w:pStyle w:val="aff6"/>
        <w:rPr>
          <w:rFonts w:hint="eastAsia"/>
        </w:rPr>
      </w:pPr>
      <w:r>
        <w:rPr>
          <w:rFonts w:hint="eastAsia"/>
        </w:rPr>
        <w:t>本标准规定了低温干燥储粮生态区域粮食储藏的术语和定义、本区域的储粮生态特点及粮油储藏的基本要求、设施与设备的基本要求、粮食与油料进出仓、粮情与质量检验、粮食与油料储藏技术以及储粮安全作业与管理。</w:t>
      </w:r>
    </w:p>
    <w:p w:rsidR="00BA07B5" w:rsidRDefault="00BA07B5">
      <w:pPr>
        <w:pStyle w:val="aff6"/>
        <w:rPr>
          <w:rFonts w:hint="eastAsia"/>
        </w:rPr>
      </w:pPr>
      <w:r>
        <w:rPr>
          <w:rFonts w:hint="eastAsia"/>
        </w:rPr>
        <w:t>本标准适用于低温干燥储粮区粮食与油料的储藏。</w:t>
      </w:r>
    </w:p>
    <w:p w:rsidR="00BA07B5" w:rsidRDefault="00BA07B5">
      <w:pPr>
        <w:pStyle w:val="a4"/>
        <w:rPr>
          <w:rFonts w:hint="eastAsia"/>
        </w:rPr>
      </w:pPr>
      <w:bookmarkStart w:id="23" w:name="_Toc317671767"/>
      <w:bookmarkStart w:id="24" w:name="_Toc317671836"/>
      <w:bookmarkStart w:id="25" w:name="_Toc317673304"/>
      <w:bookmarkStart w:id="26" w:name="_Toc317752326"/>
      <w:bookmarkStart w:id="27" w:name="_Toc317753936"/>
      <w:bookmarkStart w:id="28" w:name="_Toc318370218"/>
      <w:bookmarkStart w:id="29" w:name="_Toc319071965"/>
      <w:r>
        <w:rPr>
          <w:rFonts w:hint="eastAsia"/>
        </w:rPr>
        <w:t>规范性引用文件</w:t>
      </w:r>
      <w:bookmarkEnd w:id="23"/>
      <w:bookmarkEnd w:id="24"/>
      <w:bookmarkEnd w:id="25"/>
      <w:bookmarkEnd w:id="26"/>
      <w:bookmarkEnd w:id="27"/>
      <w:bookmarkEnd w:id="28"/>
      <w:bookmarkEnd w:id="29"/>
    </w:p>
    <w:p w:rsidR="00BA07B5" w:rsidRDefault="00BA07B5">
      <w:pPr>
        <w:pStyle w:val="aff6"/>
        <w:rPr>
          <w:rFonts w:hint="eastAsia"/>
        </w:rPr>
      </w:pPr>
      <w:bookmarkStart w:id="30" w:name="_Toc305930143"/>
      <w:bookmarkStart w:id="31" w:name="_Toc305930501"/>
      <w:bookmarkStart w:id="32" w:name="_Toc313447642"/>
      <w:bookmarkStart w:id="33" w:name="_Toc317671768"/>
      <w:bookmarkStart w:id="34" w:name="_Toc317671837"/>
      <w:bookmarkStart w:id="35" w:name="_Toc317673305"/>
      <w:bookmarkStart w:id="36" w:name="_Toc317752327"/>
      <w:bookmarkStart w:id="37" w:name="_Toc317753937"/>
      <w:r w:rsidRPr="007E146B">
        <w:rPr>
          <w:rFonts w:hint="eastAsia"/>
        </w:rPr>
        <w:t>总则的规范性引用文件及</w:t>
      </w:r>
      <w:r>
        <w:rPr>
          <w:rFonts w:hint="eastAsia"/>
        </w:rPr>
        <w:t>下列文件对于本文件的应用是必不可少的。凡是注日期的引用文件，仅所注日期的版本适用于本文件。凡是不注日期的引用文件，其最新版本（包括所有的修改单）适用于本文件。</w:t>
      </w:r>
    </w:p>
    <w:p w:rsidR="00BA07B5" w:rsidRDefault="00BA07B5">
      <w:pPr>
        <w:pStyle w:val="aff6"/>
        <w:rPr>
          <w:rFonts w:hint="eastAsia"/>
        </w:rPr>
      </w:pPr>
      <w:r w:rsidRPr="009C660D">
        <w:rPr>
          <w:rFonts w:hint="eastAsia"/>
        </w:rPr>
        <w:t xml:space="preserve">Q/ZCL </w:t>
      </w:r>
      <w:r>
        <w:rPr>
          <w:rFonts w:hint="eastAsia"/>
        </w:rPr>
        <w:t>T13</w:t>
      </w:r>
      <w:r w:rsidRPr="009C660D">
        <w:rPr>
          <w:rFonts w:hint="eastAsia"/>
        </w:rPr>
        <w:t>.1  不同储粮生态区域粮油储藏技术规范 第一部分 总则</w:t>
      </w:r>
    </w:p>
    <w:p w:rsidR="00BA07B5" w:rsidRDefault="00BA07B5">
      <w:pPr>
        <w:pStyle w:val="a4"/>
        <w:rPr>
          <w:rFonts w:hint="eastAsia"/>
        </w:rPr>
      </w:pPr>
      <w:bookmarkStart w:id="38" w:name="_Toc318370219"/>
      <w:bookmarkStart w:id="39" w:name="_Toc319071966"/>
      <w:r w:rsidRPr="003D29EF">
        <w:rPr>
          <w:rFonts w:hint="eastAsia"/>
        </w:rPr>
        <w:t>术语和定义</w:t>
      </w:r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</w:p>
    <w:p w:rsidR="00BA07B5" w:rsidRDefault="00BA07B5">
      <w:pPr>
        <w:pStyle w:val="aff6"/>
        <w:rPr>
          <w:rFonts w:hint="eastAsia"/>
        </w:rPr>
      </w:pPr>
      <w:r>
        <w:rPr>
          <w:rFonts w:hint="eastAsia"/>
        </w:rPr>
        <w:t>下列及</w:t>
      </w:r>
      <w:r w:rsidRPr="003D29EF">
        <w:rPr>
          <w:rFonts w:hint="eastAsia"/>
        </w:rPr>
        <w:t xml:space="preserve">Q/ZCL </w:t>
      </w:r>
      <w:r>
        <w:rPr>
          <w:rFonts w:hint="eastAsia"/>
        </w:rPr>
        <w:t>T13</w:t>
      </w:r>
      <w:r w:rsidRPr="003D29EF">
        <w:rPr>
          <w:rFonts w:hint="eastAsia"/>
        </w:rPr>
        <w:t>.1界定的术语和定义适用于本标准。</w:t>
      </w:r>
    </w:p>
    <w:p w:rsidR="00BA07B5" w:rsidRPr="00907095" w:rsidRDefault="00BA07B5">
      <w:pPr>
        <w:pStyle w:val="a5"/>
        <w:rPr>
          <w:rFonts w:hint="eastAsia"/>
        </w:rPr>
      </w:pPr>
      <w:bookmarkStart w:id="40" w:name="_Toc317671769"/>
      <w:bookmarkStart w:id="41" w:name="_Toc317671838"/>
      <w:bookmarkStart w:id="42" w:name="_Toc317673306"/>
      <w:bookmarkStart w:id="43" w:name="_Toc317752328"/>
      <w:bookmarkStart w:id="44" w:name="_Toc317753938"/>
      <w:bookmarkStart w:id="45" w:name="_Toc318370220"/>
      <w:bookmarkStart w:id="46" w:name="_Toc319071967"/>
      <w:bookmarkEnd w:id="40"/>
      <w:bookmarkEnd w:id="41"/>
      <w:bookmarkEnd w:id="42"/>
      <w:bookmarkEnd w:id="43"/>
      <w:bookmarkEnd w:id="44"/>
      <w:bookmarkEnd w:id="45"/>
      <w:bookmarkEnd w:id="46"/>
    </w:p>
    <w:p w:rsidR="00BA07B5" w:rsidRDefault="00BA07B5">
      <w:pPr>
        <w:pStyle w:val="aff6"/>
        <w:rPr>
          <w:rFonts w:ascii="黑体" w:eastAsia="黑体" w:hint="eastAsia"/>
        </w:rPr>
      </w:pPr>
      <w:r>
        <w:rPr>
          <w:rFonts w:ascii="黑体" w:eastAsia="黑体" w:hint="eastAsia"/>
        </w:rPr>
        <w:t>安全干燥期 safe drying period</w:t>
      </w:r>
    </w:p>
    <w:p w:rsidR="00BA07B5" w:rsidRDefault="00BA07B5">
      <w:pPr>
        <w:pStyle w:val="aff6"/>
        <w:rPr>
          <w:rFonts w:hint="eastAsia"/>
        </w:rPr>
      </w:pPr>
      <w:r>
        <w:rPr>
          <w:rFonts w:hint="eastAsia"/>
        </w:rPr>
        <w:t>高水分粮食完成干燥前的许可储藏时间。在此期间粮情稳定，粮食品质不劣变。</w:t>
      </w:r>
    </w:p>
    <w:p w:rsidR="00BA07B5" w:rsidRPr="00C92320" w:rsidRDefault="00BA07B5">
      <w:pPr>
        <w:pStyle w:val="a4"/>
        <w:rPr>
          <w:rFonts w:hint="eastAsia"/>
        </w:rPr>
      </w:pPr>
      <w:bookmarkStart w:id="47" w:name="_Toc305930144"/>
      <w:bookmarkStart w:id="48" w:name="_Toc305930502"/>
      <w:bookmarkStart w:id="49" w:name="_Toc313447643"/>
      <w:bookmarkStart w:id="50" w:name="_Toc317671770"/>
      <w:bookmarkStart w:id="51" w:name="_Toc317671839"/>
      <w:bookmarkStart w:id="52" w:name="_Toc317673307"/>
      <w:bookmarkStart w:id="53" w:name="_Toc317752329"/>
      <w:bookmarkStart w:id="54" w:name="_Toc317753939"/>
      <w:bookmarkStart w:id="55" w:name="_Toc318370221"/>
      <w:bookmarkStart w:id="56" w:name="_Toc319071968"/>
      <w:r w:rsidRPr="00C92320">
        <w:rPr>
          <w:rFonts w:hint="eastAsia"/>
        </w:rPr>
        <w:t>本区域的储粮生态特点及粮油储藏的基本要求</w:t>
      </w:r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</w:p>
    <w:p w:rsidR="00BA07B5" w:rsidRDefault="00BA07B5">
      <w:pPr>
        <w:pStyle w:val="a5"/>
        <w:rPr>
          <w:rFonts w:hint="eastAsia"/>
        </w:rPr>
      </w:pPr>
      <w:bookmarkStart w:id="57" w:name="_Toc317671771"/>
      <w:bookmarkStart w:id="58" w:name="_Toc317671840"/>
      <w:bookmarkStart w:id="59" w:name="_Toc317673308"/>
      <w:bookmarkStart w:id="60" w:name="_Toc317752330"/>
      <w:bookmarkStart w:id="61" w:name="_Toc317753940"/>
      <w:bookmarkStart w:id="62" w:name="_Toc318370222"/>
      <w:bookmarkStart w:id="63" w:name="_Toc319071969"/>
      <w:r>
        <w:rPr>
          <w:rFonts w:hint="eastAsia"/>
        </w:rPr>
        <w:t>生态区域范围</w:t>
      </w:r>
      <w:bookmarkEnd w:id="57"/>
      <w:bookmarkEnd w:id="58"/>
      <w:bookmarkEnd w:id="59"/>
      <w:bookmarkEnd w:id="60"/>
      <w:bookmarkEnd w:id="61"/>
      <w:bookmarkEnd w:id="62"/>
      <w:bookmarkEnd w:id="63"/>
    </w:p>
    <w:p w:rsidR="00BA07B5" w:rsidRPr="00DB3CBD" w:rsidRDefault="00BA07B5">
      <w:pPr>
        <w:pStyle w:val="a6"/>
        <w:spacing w:before="156" w:after="156"/>
        <w:rPr>
          <w:rFonts w:ascii="宋体" w:eastAsia="宋体" w:hAnsi="宋体" w:hint="eastAsia"/>
        </w:rPr>
      </w:pPr>
      <w:bookmarkStart w:id="64" w:name="_Toc317671772"/>
      <w:r w:rsidRPr="00DB3CBD">
        <w:rPr>
          <w:rFonts w:ascii="宋体" w:eastAsia="宋体" w:hAnsi="宋体" w:hint="eastAsia"/>
        </w:rPr>
        <w:t>位于我国北部与西北部，包括新疆维吾尔自治区全部，内蒙古自治区、宁夏回族自治区及甘肃大部，陕西、河北的一部分。以国界线为西界和北界，东界从大兴安岭根河河口开始，沿大兴安岭西麓，向南延伸至阿尔山附近，然后向东沿洮儿河谷地经大兴安岭至乌兰浩特以东，再沿大兴安岭东麓向南，经突泉、扎鲁特旗、开鲁至奈曼，南界昆仑山、祁连山北麓至乌鞘岭、长城、张北、沽源、围场和阜新。</w:t>
      </w:r>
      <w:bookmarkEnd w:id="64"/>
    </w:p>
    <w:p w:rsidR="00BA07B5" w:rsidRPr="00960960" w:rsidRDefault="00BA07B5">
      <w:pPr>
        <w:pStyle w:val="a6"/>
        <w:spacing w:before="156" w:after="156"/>
        <w:rPr>
          <w:rFonts w:ascii="宋体" w:eastAsia="宋体" w:hAnsi="宋体" w:hint="eastAsia"/>
        </w:rPr>
      </w:pPr>
      <w:bookmarkStart w:id="65" w:name="_Toc317671773"/>
      <w:r w:rsidRPr="00960960">
        <w:rPr>
          <w:rFonts w:ascii="宋体" w:eastAsia="宋体" w:hAnsi="宋体" w:hint="eastAsia"/>
        </w:rPr>
        <w:t>其它地区符合本区域储粮生态条件的库点。</w:t>
      </w:r>
      <w:bookmarkEnd w:id="65"/>
    </w:p>
    <w:p w:rsidR="00BA07B5" w:rsidRPr="00DB3CBD" w:rsidRDefault="00BA07B5">
      <w:pPr>
        <w:pStyle w:val="a5"/>
        <w:rPr>
          <w:rFonts w:hint="eastAsia"/>
        </w:rPr>
      </w:pPr>
      <w:bookmarkStart w:id="66" w:name="_Toc317671774"/>
      <w:bookmarkStart w:id="67" w:name="_Toc317671841"/>
      <w:bookmarkStart w:id="68" w:name="_Toc317673309"/>
      <w:bookmarkStart w:id="69" w:name="_Toc317752331"/>
      <w:bookmarkStart w:id="70" w:name="_Toc317753941"/>
      <w:bookmarkStart w:id="71" w:name="_Toc318370223"/>
      <w:bookmarkStart w:id="72" w:name="_Toc319071970"/>
      <w:r w:rsidRPr="00DB3CBD">
        <w:rPr>
          <w:rFonts w:hint="eastAsia"/>
        </w:rPr>
        <w:t>储粮生态特点</w:t>
      </w:r>
      <w:bookmarkEnd w:id="66"/>
      <w:bookmarkEnd w:id="67"/>
      <w:bookmarkEnd w:id="68"/>
      <w:bookmarkEnd w:id="69"/>
      <w:bookmarkEnd w:id="70"/>
      <w:bookmarkEnd w:id="71"/>
      <w:bookmarkEnd w:id="72"/>
    </w:p>
    <w:p w:rsidR="00BA07B5" w:rsidRPr="00DB3CBD" w:rsidRDefault="00BA07B5">
      <w:pPr>
        <w:pStyle w:val="a6"/>
        <w:spacing w:before="156" w:after="156"/>
        <w:rPr>
          <w:rFonts w:hint="eastAsia"/>
        </w:rPr>
      </w:pPr>
      <w:bookmarkStart w:id="73" w:name="_Toc317671775"/>
      <w:r w:rsidRPr="00DB3CBD">
        <w:rPr>
          <w:rFonts w:hint="eastAsia"/>
        </w:rPr>
        <w:t>生态条件</w:t>
      </w:r>
      <w:bookmarkEnd w:id="73"/>
    </w:p>
    <w:p w:rsidR="00BA07B5" w:rsidRPr="00E550AD" w:rsidRDefault="00BA07B5">
      <w:pPr>
        <w:pStyle w:val="afffff1"/>
        <w:rPr>
          <w:rFonts w:hint="eastAsia"/>
        </w:rPr>
      </w:pP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15"/>
          <w:attr w:name="UnitName" w:val="℃"/>
        </w:smartTagPr>
        <w:r w:rsidRPr="00E550AD">
          <w:rPr>
            <w:rFonts w:hint="eastAsia"/>
          </w:rPr>
          <w:t>15 ℃</w:t>
        </w:r>
      </w:smartTag>
      <w:r w:rsidRPr="00E550AD">
        <w:rPr>
          <w:rFonts w:hint="eastAsia"/>
        </w:rPr>
        <w:t>以上有效积温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626"/>
          <w:attr w:name="UnitName" w:val="℃"/>
        </w:smartTagPr>
        <w:smartTag w:uri="urn:schemas-microsoft-com:office:smarttags" w:element="chmetcnv">
          <w:smartTagPr>
            <w:attr w:name="UnitName" w:val="℃"/>
            <w:attr w:name="SourceValue" w:val="626"/>
            <w:attr w:name="HasSpace" w:val="False"/>
            <w:attr w:name="Negative" w:val="False"/>
            <w:attr w:name="NumberType" w:val="1"/>
            <w:attr w:name="TCSC" w:val="0"/>
          </w:smartTagPr>
          <w:r w:rsidRPr="00E550AD">
            <w:rPr>
              <w:rFonts w:hint="eastAsia"/>
            </w:rPr>
            <w:t xml:space="preserve">626 </w:t>
          </w:r>
        </w:smartTag>
        <w:r w:rsidRPr="00E550AD">
          <w:rPr>
            <w:rFonts w:hint="eastAsia"/>
          </w:rPr>
          <w:t>℃</w:t>
        </w:r>
      </w:smartTag>
      <w:r w:rsidRPr="00E550AD">
        <w:rPr>
          <w:rFonts w:hint="eastAsia"/>
        </w:rPr>
        <w:t>·d～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2280"/>
          <w:attr w:name="UnitName" w:val="℃"/>
        </w:smartTagPr>
        <w:smartTag w:uri="urn:schemas-microsoft-com:office:smarttags" w:element="chmetcnv">
          <w:smartTagPr>
            <w:attr w:name="UnitName" w:val="℃"/>
            <w:attr w:name="SourceValue" w:val="2280"/>
            <w:attr w:name="HasSpace" w:val="False"/>
            <w:attr w:name="Negative" w:val="False"/>
            <w:attr w:name="NumberType" w:val="1"/>
            <w:attr w:name="TCSC" w:val="0"/>
          </w:smartTagPr>
          <w:r w:rsidRPr="00E550AD">
            <w:rPr>
              <w:rFonts w:hint="eastAsia"/>
            </w:rPr>
            <w:t xml:space="preserve">2280 </w:t>
          </w:r>
        </w:smartTag>
        <w:r w:rsidRPr="00E550AD">
          <w:rPr>
            <w:rFonts w:hint="eastAsia"/>
          </w:rPr>
          <w:t>℃</w:t>
        </w:r>
      </w:smartTag>
      <w:r w:rsidRPr="00E550AD">
        <w:rPr>
          <w:rFonts w:hint="eastAsia"/>
        </w:rPr>
        <w:t>·d，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15"/>
          <w:attr w:name="UnitName" w:val="℃"/>
        </w:smartTagPr>
        <w:smartTag w:uri="urn:schemas-microsoft-com:office:smarttags" w:element="chmetcnv">
          <w:smartTagPr>
            <w:attr w:name="UnitName" w:val="℃"/>
            <w:attr w:name="SourceValue" w:val="15"/>
            <w:attr w:name="HasSpace" w:val="False"/>
            <w:attr w:name="Negative" w:val="False"/>
            <w:attr w:name="NumberType" w:val="1"/>
            <w:attr w:name="TCSC" w:val="0"/>
          </w:smartTagPr>
          <w:r w:rsidRPr="00E550AD">
            <w:rPr>
              <w:rFonts w:hint="eastAsia"/>
            </w:rPr>
            <w:t xml:space="preserve">15 </w:t>
          </w:r>
        </w:smartTag>
        <w:r w:rsidRPr="00E550AD">
          <w:rPr>
            <w:rFonts w:hint="eastAsia"/>
          </w:rPr>
          <w:t>℃</w:t>
        </w:r>
      </w:smartTag>
      <w:r w:rsidRPr="00E550AD">
        <w:rPr>
          <w:rFonts w:hint="eastAsia"/>
        </w:rPr>
        <w:t>以上的时间112 d～194 d。1月气温－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8"/>
          <w:attr w:name="UnitName" w:val="℃"/>
        </w:smartTagPr>
        <w:smartTag w:uri="urn:schemas-microsoft-com:office:smarttags" w:element="chmetcnv">
          <w:smartTagPr>
            <w:attr w:name="UnitName" w:val="℃"/>
            <w:attr w:name="SourceValue" w:val="8"/>
            <w:attr w:name="HasSpace" w:val="False"/>
            <w:attr w:name="Negative" w:val="False"/>
            <w:attr w:name="NumberType" w:val="1"/>
            <w:attr w:name="TCSC" w:val="0"/>
          </w:smartTagPr>
          <w:r w:rsidRPr="00E550AD">
            <w:rPr>
              <w:rFonts w:hint="eastAsia"/>
            </w:rPr>
            <w:t xml:space="preserve">8 </w:t>
          </w:r>
        </w:smartTag>
        <w:r w:rsidRPr="00E550AD">
          <w:rPr>
            <w:rFonts w:hint="eastAsia"/>
          </w:rPr>
          <w:t>℃</w:t>
        </w:r>
      </w:smartTag>
      <w:r w:rsidRPr="00E550AD">
        <w:rPr>
          <w:rFonts w:hint="eastAsia"/>
        </w:rPr>
        <w:t>～－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20"/>
          <w:attr w:name="UnitName" w:val="℃"/>
        </w:smartTagPr>
        <w:smartTag w:uri="urn:schemas-microsoft-com:office:smarttags" w:element="chmetcnv">
          <w:smartTagPr>
            <w:attr w:name="UnitName" w:val="℃"/>
            <w:attr w:name="SourceValue" w:val="20"/>
            <w:attr w:name="HasSpace" w:val="False"/>
            <w:attr w:name="Negative" w:val="False"/>
            <w:attr w:name="NumberType" w:val="1"/>
            <w:attr w:name="TCSC" w:val="0"/>
          </w:smartTagPr>
          <w:r w:rsidRPr="00E550AD">
            <w:rPr>
              <w:rFonts w:hint="eastAsia"/>
            </w:rPr>
            <w:t xml:space="preserve">20 </w:t>
          </w:r>
        </w:smartTag>
        <w:r w:rsidRPr="00E550AD">
          <w:rPr>
            <w:rFonts w:hint="eastAsia"/>
          </w:rPr>
          <w:t>℃</w:t>
        </w:r>
      </w:smartTag>
      <w:r w:rsidRPr="00E550AD">
        <w:rPr>
          <w:rFonts w:hint="eastAsia"/>
        </w:rPr>
        <w:t>，7月气温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18"/>
          <w:attr w:name="UnitName" w:val="℃"/>
        </w:smartTagPr>
        <w:smartTag w:uri="urn:schemas-microsoft-com:office:smarttags" w:element="chmetcnv">
          <w:smartTagPr>
            <w:attr w:name="UnitName" w:val="℃"/>
            <w:attr w:name="SourceValue" w:val="18"/>
            <w:attr w:name="HasSpace" w:val="False"/>
            <w:attr w:name="Negative" w:val="False"/>
            <w:attr w:name="NumberType" w:val="1"/>
            <w:attr w:name="TCSC" w:val="0"/>
          </w:smartTagPr>
          <w:r w:rsidRPr="00E550AD">
            <w:rPr>
              <w:rFonts w:hint="eastAsia"/>
            </w:rPr>
            <w:t xml:space="preserve">18 </w:t>
          </w:r>
        </w:smartTag>
        <w:r w:rsidRPr="00E550AD">
          <w:rPr>
            <w:rFonts w:hint="eastAsia"/>
          </w:rPr>
          <w:t>℃</w:t>
        </w:r>
      </w:smartTag>
      <w:r w:rsidRPr="00E550AD">
        <w:rPr>
          <w:rFonts w:hint="eastAsia"/>
        </w:rPr>
        <w:t>～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24"/>
          <w:attr w:name="UnitName" w:val="℃"/>
        </w:smartTagPr>
        <w:smartTag w:uri="urn:schemas-microsoft-com:office:smarttags" w:element="chmetcnv">
          <w:smartTagPr>
            <w:attr w:name="UnitName" w:val="℃"/>
            <w:attr w:name="SourceValue" w:val="24"/>
            <w:attr w:name="HasSpace" w:val="False"/>
            <w:attr w:name="Negative" w:val="False"/>
            <w:attr w:name="NumberType" w:val="1"/>
            <w:attr w:name="TCSC" w:val="0"/>
          </w:smartTagPr>
          <w:r w:rsidRPr="00E550AD">
            <w:rPr>
              <w:rFonts w:hint="eastAsia"/>
            </w:rPr>
            <w:t xml:space="preserve">24 </w:t>
          </w:r>
        </w:smartTag>
        <w:r w:rsidRPr="00E550AD">
          <w:rPr>
            <w:rFonts w:hint="eastAsia"/>
          </w:rPr>
          <w:t>℃</w:t>
        </w:r>
      </w:smartTag>
      <w:r w:rsidRPr="00E550AD">
        <w:rPr>
          <w:rFonts w:hint="eastAsia"/>
        </w:rPr>
        <w:t>。</w:t>
      </w:r>
    </w:p>
    <w:p w:rsidR="00BA07B5" w:rsidRPr="00E550AD" w:rsidRDefault="00BA07B5">
      <w:pPr>
        <w:pStyle w:val="afffff1"/>
        <w:rPr>
          <w:rFonts w:hint="eastAsia"/>
        </w:rPr>
      </w:pPr>
      <w:r w:rsidRPr="00E550AD">
        <w:rPr>
          <w:rFonts w:hint="eastAsia"/>
        </w:rPr>
        <w:t>全国最干旱地区，年降水量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400"/>
          <w:attr w:name="UnitName" w:val="mm"/>
        </w:smartTagPr>
        <w:r w:rsidRPr="00E550AD">
          <w:rPr>
            <w:rFonts w:hint="eastAsia"/>
          </w:rPr>
          <w:t>400 mm</w:t>
        </w:r>
      </w:smartTag>
      <w:r w:rsidRPr="00E550AD">
        <w:rPr>
          <w:rFonts w:hint="eastAsia"/>
        </w:rPr>
        <w:t>以下，年相对湿度28</w:t>
      </w:r>
      <w:r>
        <w:rPr>
          <w:rFonts w:hint="eastAsia"/>
        </w:rPr>
        <w:t xml:space="preserve"> </w:t>
      </w:r>
      <w:r w:rsidRPr="00E550AD">
        <w:rPr>
          <w:rFonts w:hint="eastAsia"/>
        </w:rPr>
        <w:t>%～90</w:t>
      </w:r>
      <w:r>
        <w:rPr>
          <w:rFonts w:hint="eastAsia"/>
        </w:rPr>
        <w:t xml:space="preserve"> </w:t>
      </w:r>
      <w:r w:rsidRPr="00E550AD">
        <w:rPr>
          <w:rFonts w:hint="eastAsia"/>
        </w:rPr>
        <w:t xml:space="preserve">%。 </w:t>
      </w:r>
    </w:p>
    <w:p w:rsidR="00BA07B5" w:rsidRPr="00E550AD" w:rsidRDefault="00BA07B5">
      <w:pPr>
        <w:pStyle w:val="afffff1"/>
        <w:rPr>
          <w:rFonts w:hint="eastAsia"/>
        </w:rPr>
      </w:pPr>
      <w:r w:rsidRPr="00E550AD">
        <w:rPr>
          <w:rFonts w:hint="eastAsia"/>
        </w:rPr>
        <w:t>冬季寒冷，年、日较差大，分别为30 ℃～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50"/>
          <w:attr w:name="UnitName" w:val="℃"/>
        </w:smartTagPr>
        <w:r w:rsidRPr="00E550AD">
          <w:rPr>
            <w:rFonts w:hint="eastAsia"/>
          </w:rPr>
          <w:t>50 ℃</w:t>
        </w:r>
      </w:smartTag>
      <w:r w:rsidRPr="00E550AD">
        <w:rPr>
          <w:rFonts w:hint="eastAsia"/>
        </w:rPr>
        <w:t>、13 ℃～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20"/>
          <w:attr w:name="UnitName" w:val="℃"/>
        </w:smartTagPr>
        <w:r w:rsidRPr="00E550AD">
          <w:rPr>
            <w:rFonts w:hint="eastAsia"/>
          </w:rPr>
          <w:t>20 ℃</w:t>
        </w:r>
      </w:smartTag>
      <w:r w:rsidRPr="00E550AD">
        <w:rPr>
          <w:rFonts w:hint="eastAsia"/>
        </w:rPr>
        <w:t xml:space="preserve">；日照充足，太阳辐射强，年辐射量140 </w:t>
      </w:r>
      <w:r w:rsidRPr="00E550AD">
        <w:t>kcal</w:t>
      </w:r>
      <w:r w:rsidRPr="00E550AD">
        <w:rPr>
          <w:rFonts w:hAnsi="宋体"/>
        </w:rPr>
        <w:t>／cm</w:t>
      </w:r>
      <w:r w:rsidRPr="00E550AD">
        <w:rPr>
          <w:rFonts w:hAnsi="宋体"/>
          <w:vertAlign w:val="superscript"/>
        </w:rPr>
        <w:t>2</w:t>
      </w:r>
      <w:r w:rsidRPr="00E550AD">
        <w:rPr>
          <w:rFonts w:hAnsi="宋体"/>
        </w:rPr>
        <w:t>·年</w:t>
      </w:r>
      <w:r w:rsidRPr="00E550AD">
        <w:rPr>
          <w:rFonts w:hAnsi="宋体" w:hint="eastAsia"/>
        </w:rPr>
        <w:t xml:space="preserve">～165 </w:t>
      </w:r>
      <w:r w:rsidRPr="00E550AD">
        <w:rPr>
          <w:rFonts w:hAnsi="宋体"/>
        </w:rPr>
        <w:t>kcal／cm</w:t>
      </w:r>
      <w:r w:rsidRPr="00E550AD">
        <w:rPr>
          <w:rFonts w:hAnsi="宋体"/>
          <w:vertAlign w:val="superscript"/>
        </w:rPr>
        <w:t>2</w:t>
      </w:r>
      <w:r w:rsidRPr="00E550AD">
        <w:rPr>
          <w:rFonts w:hAnsi="宋体"/>
        </w:rPr>
        <w:t>·年</w:t>
      </w:r>
      <w:r w:rsidRPr="00E550AD">
        <w:rPr>
          <w:rFonts w:hAnsi="宋体" w:hint="eastAsia"/>
        </w:rPr>
        <w:t>；冬春</w:t>
      </w:r>
      <w:r w:rsidRPr="00E550AD">
        <w:rPr>
          <w:rFonts w:hint="eastAsia"/>
        </w:rPr>
        <w:t>寒冷，多风沙天气。是储粮最适宜区域之一。</w:t>
      </w:r>
    </w:p>
    <w:p w:rsidR="00BA07B5" w:rsidRPr="00DB3CBD" w:rsidRDefault="00BA07B5">
      <w:pPr>
        <w:pStyle w:val="a6"/>
        <w:spacing w:before="156" w:after="156"/>
        <w:rPr>
          <w:rFonts w:hint="eastAsia"/>
        </w:rPr>
      </w:pPr>
      <w:bookmarkStart w:id="74" w:name="_Toc317671776"/>
      <w:r w:rsidRPr="00DB3CBD">
        <w:rPr>
          <w:rFonts w:hint="eastAsia"/>
        </w:rPr>
        <w:t>储粮特点</w:t>
      </w:r>
      <w:bookmarkEnd w:id="74"/>
    </w:p>
    <w:p w:rsidR="00BA07B5" w:rsidRPr="00DB3CBD" w:rsidRDefault="00BA07B5">
      <w:pPr>
        <w:pStyle w:val="afffff1"/>
        <w:rPr>
          <w:rFonts w:hint="eastAsia"/>
        </w:rPr>
      </w:pPr>
      <w:r w:rsidRPr="00DB3CBD">
        <w:rPr>
          <w:rFonts w:hint="eastAsia"/>
        </w:rPr>
        <w:t>主要储粮为玉米、小麦，以及部分稻谷和大豆。</w:t>
      </w:r>
    </w:p>
    <w:p w:rsidR="00BA07B5" w:rsidRPr="00DB3CBD" w:rsidRDefault="00BA07B5">
      <w:pPr>
        <w:pStyle w:val="afffff1"/>
        <w:rPr>
          <w:rFonts w:hint="eastAsia"/>
        </w:rPr>
      </w:pPr>
      <w:r w:rsidRPr="00DB3CBD">
        <w:rPr>
          <w:rFonts w:hint="eastAsia"/>
        </w:rPr>
        <w:t>玉米收获后一般不能及时干燥。</w:t>
      </w:r>
    </w:p>
    <w:p w:rsidR="00BA07B5" w:rsidRPr="00DB3CBD" w:rsidRDefault="00BA07B5">
      <w:pPr>
        <w:pStyle w:val="afffff1"/>
        <w:rPr>
          <w:rFonts w:hint="eastAsia"/>
        </w:rPr>
      </w:pPr>
      <w:r w:rsidRPr="00DB3CBD">
        <w:rPr>
          <w:rFonts w:hint="eastAsia"/>
        </w:rPr>
        <w:t>粮食储藏过程中易出现水分过度损失的情况。</w:t>
      </w:r>
    </w:p>
    <w:p w:rsidR="00BA07B5" w:rsidRPr="00DB3CBD" w:rsidRDefault="00BA07B5">
      <w:pPr>
        <w:pStyle w:val="afffff1"/>
        <w:rPr>
          <w:rFonts w:hint="eastAsia"/>
        </w:rPr>
      </w:pPr>
      <w:r w:rsidRPr="00DB3CBD">
        <w:rPr>
          <w:rFonts w:hint="eastAsia"/>
        </w:rPr>
        <w:t>常见储粮害虫和螨类为</w:t>
      </w:r>
      <w:r w:rsidRPr="00DB3CBD">
        <w:t>玉米象、</w:t>
      </w:r>
      <w:r w:rsidRPr="00DB3CBD">
        <w:rPr>
          <w:rFonts w:hint="eastAsia"/>
        </w:rPr>
        <w:t>谷蠹、锯谷盗、</w:t>
      </w:r>
      <w:r w:rsidRPr="00DB3CBD">
        <w:t>赤拟谷盗</w:t>
      </w:r>
      <w:r w:rsidRPr="00DB3CBD">
        <w:rPr>
          <w:rFonts w:hint="eastAsia"/>
        </w:rPr>
        <w:t>、杂拟谷盗、锈赤扁谷盗、花斑皮蠹、长角扁谷盗、书虱</w:t>
      </w:r>
      <w:r w:rsidRPr="00DB3CBD">
        <w:t>、</w:t>
      </w:r>
      <w:r w:rsidRPr="00DB3CBD">
        <w:rPr>
          <w:rFonts w:hint="eastAsia"/>
        </w:rPr>
        <w:t>麦蛾、印度谷蛾、腐食酪螨等。</w:t>
      </w:r>
    </w:p>
    <w:p w:rsidR="00BA07B5" w:rsidRPr="00DB3CBD" w:rsidRDefault="00BA07B5">
      <w:pPr>
        <w:pStyle w:val="afffff1"/>
        <w:rPr>
          <w:rFonts w:hint="eastAsia"/>
        </w:rPr>
      </w:pPr>
      <w:r w:rsidRPr="00DB3CBD">
        <w:rPr>
          <w:rFonts w:hint="eastAsia"/>
        </w:rPr>
        <w:t>常见储粮微生物为曲霉和青霉。曲霉包括黄曲霉、灰绿曲霉、白曲霉等；</w:t>
      </w:r>
      <w:r w:rsidRPr="00DB3CBD">
        <w:t>青霉</w:t>
      </w:r>
      <w:r w:rsidRPr="00DB3CBD">
        <w:rPr>
          <w:rFonts w:hint="eastAsia"/>
        </w:rPr>
        <w:t>包括产黄青霉等。</w:t>
      </w:r>
    </w:p>
    <w:p w:rsidR="00BA07B5" w:rsidRPr="00BC251E" w:rsidRDefault="00BA07B5">
      <w:pPr>
        <w:pStyle w:val="a5"/>
        <w:rPr>
          <w:rFonts w:hint="eastAsia"/>
        </w:rPr>
      </w:pPr>
      <w:bookmarkStart w:id="75" w:name="_Toc317671777"/>
      <w:bookmarkStart w:id="76" w:name="_Toc317671842"/>
      <w:bookmarkStart w:id="77" w:name="_Toc317673310"/>
      <w:bookmarkStart w:id="78" w:name="_Toc317752332"/>
      <w:bookmarkStart w:id="79" w:name="_Toc317753942"/>
      <w:bookmarkStart w:id="80" w:name="_Toc318370224"/>
      <w:bookmarkStart w:id="81" w:name="_Toc319071971"/>
      <w:r w:rsidRPr="00BC251E">
        <w:rPr>
          <w:rFonts w:hint="eastAsia"/>
        </w:rPr>
        <w:t>储藏基本要求</w:t>
      </w:r>
      <w:bookmarkEnd w:id="75"/>
      <w:bookmarkEnd w:id="76"/>
      <w:bookmarkEnd w:id="77"/>
      <w:bookmarkEnd w:id="78"/>
      <w:bookmarkEnd w:id="79"/>
      <w:bookmarkEnd w:id="80"/>
      <w:bookmarkEnd w:id="81"/>
    </w:p>
    <w:p w:rsidR="00BA07B5" w:rsidRPr="00BC251E" w:rsidRDefault="00BA07B5">
      <w:pPr>
        <w:pStyle w:val="affd"/>
        <w:rPr>
          <w:rFonts w:hint="eastAsia"/>
        </w:rPr>
      </w:pPr>
      <w:r w:rsidRPr="00BC251E">
        <w:rPr>
          <w:rFonts w:hint="eastAsia"/>
        </w:rPr>
        <w:t>以低温储藏为主。宜采用自然通风，辅以机械通风降低粮温。</w:t>
      </w:r>
    </w:p>
    <w:p w:rsidR="00BA07B5" w:rsidRPr="00BC251E" w:rsidRDefault="00BA07B5">
      <w:pPr>
        <w:pStyle w:val="affd"/>
        <w:rPr>
          <w:rFonts w:hint="eastAsia"/>
        </w:rPr>
      </w:pPr>
      <w:r w:rsidRPr="00BC251E">
        <w:rPr>
          <w:rFonts w:hint="eastAsia"/>
        </w:rPr>
        <w:t>安全水分粮在进行通风降温时应尽可能减少水分损失。</w:t>
      </w:r>
    </w:p>
    <w:p w:rsidR="00BA07B5" w:rsidRPr="00BC251E" w:rsidRDefault="00BA07B5">
      <w:pPr>
        <w:pStyle w:val="affd"/>
        <w:rPr>
          <w:rFonts w:hint="eastAsia"/>
        </w:rPr>
      </w:pPr>
      <w:r w:rsidRPr="00BC251E">
        <w:rPr>
          <w:rFonts w:hint="eastAsia"/>
        </w:rPr>
        <w:t>秋季应做好粮堆结露的预防和处理。</w:t>
      </w:r>
    </w:p>
    <w:p w:rsidR="00BA07B5" w:rsidRPr="00BC251E" w:rsidRDefault="00BA07B5">
      <w:pPr>
        <w:pStyle w:val="affd"/>
        <w:rPr>
          <w:rFonts w:hint="eastAsia"/>
        </w:rPr>
      </w:pPr>
      <w:r w:rsidRPr="00BC251E">
        <w:rPr>
          <w:rFonts w:hint="eastAsia"/>
        </w:rPr>
        <w:t xml:space="preserve">其它要求应按Q/ZCL </w:t>
      </w:r>
      <w:r>
        <w:rPr>
          <w:rFonts w:hint="eastAsia"/>
        </w:rPr>
        <w:t>T13</w:t>
      </w:r>
      <w:r w:rsidRPr="00BC251E">
        <w:rPr>
          <w:rFonts w:hint="eastAsia"/>
        </w:rPr>
        <w:t>.1－2012第4.2条的规定执行。</w:t>
      </w:r>
    </w:p>
    <w:p w:rsidR="00BA07B5" w:rsidRDefault="00BA07B5">
      <w:pPr>
        <w:pStyle w:val="a4"/>
        <w:rPr>
          <w:rFonts w:hint="eastAsia"/>
        </w:rPr>
      </w:pPr>
      <w:bookmarkStart w:id="82" w:name="_Toc305930145"/>
      <w:bookmarkStart w:id="83" w:name="_Toc305930503"/>
      <w:bookmarkStart w:id="84" w:name="_Toc313447646"/>
      <w:bookmarkStart w:id="85" w:name="_Toc317671778"/>
      <w:bookmarkStart w:id="86" w:name="_Toc317671843"/>
      <w:bookmarkStart w:id="87" w:name="_Toc317673311"/>
      <w:bookmarkStart w:id="88" w:name="_Toc317752333"/>
      <w:bookmarkStart w:id="89" w:name="_Toc317753943"/>
      <w:bookmarkStart w:id="90" w:name="_Toc318370225"/>
      <w:bookmarkStart w:id="91" w:name="_Toc319071972"/>
      <w:r w:rsidRPr="008D3AF2">
        <w:rPr>
          <w:rFonts w:hint="eastAsia"/>
        </w:rPr>
        <w:t>设施与设备的基本要求</w:t>
      </w:r>
      <w:bookmarkEnd w:id="82"/>
      <w:bookmarkEnd w:id="83"/>
      <w:bookmarkEnd w:id="84"/>
      <w:bookmarkEnd w:id="85"/>
      <w:bookmarkEnd w:id="86"/>
      <w:bookmarkEnd w:id="87"/>
      <w:bookmarkEnd w:id="88"/>
      <w:bookmarkEnd w:id="89"/>
      <w:bookmarkEnd w:id="90"/>
      <w:bookmarkEnd w:id="91"/>
    </w:p>
    <w:p w:rsidR="00BA07B5" w:rsidRPr="00036E09" w:rsidRDefault="00BA07B5">
      <w:pPr>
        <w:pStyle w:val="a5"/>
        <w:rPr>
          <w:rFonts w:hint="eastAsia"/>
        </w:rPr>
      </w:pPr>
      <w:bookmarkStart w:id="92" w:name="_Toc313447647"/>
      <w:bookmarkStart w:id="93" w:name="_Toc317671779"/>
      <w:bookmarkStart w:id="94" w:name="_Toc317671844"/>
      <w:bookmarkStart w:id="95" w:name="_Toc317673312"/>
      <w:bookmarkStart w:id="96" w:name="_Toc317752334"/>
      <w:bookmarkStart w:id="97" w:name="_Toc317753944"/>
      <w:bookmarkStart w:id="98" w:name="_Toc318370226"/>
      <w:bookmarkStart w:id="99" w:name="_Toc319071973"/>
      <w:r w:rsidRPr="00036E09">
        <w:rPr>
          <w:rFonts w:hint="eastAsia"/>
        </w:rPr>
        <w:t>一般要求</w:t>
      </w:r>
      <w:bookmarkEnd w:id="92"/>
      <w:bookmarkEnd w:id="93"/>
      <w:bookmarkEnd w:id="94"/>
      <w:bookmarkEnd w:id="95"/>
      <w:bookmarkEnd w:id="96"/>
      <w:bookmarkEnd w:id="97"/>
      <w:bookmarkEnd w:id="98"/>
      <w:bookmarkEnd w:id="99"/>
    </w:p>
    <w:p w:rsidR="00BA07B5" w:rsidRPr="00321A39" w:rsidRDefault="00BA07B5">
      <w:pPr>
        <w:pStyle w:val="aff6"/>
        <w:rPr>
          <w:rFonts w:hint="eastAsia"/>
        </w:rPr>
      </w:pPr>
      <w:bookmarkStart w:id="100" w:name="_Toc305930864"/>
      <w:bookmarkStart w:id="101" w:name="_Toc313447648"/>
      <w:r w:rsidRPr="00321A39">
        <w:rPr>
          <w:rFonts w:hint="eastAsia"/>
        </w:rPr>
        <w:t xml:space="preserve">应符合Q/ZCL </w:t>
      </w:r>
      <w:r>
        <w:rPr>
          <w:rFonts w:hint="eastAsia"/>
        </w:rPr>
        <w:t>T13</w:t>
      </w:r>
      <w:r w:rsidRPr="00321A39">
        <w:rPr>
          <w:rFonts w:hint="eastAsia"/>
        </w:rPr>
        <w:t>.1</w:t>
      </w:r>
      <w:r>
        <w:rPr>
          <w:rFonts w:hint="eastAsia"/>
        </w:rPr>
        <w:t>－2012</w:t>
      </w:r>
      <w:r w:rsidRPr="00635B90">
        <w:rPr>
          <w:rFonts w:hint="eastAsia"/>
        </w:rPr>
        <w:t>第五章</w:t>
      </w:r>
      <w:r w:rsidRPr="00321A39">
        <w:rPr>
          <w:rFonts w:hint="eastAsia"/>
        </w:rPr>
        <w:t>的</w:t>
      </w:r>
      <w:r>
        <w:rPr>
          <w:rFonts w:hint="eastAsia"/>
        </w:rPr>
        <w:t>基本要求</w:t>
      </w:r>
      <w:r w:rsidRPr="00321A39">
        <w:rPr>
          <w:rFonts w:hint="eastAsia"/>
        </w:rPr>
        <w:t>。</w:t>
      </w:r>
      <w:bookmarkEnd w:id="100"/>
      <w:bookmarkEnd w:id="101"/>
    </w:p>
    <w:p w:rsidR="00BA07B5" w:rsidRPr="00DF0991" w:rsidRDefault="00BA07B5">
      <w:pPr>
        <w:pStyle w:val="a5"/>
        <w:rPr>
          <w:rFonts w:hint="eastAsia"/>
        </w:rPr>
      </w:pPr>
      <w:bookmarkStart w:id="102" w:name="_Toc313447649"/>
      <w:bookmarkStart w:id="103" w:name="_Toc317671780"/>
      <w:bookmarkStart w:id="104" w:name="_Toc317671845"/>
      <w:bookmarkStart w:id="105" w:name="_Toc317673313"/>
      <w:bookmarkStart w:id="106" w:name="_Toc317752335"/>
      <w:bookmarkStart w:id="107" w:name="_Toc317753945"/>
      <w:bookmarkStart w:id="108" w:name="_Toc318370227"/>
      <w:bookmarkStart w:id="109" w:name="_Toc319071974"/>
      <w:r w:rsidRPr="00DF0991">
        <w:rPr>
          <w:rFonts w:hint="eastAsia"/>
        </w:rPr>
        <w:t>仓储设施</w:t>
      </w:r>
      <w:bookmarkEnd w:id="102"/>
      <w:bookmarkEnd w:id="103"/>
      <w:bookmarkEnd w:id="104"/>
      <w:bookmarkEnd w:id="105"/>
      <w:bookmarkEnd w:id="106"/>
      <w:bookmarkEnd w:id="107"/>
      <w:bookmarkEnd w:id="108"/>
      <w:bookmarkEnd w:id="109"/>
    </w:p>
    <w:p w:rsidR="00BA07B5" w:rsidRPr="00DF0991" w:rsidRDefault="00BA07B5">
      <w:pPr>
        <w:pStyle w:val="affd"/>
        <w:rPr>
          <w:rFonts w:hint="eastAsia"/>
        </w:rPr>
      </w:pPr>
      <w:r w:rsidRPr="00DF0991">
        <w:rPr>
          <w:rFonts w:hint="eastAsia"/>
        </w:rPr>
        <w:t>仓房应具有良好的隔热性能。用于低温储藏的粮仓，墙体传热系数宜在0.58 W/m</w:t>
      </w:r>
      <w:r w:rsidRPr="00DF0991">
        <w:rPr>
          <w:rFonts w:hint="eastAsia"/>
          <w:vertAlign w:val="superscript"/>
        </w:rPr>
        <w:t>2</w:t>
      </w:r>
      <w:r w:rsidRPr="00DF0991">
        <w:rPr>
          <w:rFonts w:hint="eastAsia"/>
        </w:rPr>
        <w:t>·K～0.70 W/m</w:t>
      </w:r>
      <w:r w:rsidRPr="00DF0991">
        <w:rPr>
          <w:rFonts w:hint="eastAsia"/>
          <w:vertAlign w:val="superscript"/>
        </w:rPr>
        <w:t>2</w:t>
      </w:r>
      <w:r w:rsidRPr="00DF0991">
        <w:rPr>
          <w:rFonts w:hint="eastAsia"/>
        </w:rPr>
        <w:t>·K之间，仓顶传热系数不大于0.5 W/m</w:t>
      </w:r>
      <w:r w:rsidRPr="00DF0991">
        <w:rPr>
          <w:rFonts w:hint="eastAsia"/>
          <w:vertAlign w:val="superscript"/>
        </w:rPr>
        <w:t>2</w:t>
      </w:r>
      <w:r w:rsidRPr="00DF0991">
        <w:rPr>
          <w:rFonts w:hint="eastAsia"/>
        </w:rPr>
        <w:t>·K。仓房长轴宜呈南北走向。</w:t>
      </w:r>
    </w:p>
    <w:p w:rsidR="00BA07B5" w:rsidRPr="00DF0991" w:rsidRDefault="00BA07B5">
      <w:pPr>
        <w:pStyle w:val="affd"/>
        <w:rPr>
          <w:rFonts w:hint="eastAsia"/>
        </w:rPr>
      </w:pPr>
      <w:r w:rsidRPr="00DF0991">
        <w:rPr>
          <w:rFonts w:hint="eastAsia"/>
        </w:rPr>
        <w:t>北疆粮仓应有隔热和通风措施。东疆、河西走廊和河套平原粮仓门应有防风沙堵塞措施。塔里木、哈密和吐鲁番盆地粮仓应有隔热、通风和防风沙措施。</w:t>
      </w:r>
    </w:p>
    <w:p w:rsidR="00BA07B5" w:rsidRPr="00DF0991" w:rsidRDefault="00BA07B5">
      <w:pPr>
        <w:pStyle w:val="affd"/>
      </w:pPr>
      <w:r w:rsidRPr="00DF0991">
        <w:rPr>
          <w:rFonts w:hint="eastAsia"/>
        </w:rPr>
        <w:t>地下仓应建在地势较高、地下水位低、地面坚固干燥、排水通畅的地方，应注意防水、防潮、通风和隔热。</w:t>
      </w:r>
    </w:p>
    <w:p w:rsidR="00BA07B5" w:rsidRPr="00DF0991" w:rsidRDefault="00BA07B5">
      <w:pPr>
        <w:pStyle w:val="affd"/>
        <w:rPr>
          <w:rFonts w:hint="eastAsia"/>
        </w:rPr>
      </w:pPr>
      <w:r w:rsidRPr="00DF0991">
        <w:rPr>
          <w:rFonts w:hint="eastAsia"/>
        </w:rPr>
        <w:t>露天囤（垛）储粮时，基座离地面应不低于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.4"/>
          <w:attr w:name="UnitName" w:val="m"/>
        </w:smartTagPr>
        <w:r w:rsidRPr="00DF0991">
          <w:rPr>
            <w:rFonts w:hint="eastAsia"/>
          </w:rPr>
          <w:t>0.4 m</w:t>
        </w:r>
      </w:smartTag>
      <w:r w:rsidRPr="00DF0991">
        <w:rPr>
          <w:rFonts w:hint="eastAsia"/>
        </w:rPr>
        <w:t>，并有足够强度，能承受储粮作业产生的载荷；顶部宜架空、起脊或用粮包等做成不小于40</w:t>
      </w:r>
      <w:r>
        <w:rPr>
          <w:rFonts w:hint="eastAsia"/>
        </w:rPr>
        <w:t xml:space="preserve"> </w:t>
      </w:r>
      <w:r w:rsidRPr="00DF0991">
        <w:rPr>
          <w:rFonts w:hint="eastAsia"/>
        </w:rPr>
        <w:t>°坡度的屋脊形状；周围应设置不低于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70"/>
          <w:attr w:name="UnitName" w:val="cm"/>
        </w:smartTagPr>
        <w:r w:rsidRPr="00DF0991">
          <w:rPr>
            <w:rFonts w:hint="eastAsia"/>
          </w:rPr>
          <w:t>70 cm</w:t>
        </w:r>
      </w:smartTag>
      <w:r w:rsidRPr="00DF0991">
        <w:rPr>
          <w:rFonts w:hint="eastAsia"/>
        </w:rPr>
        <w:t>的防鼠围裙。堆垛应用牢固的防水隔热材料苫盖严密，苫盖后堆垛表面应平整、无凹陷，苫盖物应固定牢靠。</w:t>
      </w:r>
    </w:p>
    <w:p w:rsidR="00BA07B5" w:rsidRPr="00DF0991" w:rsidRDefault="00BA07B5">
      <w:pPr>
        <w:pStyle w:val="affd"/>
        <w:rPr>
          <w:rFonts w:hint="eastAsia"/>
        </w:rPr>
      </w:pPr>
      <w:r w:rsidRPr="00DF0991">
        <w:rPr>
          <w:rFonts w:hint="eastAsia"/>
        </w:rPr>
        <w:t>应按GB 50057的规定安装避雷装置。</w:t>
      </w:r>
    </w:p>
    <w:p w:rsidR="00BA07B5" w:rsidRPr="00DF0991" w:rsidRDefault="00BA07B5">
      <w:pPr>
        <w:pStyle w:val="affd"/>
        <w:rPr>
          <w:rFonts w:hint="eastAsia"/>
        </w:rPr>
      </w:pPr>
      <w:r w:rsidRPr="00DF0991">
        <w:rPr>
          <w:rFonts w:hint="eastAsia"/>
        </w:rPr>
        <w:t>其它</w:t>
      </w:r>
      <w:r>
        <w:rPr>
          <w:rFonts w:hint="eastAsia"/>
        </w:rPr>
        <w:t>要求</w:t>
      </w:r>
      <w:r w:rsidRPr="00DF0991">
        <w:rPr>
          <w:rFonts w:hint="eastAsia"/>
        </w:rPr>
        <w:t xml:space="preserve">应符合Q/ZCL </w:t>
      </w:r>
      <w:r>
        <w:rPr>
          <w:rFonts w:hint="eastAsia"/>
        </w:rPr>
        <w:t>T13</w:t>
      </w:r>
      <w:r w:rsidRPr="00DF0991">
        <w:rPr>
          <w:rFonts w:hint="eastAsia"/>
        </w:rPr>
        <w:t>.1－2012第5.1条的规定。</w:t>
      </w:r>
    </w:p>
    <w:p w:rsidR="00BA07B5" w:rsidRPr="00A67DBD" w:rsidRDefault="00BA07B5">
      <w:pPr>
        <w:pStyle w:val="a5"/>
        <w:rPr>
          <w:rFonts w:hint="eastAsia"/>
        </w:rPr>
      </w:pPr>
      <w:bookmarkStart w:id="110" w:name="_Toc313447650"/>
      <w:bookmarkStart w:id="111" w:name="_Toc317671781"/>
      <w:bookmarkStart w:id="112" w:name="_Toc317671846"/>
      <w:bookmarkStart w:id="113" w:name="_Toc317673314"/>
      <w:bookmarkStart w:id="114" w:name="_Toc317752336"/>
      <w:bookmarkStart w:id="115" w:name="_Toc317753946"/>
      <w:bookmarkStart w:id="116" w:name="_Toc318370228"/>
      <w:bookmarkStart w:id="117" w:name="_Toc319071975"/>
      <w:r w:rsidRPr="00A67DBD">
        <w:rPr>
          <w:rFonts w:hint="eastAsia"/>
        </w:rPr>
        <w:t>仓储设备</w:t>
      </w:r>
      <w:bookmarkEnd w:id="111"/>
      <w:bookmarkEnd w:id="112"/>
      <w:bookmarkEnd w:id="113"/>
      <w:bookmarkEnd w:id="114"/>
      <w:bookmarkEnd w:id="115"/>
      <w:bookmarkEnd w:id="116"/>
      <w:bookmarkEnd w:id="117"/>
    </w:p>
    <w:p w:rsidR="00BA07B5" w:rsidRPr="00A67DBD" w:rsidRDefault="00BA07B5">
      <w:pPr>
        <w:pStyle w:val="a6"/>
        <w:spacing w:before="156" w:after="156"/>
        <w:rPr>
          <w:rFonts w:hint="eastAsia"/>
        </w:rPr>
      </w:pPr>
      <w:bookmarkStart w:id="118" w:name="_Toc317671782"/>
      <w:r w:rsidRPr="00A67DBD">
        <w:rPr>
          <w:rFonts w:hint="eastAsia"/>
        </w:rPr>
        <w:t>基本要求</w:t>
      </w:r>
      <w:bookmarkEnd w:id="110"/>
      <w:bookmarkEnd w:id="118"/>
    </w:p>
    <w:p w:rsidR="00BA07B5" w:rsidRPr="00A67DBD" w:rsidRDefault="00BA07B5">
      <w:pPr>
        <w:pStyle w:val="afffff1"/>
        <w:rPr>
          <w:rFonts w:hint="eastAsia"/>
        </w:rPr>
      </w:pPr>
      <w:r w:rsidRPr="00A67DBD">
        <w:rPr>
          <w:rFonts w:hint="eastAsia"/>
        </w:rPr>
        <w:t>应满足总公司相关产品企业标准的要求。</w:t>
      </w:r>
    </w:p>
    <w:p w:rsidR="00BA07B5" w:rsidRPr="00A67DBD" w:rsidRDefault="00BA07B5">
      <w:pPr>
        <w:pStyle w:val="afffff1"/>
        <w:rPr>
          <w:rFonts w:hint="eastAsia"/>
        </w:rPr>
      </w:pPr>
      <w:r w:rsidRPr="00A67DBD">
        <w:rPr>
          <w:rFonts w:hint="eastAsia"/>
        </w:rPr>
        <w:t>应满足粮仓正常的进出粮作业</w:t>
      </w:r>
      <w:r>
        <w:rPr>
          <w:rFonts w:hint="eastAsia"/>
        </w:rPr>
        <w:t>要求</w:t>
      </w:r>
      <w:r w:rsidRPr="00A67DBD">
        <w:rPr>
          <w:rFonts w:hint="eastAsia"/>
        </w:rPr>
        <w:t>。</w:t>
      </w:r>
    </w:p>
    <w:p w:rsidR="00BA07B5" w:rsidRPr="00A67DBD" w:rsidRDefault="00BA07B5">
      <w:pPr>
        <w:pStyle w:val="afffff1"/>
        <w:rPr>
          <w:rFonts w:hint="eastAsia"/>
        </w:rPr>
      </w:pPr>
      <w:r w:rsidRPr="00A67DBD">
        <w:rPr>
          <w:rFonts w:hint="eastAsia"/>
        </w:rPr>
        <w:t>应采用节能环保的仓储设备。</w:t>
      </w:r>
    </w:p>
    <w:p w:rsidR="00BA07B5" w:rsidRPr="00A67DBD" w:rsidRDefault="00BA07B5">
      <w:pPr>
        <w:pStyle w:val="a6"/>
        <w:spacing w:before="156" w:after="156"/>
        <w:rPr>
          <w:rFonts w:hint="eastAsia"/>
        </w:rPr>
      </w:pPr>
      <w:bookmarkStart w:id="119" w:name="_Toc317671783"/>
      <w:r w:rsidRPr="00A67DBD">
        <w:rPr>
          <w:rFonts w:hint="eastAsia"/>
        </w:rPr>
        <w:t>配置</w:t>
      </w:r>
      <w:bookmarkEnd w:id="119"/>
    </w:p>
    <w:p w:rsidR="00BA07B5" w:rsidRPr="003D3E6F" w:rsidRDefault="00BA07B5">
      <w:pPr>
        <w:pStyle w:val="afffff1"/>
        <w:rPr>
          <w:rFonts w:hint="eastAsia"/>
        </w:rPr>
      </w:pPr>
      <w:r w:rsidRPr="003D3E6F">
        <w:rPr>
          <w:rFonts w:hint="eastAsia"/>
        </w:rPr>
        <w:t>应配备机械通风、粮情测控系统等</w:t>
      </w:r>
      <w:r>
        <w:rPr>
          <w:rFonts w:hint="eastAsia"/>
        </w:rPr>
        <w:t>基本</w:t>
      </w:r>
      <w:r w:rsidRPr="003D3E6F">
        <w:rPr>
          <w:rFonts w:hint="eastAsia"/>
        </w:rPr>
        <w:t>设备。</w:t>
      </w:r>
    </w:p>
    <w:p w:rsidR="00BA07B5" w:rsidRPr="003D3E6F" w:rsidRDefault="00BA07B5">
      <w:pPr>
        <w:pStyle w:val="afffff1"/>
        <w:rPr>
          <w:rFonts w:hint="eastAsia"/>
        </w:rPr>
      </w:pPr>
      <w:r w:rsidRPr="003D3E6F">
        <w:rPr>
          <w:rFonts w:hint="eastAsia"/>
        </w:rPr>
        <w:t>具备磷化氢报警仪、氧气浓度报警仪、空气呼吸器等安全防护设备。</w:t>
      </w:r>
    </w:p>
    <w:p w:rsidR="00BA07B5" w:rsidRPr="003D3E6F" w:rsidRDefault="00BA07B5">
      <w:pPr>
        <w:pStyle w:val="afffff1"/>
        <w:rPr>
          <w:rFonts w:hint="eastAsia"/>
        </w:rPr>
      </w:pPr>
      <w:r w:rsidRPr="003D3E6F">
        <w:rPr>
          <w:rFonts w:hint="eastAsia"/>
        </w:rPr>
        <w:t>具备体视显微镜、害虫标本、害虫图谱、害虫选筛等害虫检测专用设备和用具。</w:t>
      </w:r>
    </w:p>
    <w:p w:rsidR="00BA07B5" w:rsidRPr="003D3E6F" w:rsidRDefault="00BA07B5">
      <w:pPr>
        <w:pStyle w:val="afffff1"/>
        <w:rPr>
          <w:rFonts w:hint="eastAsia"/>
        </w:rPr>
      </w:pPr>
      <w:r w:rsidRPr="003D3E6F">
        <w:rPr>
          <w:rFonts w:hint="eastAsia"/>
        </w:rPr>
        <w:t>2.5万吨以上仓容的粮库还应该配备移动式吸粮机或扒谷机、装仓机、地中衡等装卸、输送、计量设备，高效环保清理筛等清理设备。</w:t>
      </w:r>
    </w:p>
    <w:p w:rsidR="00BA07B5" w:rsidRPr="003D3E6F" w:rsidRDefault="00BA07B5">
      <w:pPr>
        <w:pStyle w:val="afffff1"/>
        <w:rPr>
          <w:rFonts w:hint="eastAsia"/>
        </w:rPr>
      </w:pPr>
      <w:r w:rsidRPr="003D3E6F">
        <w:rPr>
          <w:rFonts w:hint="eastAsia"/>
        </w:rPr>
        <w:t xml:space="preserve">其它要求应符合Q/ZCL </w:t>
      </w:r>
      <w:r>
        <w:rPr>
          <w:rFonts w:hint="eastAsia"/>
        </w:rPr>
        <w:t>T13</w:t>
      </w:r>
      <w:r w:rsidRPr="003D3E6F">
        <w:rPr>
          <w:rFonts w:hint="eastAsia"/>
        </w:rPr>
        <w:t>.1-2012第5.3条的规定。</w:t>
      </w:r>
    </w:p>
    <w:p w:rsidR="00BA07B5" w:rsidRPr="003D3E6F" w:rsidRDefault="00BA07B5">
      <w:pPr>
        <w:pStyle w:val="a5"/>
        <w:rPr>
          <w:rFonts w:hint="eastAsia"/>
        </w:rPr>
      </w:pPr>
      <w:bookmarkStart w:id="120" w:name="_Toc313447651"/>
      <w:bookmarkStart w:id="121" w:name="_Toc305932943"/>
      <w:bookmarkStart w:id="122" w:name="_Toc305933091"/>
      <w:bookmarkStart w:id="123" w:name="_Toc305933147"/>
      <w:bookmarkStart w:id="124" w:name="_Toc317671784"/>
      <w:bookmarkStart w:id="125" w:name="_Toc317671847"/>
      <w:bookmarkStart w:id="126" w:name="_Toc317673315"/>
      <w:bookmarkStart w:id="127" w:name="_Toc317752337"/>
      <w:bookmarkStart w:id="128" w:name="_Toc317753947"/>
      <w:bookmarkStart w:id="129" w:name="_Toc318370229"/>
      <w:bookmarkStart w:id="130" w:name="_Toc319071976"/>
      <w:r w:rsidRPr="003D3E6F">
        <w:rPr>
          <w:rFonts w:hint="eastAsia"/>
        </w:rPr>
        <w:t>检测仪器设备</w:t>
      </w:r>
      <w:bookmarkEnd w:id="121"/>
      <w:bookmarkEnd w:id="122"/>
      <w:bookmarkEnd w:id="123"/>
      <w:bookmarkEnd w:id="124"/>
      <w:bookmarkEnd w:id="125"/>
      <w:bookmarkEnd w:id="126"/>
      <w:bookmarkEnd w:id="127"/>
      <w:bookmarkEnd w:id="128"/>
      <w:bookmarkEnd w:id="129"/>
      <w:bookmarkEnd w:id="130"/>
    </w:p>
    <w:p w:rsidR="00BA07B5" w:rsidRPr="003D3E6F" w:rsidRDefault="00BA07B5">
      <w:pPr>
        <w:pStyle w:val="a6"/>
        <w:spacing w:before="156" w:after="156"/>
        <w:rPr>
          <w:rFonts w:hint="eastAsia"/>
        </w:rPr>
      </w:pPr>
      <w:bookmarkStart w:id="131" w:name="_Toc317671785"/>
      <w:r w:rsidRPr="003D3E6F">
        <w:rPr>
          <w:rFonts w:hint="eastAsia"/>
        </w:rPr>
        <w:t>一般要求</w:t>
      </w:r>
      <w:bookmarkEnd w:id="131"/>
    </w:p>
    <w:p w:rsidR="00BA07B5" w:rsidRPr="00244BAA" w:rsidRDefault="00BA07B5">
      <w:pPr>
        <w:pStyle w:val="aff6"/>
        <w:rPr>
          <w:rFonts w:hint="eastAsia"/>
          <w:color w:val="000000"/>
        </w:rPr>
      </w:pPr>
      <w:r w:rsidRPr="00AE6F8C">
        <w:rPr>
          <w:rFonts w:hint="eastAsia"/>
        </w:rPr>
        <w:t>具备粮食</w:t>
      </w:r>
      <w:r>
        <w:rPr>
          <w:rFonts w:hint="eastAsia"/>
        </w:rPr>
        <w:t>质量</w:t>
      </w:r>
      <w:r w:rsidRPr="00AE6F8C">
        <w:rPr>
          <w:rFonts w:hint="eastAsia"/>
        </w:rPr>
        <w:t>检测的仪器和设备，能正常进行粮食收购定等和储存品质指标的检测。</w:t>
      </w:r>
    </w:p>
    <w:p w:rsidR="00BA07B5" w:rsidRPr="003D3E6F" w:rsidRDefault="00BA07B5">
      <w:pPr>
        <w:pStyle w:val="a6"/>
        <w:spacing w:before="156" w:after="156"/>
        <w:rPr>
          <w:rFonts w:hint="eastAsia"/>
        </w:rPr>
      </w:pPr>
      <w:bookmarkStart w:id="132" w:name="_Toc317671786"/>
      <w:r w:rsidRPr="003D3E6F">
        <w:rPr>
          <w:rFonts w:hint="eastAsia"/>
        </w:rPr>
        <w:t>配置</w:t>
      </w:r>
      <w:bookmarkEnd w:id="132"/>
    </w:p>
    <w:p w:rsidR="00BA07B5" w:rsidRDefault="00BA07B5">
      <w:pPr>
        <w:pStyle w:val="aff6"/>
        <w:rPr>
          <w:rFonts w:hint="eastAsia"/>
        </w:rPr>
      </w:pPr>
      <w:r w:rsidRPr="00AE6F8C">
        <w:rPr>
          <w:rFonts w:hint="eastAsia"/>
        </w:rPr>
        <w:t xml:space="preserve">按Q/ZCL </w:t>
      </w:r>
      <w:r>
        <w:rPr>
          <w:rFonts w:hint="eastAsia"/>
        </w:rPr>
        <w:t>T13</w:t>
      </w:r>
      <w:r w:rsidRPr="00AE6F8C">
        <w:rPr>
          <w:rFonts w:hint="eastAsia"/>
        </w:rPr>
        <w:t>.1-2012第5.4条的规定执行。</w:t>
      </w:r>
    </w:p>
    <w:p w:rsidR="00BA07B5" w:rsidRPr="00C10E2A" w:rsidRDefault="00BA07B5">
      <w:pPr>
        <w:pStyle w:val="a4"/>
        <w:rPr>
          <w:rFonts w:hint="eastAsia"/>
        </w:rPr>
      </w:pPr>
      <w:bookmarkStart w:id="133" w:name="_Toc305930146"/>
      <w:bookmarkStart w:id="134" w:name="_Toc305930504"/>
      <w:bookmarkStart w:id="135" w:name="_Toc313447653"/>
      <w:bookmarkStart w:id="136" w:name="_Toc317671787"/>
      <w:bookmarkStart w:id="137" w:name="_Toc317671848"/>
      <w:bookmarkStart w:id="138" w:name="_Toc317673316"/>
      <w:bookmarkStart w:id="139" w:name="_Toc317752338"/>
      <w:bookmarkStart w:id="140" w:name="_Toc317753948"/>
      <w:bookmarkStart w:id="141" w:name="_Toc318370230"/>
      <w:bookmarkStart w:id="142" w:name="_Toc319071977"/>
      <w:bookmarkEnd w:id="120"/>
      <w:r w:rsidRPr="00C10E2A">
        <w:rPr>
          <w:rFonts w:hint="eastAsia"/>
        </w:rPr>
        <w:t>粮食与油料进出仓</w:t>
      </w:r>
      <w:bookmarkEnd w:id="133"/>
      <w:bookmarkEnd w:id="134"/>
      <w:bookmarkEnd w:id="135"/>
      <w:bookmarkEnd w:id="136"/>
      <w:bookmarkEnd w:id="137"/>
      <w:bookmarkEnd w:id="138"/>
      <w:bookmarkEnd w:id="139"/>
      <w:bookmarkEnd w:id="140"/>
      <w:bookmarkEnd w:id="141"/>
      <w:bookmarkEnd w:id="142"/>
    </w:p>
    <w:p w:rsidR="00BA07B5" w:rsidRPr="00C10E2A" w:rsidRDefault="00BA07B5">
      <w:pPr>
        <w:pStyle w:val="a5"/>
        <w:rPr>
          <w:rFonts w:hint="eastAsia"/>
        </w:rPr>
      </w:pPr>
      <w:bookmarkStart w:id="143" w:name="_Toc194493795"/>
      <w:bookmarkStart w:id="144" w:name="_Toc194511938"/>
      <w:bookmarkStart w:id="145" w:name="_Toc194661048"/>
      <w:bookmarkStart w:id="146" w:name="_Toc233010574"/>
      <w:bookmarkStart w:id="147" w:name="_Toc313447654"/>
      <w:bookmarkStart w:id="148" w:name="_Toc317671788"/>
      <w:bookmarkStart w:id="149" w:name="_Toc317671849"/>
      <w:bookmarkStart w:id="150" w:name="_Toc317673317"/>
      <w:bookmarkStart w:id="151" w:name="_Toc317752339"/>
      <w:bookmarkStart w:id="152" w:name="_Toc317753949"/>
      <w:bookmarkStart w:id="153" w:name="_Toc318370231"/>
      <w:bookmarkStart w:id="154" w:name="_Toc319071978"/>
      <w:r w:rsidRPr="00C10E2A">
        <w:rPr>
          <w:rFonts w:hint="eastAsia"/>
        </w:rPr>
        <w:t>安全要求</w:t>
      </w:r>
      <w:bookmarkEnd w:id="143"/>
      <w:bookmarkEnd w:id="144"/>
      <w:bookmarkEnd w:id="145"/>
      <w:bookmarkEnd w:id="146"/>
      <w:bookmarkEnd w:id="147"/>
      <w:bookmarkEnd w:id="148"/>
      <w:bookmarkEnd w:id="149"/>
      <w:bookmarkEnd w:id="150"/>
      <w:bookmarkEnd w:id="151"/>
      <w:bookmarkEnd w:id="152"/>
      <w:bookmarkEnd w:id="153"/>
      <w:bookmarkEnd w:id="154"/>
    </w:p>
    <w:p w:rsidR="00BA07B5" w:rsidRDefault="00BA07B5">
      <w:pPr>
        <w:pStyle w:val="aff6"/>
        <w:rPr>
          <w:rFonts w:hint="eastAsia"/>
        </w:rPr>
      </w:pPr>
      <w:r>
        <w:rPr>
          <w:rFonts w:hint="eastAsia"/>
        </w:rPr>
        <w:t>按</w:t>
      </w:r>
      <w:r w:rsidRPr="00533F68">
        <w:rPr>
          <w:rFonts w:hint="eastAsia"/>
          <w:noProof w:val="0"/>
          <w:kern w:val="2"/>
          <w:szCs w:val="24"/>
        </w:rPr>
        <w:t>LS 1206</w:t>
      </w:r>
      <w:r>
        <w:rPr>
          <w:rFonts w:hint="eastAsia"/>
          <w:noProof w:val="0"/>
          <w:kern w:val="2"/>
          <w:szCs w:val="24"/>
        </w:rPr>
        <w:t>和</w:t>
      </w:r>
      <w:r>
        <w:rPr>
          <w:rFonts w:hint="eastAsia"/>
          <w:color w:val="000000"/>
        </w:rPr>
        <w:t>Q/ZCL T13.1</w:t>
      </w:r>
      <w:r>
        <w:rPr>
          <w:rFonts w:hint="eastAsia"/>
        </w:rPr>
        <w:t>的规定执行。</w:t>
      </w:r>
    </w:p>
    <w:p w:rsidR="00BA07B5" w:rsidRPr="00C10E2A" w:rsidRDefault="00BA07B5">
      <w:pPr>
        <w:pStyle w:val="a5"/>
        <w:rPr>
          <w:rFonts w:hint="eastAsia"/>
        </w:rPr>
      </w:pPr>
      <w:bookmarkStart w:id="155" w:name="_Toc317671789"/>
      <w:bookmarkStart w:id="156" w:name="_Toc317671850"/>
      <w:bookmarkStart w:id="157" w:name="_Toc317673318"/>
      <w:bookmarkStart w:id="158" w:name="_Toc317752340"/>
      <w:bookmarkStart w:id="159" w:name="_Toc317753950"/>
      <w:bookmarkStart w:id="160" w:name="_Toc318370232"/>
      <w:bookmarkStart w:id="161" w:name="_Toc319071979"/>
      <w:r w:rsidRPr="00C10E2A">
        <w:rPr>
          <w:rFonts w:hint="eastAsia"/>
        </w:rPr>
        <w:t>进仓要求</w:t>
      </w:r>
      <w:bookmarkEnd w:id="155"/>
      <w:bookmarkEnd w:id="156"/>
      <w:bookmarkEnd w:id="157"/>
      <w:bookmarkEnd w:id="158"/>
      <w:bookmarkEnd w:id="159"/>
      <w:bookmarkEnd w:id="160"/>
      <w:bookmarkEnd w:id="161"/>
    </w:p>
    <w:p w:rsidR="00BA07B5" w:rsidRPr="00C10E2A" w:rsidRDefault="00BA07B5">
      <w:pPr>
        <w:pStyle w:val="a6"/>
        <w:spacing w:before="156" w:after="156"/>
        <w:rPr>
          <w:rFonts w:hint="eastAsia"/>
        </w:rPr>
      </w:pPr>
      <w:bookmarkStart w:id="162" w:name="_Toc175273018"/>
      <w:bookmarkStart w:id="163" w:name="_Toc175368017"/>
      <w:bookmarkStart w:id="164" w:name="_Toc175535874"/>
      <w:bookmarkStart w:id="165" w:name="_Toc176165832"/>
      <w:bookmarkStart w:id="166" w:name="_Toc177392802"/>
      <w:bookmarkStart w:id="167" w:name="_Toc177397574"/>
      <w:bookmarkStart w:id="168" w:name="_Toc177397631"/>
      <w:bookmarkStart w:id="169" w:name="_Toc177397949"/>
      <w:bookmarkStart w:id="170" w:name="_Toc177398005"/>
      <w:bookmarkStart w:id="171" w:name="_Toc177398060"/>
      <w:bookmarkStart w:id="172" w:name="_Toc177953079"/>
      <w:bookmarkStart w:id="173" w:name="_Toc178126670"/>
      <w:bookmarkStart w:id="174" w:name="_Toc178126935"/>
      <w:bookmarkStart w:id="175" w:name="_Toc178127180"/>
      <w:bookmarkStart w:id="176" w:name="_Toc178928216"/>
      <w:bookmarkStart w:id="177" w:name="_Toc179699267"/>
      <w:bookmarkStart w:id="178" w:name="_Toc179788295"/>
      <w:bookmarkStart w:id="179" w:name="_Toc179788398"/>
      <w:bookmarkStart w:id="180" w:name="_Toc179788470"/>
      <w:bookmarkStart w:id="181" w:name="_Toc185046276"/>
      <w:bookmarkStart w:id="182" w:name="_Toc187690265"/>
      <w:bookmarkStart w:id="183" w:name="_Toc194234989"/>
      <w:bookmarkStart w:id="184" w:name="_Toc194301877"/>
      <w:bookmarkStart w:id="185" w:name="_Toc194301957"/>
      <w:bookmarkStart w:id="186" w:name="_Toc194315197"/>
      <w:bookmarkStart w:id="187" w:name="_Toc194315326"/>
      <w:bookmarkStart w:id="188" w:name="_Toc194457615"/>
      <w:bookmarkStart w:id="189" w:name="_Toc194493796"/>
      <w:bookmarkStart w:id="190" w:name="_Toc194511939"/>
      <w:bookmarkStart w:id="191" w:name="_Toc194661049"/>
      <w:bookmarkStart w:id="192" w:name="_Toc233010575"/>
      <w:bookmarkStart w:id="193" w:name="_Toc313447655"/>
      <w:bookmarkStart w:id="194" w:name="_Toc317671790"/>
      <w:r w:rsidRPr="00C10E2A">
        <w:rPr>
          <w:rFonts w:hint="eastAsia"/>
        </w:rPr>
        <w:t>进仓前的准备</w:t>
      </w:r>
      <w:bookmarkEnd w:id="162"/>
      <w:bookmarkEnd w:id="163"/>
      <w:bookmarkEnd w:id="164"/>
      <w:bookmarkEnd w:id="165"/>
      <w:bookmarkEnd w:id="166"/>
      <w:bookmarkEnd w:id="167"/>
      <w:bookmarkEnd w:id="168"/>
      <w:bookmarkEnd w:id="169"/>
      <w:bookmarkEnd w:id="170"/>
      <w:bookmarkEnd w:id="171"/>
      <w:bookmarkEnd w:id="172"/>
      <w:bookmarkEnd w:id="173"/>
      <w:bookmarkEnd w:id="174"/>
      <w:bookmarkEnd w:id="175"/>
      <w:bookmarkEnd w:id="176"/>
      <w:bookmarkEnd w:id="177"/>
      <w:bookmarkEnd w:id="178"/>
      <w:bookmarkEnd w:id="179"/>
      <w:bookmarkEnd w:id="180"/>
      <w:bookmarkEnd w:id="181"/>
      <w:bookmarkEnd w:id="182"/>
      <w:bookmarkEnd w:id="183"/>
      <w:bookmarkEnd w:id="184"/>
      <w:bookmarkEnd w:id="185"/>
      <w:bookmarkEnd w:id="186"/>
      <w:bookmarkEnd w:id="187"/>
      <w:bookmarkEnd w:id="188"/>
      <w:bookmarkEnd w:id="189"/>
      <w:bookmarkEnd w:id="190"/>
      <w:bookmarkEnd w:id="191"/>
      <w:bookmarkEnd w:id="192"/>
      <w:bookmarkEnd w:id="193"/>
      <w:bookmarkEnd w:id="194"/>
    </w:p>
    <w:p w:rsidR="00BA07B5" w:rsidRPr="00263CEA" w:rsidRDefault="00BA07B5">
      <w:pPr>
        <w:pStyle w:val="aff6"/>
        <w:rPr>
          <w:rFonts w:hint="eastAsia"/>
        </w:rPr>
      </w:pPr>
      <w:r>
        <w:rPr>
          <w:rFonts w:hint="eastAsia"/>
        </w:rPr>
        <w:t>按Q/ZCL T13.1－2012第6.2条的规定执行。</w:t>
      </w:r>
    </w:p>
    <w:p w:rsidR="00BA07B5" w:rsidRPr="00C10E2A" w:rsidRDefault="00BA07B5">
      <w:pPr>
        <w:pStyle w:val="a6"/>
        <w:spacing w:before="156" w:after="156"/>
        <w:rPr>
          <w:rFonts w:hint="eastAsia"/>
        </w:rPr>
      </w:pPr>
      <w:bookmarkStart w:id="195" w:name="_Toc175273019"/>
      <w:bookmarkStart w:id="196" w:name="_Toc175368018"/>
      <w:bookmarkStart w:id="197" w:name="_Toc175535875"/>
      <w:bookmarkStart w:id="198" w:name="_Toc176165833"/>
      <w:bookmarkStart w:id="199" w:name="_Toc177392803"/>
      <w:bookmarkStart w:id="200" w:name="_Toc177397575"/>
      <w:bookmarkStart w:id="201" w:name="_Toc177397632"/>
      <w:bookmarkStart w:id="202" w:name="_Toc177397950"/>
      <w:bookmarkStart w:id="203" w:name="_Toc177398006"/>
      <w:bookmarkStart w:id="204" w:name="_Toc177398061"/>
      <w:bookmarkStart w:id="205" w:name="_Toc177953080"/>
      <w:bookmarkStart w:id="206" w:name="_Toc178126671"/>
      <w:bookmarkStart w:id="207" w:name="_Toc178126936"/>
      <w:bookmarkStart w:id="208" w:name="_Toc178127181"/>
      <w:bookmarkStart w:id="209" w:name="_Toc178928217"/>
      <w:bookmarkStart w:id="210" w:name="_Toc179699268"/>
      <w:bookmarkStart w:id="211" w:name="_Toc179788296"/>
      <w:bookmarkStart w:id="212" w:name="_Toc179788399"/>
      <w:bookmarkStart w:id="213" w:name="_Toc179788471"/>
      <w:bookmarkStart w:id="214" w:name="_Toc185046277"/>
      <w:bookmarkStart w:id="215" w:name="_Toc187690266"/>
      <w:bookmarkStart w:id="216" w:name="_Toc194234990"/>
      <w:bookmarkStart w:id="217" w:name="_Toc194301878"/>
      <w:bookmarkStart w:id="218" w:name="_Toc194301958"/>
      <w:bookmarkStart w:id="219" w:name="_Toc194315198"/>
      <w:bookmarkStart w:id="220" w:name="_Toc194315327"/>
      <w:bookmarkStart w:id="221" w:name="_Toc194457616"/>
      <w:bookmarkStart w:id="222" w:name="_Toc194493797"/>
      <w:bookmarkStart w:id="223" w:name="_Toc194511940"/>
      <w:bookmarkStart w:id="224" w:name="_Toc194661050"/>
      <w:bookmarkStart w:id="225" w:name="_Toc233010576"/>
      <w:bookmarkStart w:id="226" w:name="_Toc313447656"/>
      <w:bookmarkStart w:id="227" w:name="_Toc317671791"/>
      <w:r w:rsidRPr="00C10E2A">
        <w:rPr>
          <w:rFonts w:hint="eastAsia"/>
        </w:rPr>
        <w:t>进仓粮食与油料的质量</w:t>
      </w:r>
      <w:bookmarkEnd w:id="226"/>
      <w:bookmarkEnd w:id="227"/>
    </w:p>
    <w:p w:rsidR="00BA07B5" w:rsidRPr="007C6D4C" w:rsidRDefault="00BA07B5">
      <w:pPr>
        <w:pStyle w:val="aff6"/>
        <w:rPr>
          <w:rFonts w:hint="eastAsia"/>
        </w:rPr>
      </w:pPr>
      <w:r w:rsidRPr="001D0950">
        <w:rPr>
          <w:rFonts w:hint="eastAsia"/>
        </w:rPr>
        <w:t>应符合</w:t>
      </w:r>
      <w:r>
        <w:rPr>
          <w:rFonts w:hint="eastAsia"/>
        </w:rPr>
        <w:t>Q/ZCL T13.1－2012第6.3条</w:t>
      </w:r>
      <w:r w:rsidRPr="001D0950">
        <w:rPr>
          <w:rFonts w:hint="eastAsia"/>
        </w:rPr>
        <w:t>的要求</w:t>
      </w:r>
      <w:r>
        <w:rPr>
          <w:rFonts w:hint="eastAsia"/>
        </w:rPr>
        <w:t>。</w:t>
      </w:r>
    </w:p>
    <w:p w:rsidR="00BA07B5" w:rsidRPr="004B2ED5" w:rsidRDefault="00BA07B5">
      <w:pPr>
        <w:pStyle w:val="a6"/>
        <w:spacing w:before="156" w:after="156"/>
        <w:rPr>
          <w:rFonts w:hint="eastAsia"/>
        </w:rPr>
      </w:pPr>
      <w:bookmarkStart w:id="228" w:name="_Toc194457617"/>
      <w:bookmarkStart w:id="229" w:name="_Toc194493798"/>
      <w:bookmarkStart w:id="230" w:name="_Toc194511941"/>
      <w:bookmarkStart w:id="231" w:name="_Toc194661051"/>
      <w:bookmarkStart w:id="232" w:name="_Toc233010577"/>
      <w:bookmarkStart w:id="233" w:name="_Toc313447657"/>
      <w:bookmarkStart w:id="234" w:name="_Toc317671792"/>
      <w:bookmarkEnd w:id="195"/>
      <w:bookmarkEnd w:id="196"/>
      <w:bookmarkEnd w:id="197"/>
      <w:bookmarkEnd w:id="198"/>
      <w:bookmarkEnd w:id="199"/>
      <w:bookmarkEnd w:id="200"/>
      <w:bookmarkEnd w:id="201"/>
      <w:bookmarkEnd w:id="202"/>
      <w:bookmarkEnd w:id="203"/>
      <w:bookmarkEnd w:id="204"/>
      <w:bookmarkEnd w:id="205"/>
      <w:bookmarkEnd w:id="206"/>
      <w:bookmarkEnd w:id="207"/>
      <w:bookmarkEnd w:id="208"/>
      <w:bookmarkEnd w:id="209"/>
      <w:bookmarkEnd w:id="210"/>
      <w:bookmarkEnd w:id="211"/>
      <w:bookmarkEnd w:id="212"/>
      <w:bookmarkEnd w:id="213"/>
      <w:bookmarkEnd w:id="214"/>
      <w:bookmarkEnd w:id="215"/>
      <w:bookmarkEnd w:id="216"/>
      <w:bookmarkEnd w:id="217"/>
      <w:bookmarkEnd w:id="218"/>
      <w:bookmarkEnd w:id="219"/>
      <w:bookmarkEnd w:id="220"/>
      <w:bookmarkEnd w:id="221"/>
      <w:bookmarkEnd w:id="222"/>
      <w:bookmarkEnd w:id="223"/>
      <w:bookmarkEnd w:id="224"/>
      <w:bookmarkEnd w:id="225"/>
      <w:r w:rsidRPr="004B2ED5">
        <w:rPr>
          <w:rFonts w:hint="eastAsia"/>
        </w:rPr>
        <w:t>粮食与油料堆存要求</w:t>
      </w:r>
      <w:bookmarkEnd w:id="233"/>
      <w:bookmarkEnd w:id="234"/>
    </w:p>
    <w:p w:rsidR="00BA07B5" w:rsidRPr="007C6D4C" w:rsidRDefault="00BA07B5">
      <w:pPr>
        <w:pStyle w:val="aff6"/>
        <w:rPr>
          <w:rFonts w:hint="eastAsia"/>
        </w:rPr>
      </w:pPr>
      <w:r w:rsidRPr="007C6D4C">
        <w:rPr>
          <w:rFonts w:hint="eastAsia"/>
        </w:rPr>
        <w:t>粮食堆存按</w:t>
      </w:r>
      <w:r>
        <w:rPr>
          <w:rFonts w:hint="eastAsia"/>
        </w:rPr>
        <w:t>Q/ZCL T13.1－2012第6.4条的规定执行。</w:t>
      </w:r>
    </w:p>
    <w:p w:rsidR="00BA07B5" w:rsidRPr="004B2ED5" w:rsidRDefault="00BA07B5">
      <w:pPr>
        <w:pStyle w:val="a5"/>
        <w:rPr>
          <w:rFonts w:hint="eastAsia"/>
        </w:rPr>
      </w:pPr>
      <w:bookmarkStart w:id="235" w:name="_Toc178126673"/>
      <w:bookmarkStart w:id="236" w:name="_Toc178126938"/>
      <w:bookmarkStart w:id="237" w:name="_Toc178127183"/>
      <w:bookmarkStart w:id="238" w:name="_Toc178928219"/>
      <w:bookmarkStart w:id="239" w:name="_Toc179699270"/>
      <w:bookmarkStart w:id="240" w:name="_Toc179788298"/>
      <w:bookmarkStart w:id="241" w:name="_Toc179788401"/>
      <w:bookmarkStart w:id="242" w:name="_Toc179788473"/>
      <w:bookmarkStart w:id="243" w:name="_Toc185046279"/>
      <w:bookmarkStart w:id="244" w:name="_Toc187690268"/>
      <w:bookmarkStart w:id="245" w:name="_Toc194234992"/>
      <w:bookmarkStart w:id="246" w:name="_Toc194301880"/>
      <w:bookmarkStart w:id="247" w:name="_Toc194301960"/>
      <w:bookmarkStart w:id="248" w:name="_Toc194315200"/>
      <w:bookmarkStart w:id="249" w:name="_Toc194315329"/>
      <w:bookmarkStart w:id="250" w:name="_Toc194457618"/>
      <w:bookmarkStart w:id="251" w:name="_Toc194493799"/>
      <w:bookmarkStart w:id="252" w:name="_Toc194511942"/>
      <w:bookmarkStart w:id="253" w:name="_Toc194661052"/>
      <w:bookmarkStart w:id="254" w:name="_Toc233010578"/>
      <w:bookmarkStart w:id="255" w:name="_Toc313447658"/>
      <w:bookmarkStart w:id="256" w:name="_Toc317671794"/>
      <w:bookmarkStart w:id="257" w:name="_Toc317671852"/>
      <w:bookmarkStart w:id="258" w:name="_Toc317673320"/>
      <w:bookmarkStart w:id="259" w:name="_Toc317752342"/>
      <w:bookmarkStart w:id="260" w:name="_Toc317753952"/>
      <w:bookmarkStart w:id="261" w:name="_Toc318370233"/>
      <w:bookmarkStart w:id="262" w:name="_Toc319071980"/>
      <w:bookmarkEnd w:id="228"/>
      <w:bookmarkEnd w:id="229"/>
      <w:bookmarkEnd w:id="230"/>
      <w:bookmarkEnd w:id="231"/>
      <w:bookmarkEnd w:id="232"/>
      <w:r w:rsidRPr="004B2ED5">
        <w:rPr>
          <w:rFonts w:hint="eastAsia"/>
        </w:rPr>
        <w:t>出仓要求</w:t>
      </w:r>
      <w:bookmarkEnd w:id="256"/>
      <w:bookmarkEnd w:id="257"/>
      <w:bookmarkEnd w:id="258"/>
      <w:bookmarkEnd w:id="259"/>
      <w:bookmarkEnd w:id="260"/>
      <w:bookmarkEnd w:id="261"/>
      <w:bookmarkEnd w:id="262"/>
    </w:p>
    <w:bookmarkEnd w:id="235"/>
    <w:bookmarkEnd w:id="236"/>
    <w:bookmarkEnd w:id="237"/>
    <w:bookmarkEnd w:id="238"/>
    <w:bookmarkEnd w:id="239"/>
    <w:bookmarkEnd w:id="240"/>
    <w:bookmarkEnd w:id="241"/>
    <w:bookmarkEnd w:id="242"/>
    <w:bookmarkEnd w:id="243"/>
    <w:bookmarkEnd w:id="244"/>
    <w:bookmarkEnd w:id="245"/>
    <w:bookmarkEnd w:id="246"/>
    <w:bookmarkEnd w:id="247"/>
    <w:bookmarkEnd w:id="248"/>
    <w:bookmarkEnd w:id="249"/>
    <w:bookmarkEnd w:id="250"/>
    <w:bookmarkEnd w:id="251"/>
    <w:bookmarkEnd w:id="252"/>
    <w:bookmarkEnd w:id="253"/>
    <w:bookmarkEnd w:id="254"/>
    <w:bookmarkEnd w:id="255"/>
    <w:p w:rsidR="00BA07B5" w:rsidRPr="004B2ED5" w:rsidRDefault="00BA07B5">
      <w:pPr>
        <w:pStyle w:val="affd"/>
        <w:rPr>
          <w:rFonts w:hint="eastAsia"/>
        </w:rPr>
      </w:pPr>
      <w:r w:rsidRPr="004B2ED5">
        <w:rPr>
          <w:rFonts w:hint="eastAsia"/>
        </w:rPr>
        <w:t xml:space="preserve">按Q/ZCL </w:t>
      </w:r>
      <w:r>
        <w:rPr>
          <w:rFonts w:hint="eastAsia"/>
        </w:rPr>
        <w:t>T13</w:t>
      </w:r>
      <w:r w:rsidRPr="004B2ED5">
        <w:rPr>
          <w:rFonts w:hint="eastAsia"/>
        </w:rPr>
        <w:t>.1－2012第6.5条的规定执行，出仓前应将膜下管道移出。</w:t>
      </w:r>
    </w:p>
    <w:p w:rsidR="00BA07B5" w:rsidRPr="004B2ED5" w:rsidRDefault="00BA07B5">
      <w:pPr>
        <w:pStyle w:val="affd"/>
        <w:rPr>
          <w:rFonts w:hint="eastAsia"/>
        </w:rPr>
      </w:pPr>
      <w:r w:rsidRPr="004B2ED5">
        <w:rPr>
          <w:rFonts w:hint="eastAsia"/>
        </w:rPr>
        <w:t>出仓检测、时限等按中央储备粮质量管理暂行办法的规定执行。</w:t>
      </w:r>
    </w:p>
    <w:p w:rsidR="00BA07B5" w:rsidRDefault="00BA07B5">
      <w:pPr>
        <w:pStyle w:val="affd"/>
        <w:rPr>
          <w:rFonts w:hint="eastAsia"/>
        </w:rPr>
      </w:pPr>
      <w:r w:rsidRPr="004B2ED5">
        <w:rPr>
          <w:rFonts w:hint="eastAsia"/>
        </w:rPr>
        <w:t>出仓结束后，及时调整保管帐、卡、牌、簿，及时整理凭证存档。</w:t>
      </w:r>
    </w:p>
    <w:p w:rsidR="00BA07B5" w:rsidRDefault="00BA07B5">
      <w:pPr>
        <w:pStyle w:val="a5"/>
      </w:pPr>
      <w:bookmarkStart w:id="263" w:name="_Toc318370234"/>
      <w:bookmarkStart w:id="264" w:name="_Toc319071981"/>
      <w:r>
        <w:rPr>
          <w:rFonts w:hint="eastAsia"/>
        </w:rPr>
        <w:t>储藏期限</w:t>
      </w:r>
      <w:bookmarkEnd w:id="263"/>
      <w:bookmarkEnd w:id="264"/>
    </w:p>
    <w:p w:rsidR="00BA07B5" w:rsidRDefault="00BA07B5">
      <w:pPr>
        <w:pStyle w:val="a6"/>
        <w:spacing w:before="156" w:after="156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按Q/ZCL T13.1-2012第</w:t>
      </w:r>
      <w:r>
        <w:rPr>
          <w:rFonts w:ascii="宋体" w:eastAsia="宋体" w:hAnsi="宋体" w:hint="eastAsia"/>
          <w:color w:val="000000"/>
        </w:rPr>
        <w:t>6.6条的规定执行</w:t>
      </w:r>
      <w:r>
        <w:rPr>
          <w:rFonts w:ascii="宋体" w:eastAsia="宋体" w:hAnsi="宋体" w:hint="eastAsia"/>
        </w:rPr>
        <w:t>。</w:t>
      </w:r>
    </w:p>
    <w:p w:rsidR="00BA07B5" w:rsidRDefault="00BA07B5">
      <w:pPr>
        <w:pStyle w:val="a6"/>
        <w:spacing w:before="156" w:after="156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可根据品质状况适当延长储藏期。</w:t>
      </w:r>
    </w:p>
    <w:p w:rsidR="00BA07B5" w:rsidRPr="00546E37" w:rsidRDefault="00BA07B5">
      <w:pPr>
        <w:pStyle w:val="a4"/>
        <w:rPr>
          <w:rFonts w:hint="eastAsia"/>
        </w:rPr>
      </w:pPr>
      <w:bookmarkStart w:id="265" w:name="_Toc305930147"/>
      <w:bookmarkStart w:id="266" w:name="_Toc305930505"/>
      <w:bookmarkStart w:id="267" w:name="_Toc313447659"/>
      <w:bookmarkStart w:id="268" w:name="_Toc317671795"/>
      <w:bookmarkStart w:id="269" w:name="_Toc317671853"/>
      <w:bookmarkStart w:id="270" w:name="_Toc317673321"/>
      <w:bookmarkStart w:id="271" w:name="_Toc317752343"/>
      <w:bookmarkStart w:id="272" w:name="_Toc317753953"/>
      <w:bookmarkStart w:id="273" w:name="_Toc318370235"/>
      <w:bookmarkStart w:id="274" w:name="_Toc319071982"/>
      <w:r w:rsidRPr="00546E37">
        <w:rPr>
          <w:rFonts w:hint="eastAsia"/>
        </w:rPr>
        <w:t>粮情与质量检测</w:t>
      </w:r>
      <w:bookmarkEnd w:id="265"/>
      <w:bookmarkEnd w:id="266"/>
      <w:bookmarkEnd w:id="267"/>
      <w:bookmarkEnd w:id="268"/>
      <w:bookmarkEnd w:id="269"/>
      <w:bookmarkEnd w:id="270"/>
      <w:bookmarkEnd w:id="271"/>
      <w:bookmarkEnd w:id="272"/>
      <w:bookmarkEnd w:id="273"/>
      <w:bookmarkEnd w:id="274"/>
    </w:p>
    <w:p w:rsidR="00BA07B5" w:rsidRPr="00546E37" w:rsidRDefault="00BA07B5">
      <w:pPr>
        <w:pStyle w:val="a5"/>
        <w:rPr>
          <w:rFonts w:hint="eastAsia"/>
        </w:rPr>
      </w:pPr>
      <w:bookmarkStart w:id="275" w:name="_Toc313447660"/>
      <w:bookmarkStart w:id="276" w:name="_Toc317671796"/>
      <w:bookmarkStart w:id="277" w:name="_Toc317671854"/>
      <w:bookmarkStart w:id="278" w:name="_Toc317673322"/>
      <w:bookmarkStart w:id="279" w:name="_Toc317752344"/>
      <w:bookmarkStart w:id="280" w:name="_Toc317753954"/>
      <w:bookmarkStart w:id="281" w:name="_Toc318370236"/>
      <w:bookmarkStart w:id="282" w:name="_Toc319071983"/>
      <w:r w:rsidRPr="00546E37">
        <w:rPr>
          <w:rFonts w:hint="eastAsia"/>
        </w:rPr>
        <w:t>粮情检测</w:t>
      </w:r>
      <w:bookmarkEnd w:id="275"/>
      <w:bookmarkEnd w:id="276"/>
      <w:bookmarkEnd w:id="277"/>
      <w:bookmarkEnd w:id="278"/>
      <w:bookmarkEnd w:id="279"/>
      <w:bookmarkEnd w:id="280"/>
      <w:bookmarkEnd w:id="281"/>
      <w:bookmarkEnd w:id="282"/>
    </w:p>
    <w:p w:rsidR="00BA07B5" w:rsidRPr="00546E37" w:rsidRDefault="00BA07B5">
      <w:pPr>
        <w:pStyle w:val="affd"/>
        <w:rPr>
          <w:rFonts w:hint="eastAsia"/>
        </w:rPr>
      </w:pPr>
      <w:r w:rsidRPr="00546E37">
        <w:rPr>
          <w:rFonts w:hint="eastAsia"/>
        </w:rPr>
        <w:t xml:space="preserve">粮温、仓温和气温，粮堆内部及仓内外空气的相对湿度，粮食水分含量，仓房设备设施、器材和粮食中的害虫密度的检测周期及检测方法按Q/ZCL </w:t>
      </w:r>
      <w:r>
        <w:rPr>
          <w:rFonts w:hint="eastAsia"/>
        </w:rPr>
        <w:t>T13</w:t>
      </w:r>
      <w:r w:rsidRPr="00546E37">
        <w:rPr>
          <w:rFonts w:hint="eastAsia"/>
        </w:rPr>
        <w:t>.1的规定执行。</w:t>
      </w:r>
    </w:p>
    <w:p w:rsidR="00BA07B5" w:rsidRPr="00546E37" w:rsidRDefault="00BA07B5">
      <w:pPr>
        <w:pStyle w:val="affd"/>
        <w:rPr>
          <w:rFonts w:hint="eastAsia"/>
        </w:rPr>
      </w:pPr>
      <w:r w:rsidRPr="00546E37">
        <w:rPr>
          <w:rFonts w:hint="eastAsia"/>
        </w:rPr>
        <w:t>暴风雨雪天气期间，应适时查粮查仓，重点应检查露天囤（垛）和地下仓。</w:t>
      </w:r>
    </w:p>
    <w:p w:rsidR="00BA07B5" w:rsidRPr="00546E37" w:rsidRDefault="00BA07B5">
      <w:pPr>
        <w:pStyle w:val="a5"/>
        <w:rPr>
          <w:rFonts w:hint="eastAsia"/>
        </w:rPr>
      </w:pPr>
      <w:bookmarkStart w:id="283" w:name="_Toc313447661"/>
      <w:bookmarkStart w:id="284" w:name="_Toc317671797"/>
      <w:bookmarkStart w:id="285" w:name="_Toc317671855"/>
      <w:bookmarkStart w:id="286" w:name="_Toc317673323"/>
      <w:bookmarkStart w:id="287" w:name="_Toc317752345"/>
      <w:bookmarkStart w:id="288" w:name="_Toc317753955"/>
      <w:bookmarkStart w:id="289" w:name="_Toc318370237"/>
      <w:bookmarkStart w:id="290" w:name="_Toc319071984"/>
      <w:r w:rsidRPr="00546E37">
        <w:rPr>
          <w:rFonts w:hint="eastAsia"/>
        </w:rPr>
        <w:t>质量检测</w:t>
      </w:r>
      <w:bookmarkEnd w:id="283"/>
      <w:bookmarkEnd w:id="284"/>
      <w:bookmarkEnd w:id="285"/>
      <w:bookmarkEnd w:id="286"/>
      <w:bookmarkEnd w:id="287"/>
      <w:bookmarkEnd w:id="288"/>
      <w:bookmarkEnd w:id="289"/>
      <w:bookmarkEnd w:id="290"/>
    </w:p>
    <w:p w:rsidR="00BA07B5" w:rsidRDefault="00BA07B5">
      <w:pPr>
        <w:pStyle w:val="aff6"/>
        <w:rPr>
          <w:rFonts w:hint="eastAsia"/>
        </w:rPr>
      </w:pPr>
      <w:r>
        <w:rPr>
          <w:rFonts w:hint="eastAsia"/>
        </w:rPr>
        <w:t>储藏粮油质量检验按Q/ZCL T13.1－2012第7.2条的规定执行。</w:t>
      </w:r>
    </w:p>
    <w:p w:rsidR="00BA07B5" w:rsidRPr="00A72528" w:rsidRDefault="00BA07B5">
      <w:pPr>
        <w:pStyle w:val="a4"/>
        <w:rPr>
          <w:rFonts w:hint="eastAsia"/>
        </w:rPr>
      </w:pPr>
      <w:bookmarkStart w:id="291" w:name="_Toc305930148"/>
      <w:bookmarkStart w:id="292" w:name="_Toc305930506"/>
      <w:bookmarkStart w:id="293" w:name="_Toc313447662"/>
      <w:bookmarkStart w:id="294" w:name="_Toc317671798"/>
      <w:bookmarkStart w:id="295" w:name="_Toc317671856"/>
      <w:bookmarkStart w:id="296" w:name="_Toc317673324"/>
      <w:bookmarkStart w:id="297" w:name="_Toc317752346"/>
      <w:bookmarkStart w:id="298" w:name="_Toc317753956"/>
      <w:bookmarkStart w:id="299" w:name="_Toc318370238"/>
      <w:bookmarkStart w:id="300" w:name="_Toc319071985"/>
      <w:r w:rsidRPr="00A72528">
        <w:rPr>
          <w:rFonts w:hint="eastAsia"/>
        </w:rPr>
        <w:t>粮食与油料储藏技术</w:t>
      </w:r>
      <w:bookmarkEnd w:id="291"/>
      <w:bookmarkEnd w:id="292"/>
      <w:bookmarkEnd w:id="293"/>
      <w:bookmarkEnd w:id="294"/>
      <w:bookmarkEnd w:id="295"/>
      <w:bookmarkEnd w:id="296"/>
      <w:bookmarkEnd w:id="297"/>
      <w:bookmarkEnd w:id="298"/>
      <w:bookmarkEnd w:id="299"/>
      <w:bookmarkEnd w:id="300"/>
    </w:p>
    <w:p w:rsidR="00BA07B5" w:rsidRPr="00DA2E15" w:rsidRDefault="00BA07B5">
      <w:pPr>
        <w:pStyle w:val="a5"/>
        <w:rPr>
          <w:rFonts w:hint="eastAsia"/>
          <w:kern w:val="2"/>
        </w:rPr>
      </w:pPr>
      <w:bookmarkStart w:id="301" w:name="_Toc318370239"/>
      <w:bookmarkStart w:id="302" w:name="_Toc319071986"/>
      <w:r w:rsidRPr="00DA2E15">
        <w:rPr>
          <w:rFonts w:hint="eastAsia"/>
          <w:kern w:val="2"/>
        </w:rPr>
        <w:t>技术路线</w:t>
      </w:r>
      <w:bookmarkEnd w:id="301"/>
      <w:bookmarkEnd w:id="302"/>
    </w:p>
    <w:p w:rsidR="00BA07B5" w:rsidRPr="00DA2E15" w:rsidRDefault="00BA07B5">
      <w:pPr>
        <w:pStyle w:val="aff6"/>
        <w:rPr>
          <w:rFonts w:hint="eastAsia"/>
          <w:kern w:val="2"/>
        </w:rPr>
      </w:pPr>
      <w:r w:rsidRPr="00DA2E15">
        <w:rPr>
          <w:rFonts w:hint="eastAsia"/>
          <w:kern w:val="2"/>
        </w:rPr>
        <w:t>本储粮生态区域采用的主要储粮技术为干燥降水、低温储藏、准低温储藏等。</w:t>
      </w:r>
      <w:r w:rsidRPr="00DA2E15">
        <w:rPr>
          <w:rFonts w:hint="eastAsia"/>
        </w:rPr>
        <w:t>根据各地的具体情况，在同期或不同时期，分别或组合应用各项储藏技术，以达到最佳的储粮效果。安全水分粮在进行通风降温时应</w:t>
      </w:r>
      <w:r w:rsidRPr="00DA2E15">
        <w:rPr>
          <w:rFonts w:hint="eastAsia"/>
          <w:kern w:val="2"/>
        </w:rPr>
        <w:t>采取相应的保水措施，减少水分损失。</w:t>
      </w:r>
    </w:p>
    <w:p w:rsidR="00BA07B5" w:rsidRPr="00A72528" w:rsidRDefault="00BA07B5">
      <w:pPr>
        <w:pStyle w:val="a5"/>
        <w:rPr>
          <w:rFonts w:hint="eastAsia"/>
        </w:rPr>
      </w:pPr>
      <w:bookmarkStart w:id="303" w:name="_Toc313447663"/>
      <w:bookmarkStart w:id="304" w:name="_Toc317671799"/>
      <w:bookmarkStart w:id="305" w:name="_Toc317671857"/>
      <w:bookmarkStart w:id="306" w:name="_Toc317673325"/>
      <w:bookmarkStart w:id="307" w:name="_Toc317752347"/>
      <w:bookmarkStart w:id="308" w:name="_Toc317753957"/>
      <w:bookmarkStart w:id="309" w:name="_Toc318370240"/>
      <w:bookmarkStart w:id="310" w:name="_Toc319071987"/>
      <w:r w:rsidRPr="00A72528">
        <w:rPr>
          <w:rFonts w:hint="eastAsia"/>
        </w:rPr>
        <w:t>干燥降水</w:t>
      </w:r>
      <w:bookmarkEnd w:id="303"/>
      <w:bookmarkEnd w:id="304"/>
      <w:bookmarkEnd w:id="305"/>
      <w:bookmarkEnd w:id="306"/>
      <w:bookmarkEnd w:id="307"/>
      <w:bookmarkEnd w:id="308"/>
      <w:bookmarkEnd w:id="309"/>
      <w:bookmarkEnd w:id="310"/>
    </w:p>
    <w:p w:rsidR="00BA07B5" w:rsidRPr="00A72528" w:rsidRDefault="00BA07B5">
      <w:pPr>
        <w:pStyle w:val="affd"/>
        <w:rPr>
          <w:rFonts w:hint="eastAsia"/>
        </w:rPr>
      </w:pPr>
      <w:r w:rsidRPr="00A72528">
        <w:rPr>
          <w:rFonts w:hint="eastAsia"/>
        </w:rPr>
        <w:t>宜采用智能通风。冬、春季通风应避免浮尘和风沙天气。</w:t>
      </w:r>
    </w:p>
    <w:p w:rsidR="00BA07B5" w:rsidRPr="00A72528" w:rsidRDefault="00BA07B5">
      <w:pPr>
        <w:pStyle w:val="affd"/>
        <w:rPr>
          <w:rFonts w:hint="eastAsia"/>
        </w:rPr>
      </w:pPr>
      <w:r w:rsidRPr="00A72528">
        <w:rPr>
          <w:rFonts w:hint="eastAsia"/>
        </w:rPr>
        <w:t>收获后来不及干燥的高水分粮冬季通过自然通风干燥降水。</w:t>
      </w:r>
    </w:p>
    <w:p w:rsidR="00BA07B5" w:rsidRPr="00A72528" w:rsidRDefault="00BA07B5">
      <w:pPr>
        <w:pStyle w:val="affd"/>
        <w:rPr>
          <w:rFonts w:hint="eastAsia"/>
        </w:rPr>
      </w:pPr>
      <w:r w:rsidRPr="00A72528">
        <w:rPr>
          <w:rFonts w:hint="eastAsia"/>
        </w:rPr>
        <w:t>小麦以自然通风为主，辅以机械通风干燥降水。</w:t>
      </w:r>
    </w:p>
    <w:p w:rsidR="00BA07B5" w:rsidRPr="00A72528" w:rsidRDefault="00BA07B5">
      <w:pPr>
        <w:pStyle w:val="affd"/>
        <w:rPr>
          <w:rFonts w:hint="eastAsia"/>
        </w:rPr>
      </w:pPr>
      <w:r w:rsidRPr="00A72528">
        <w:rPr>
          <w:rFonts w:hint="eastAsia"/>
        </w:rPr>
        <w:t>水分18</w:t>
      </w:r>
      <w:r>
        <w:rPr>
          <w:rFonts w:hint="eastAsia"/>
        </w:rPr>
        <w:t xml:space="preserve"> </w:t>
      </w:r>
      <w:r w:rsidRPr="00A72528">
        <w:rPr>
          <w:rFonts w:hint="eastAsia"/>
        </w:rPr>
        <w:t>%以上的玉米、稻谷宜机械烘干或两步干燥至安全水分。</w:t>
      </w:r>
    </w:p>
    <w:p w:rsidR="00BA07B5" w:rsidRPr="00A72528" w:rsidRDefault="00BA07B5">
      <w:pPr>
        <w:pStyle w:val="affd"/>
        <w:rPr>
          <w:rFonts w:hint="eastAsia"/>
        </w:rPr>
      </w:pPr>
      <w:r w:rsidRPr="00A72528">
        <w:rPr>
          <w:rFonts w:hint="eastAsia"/>
        </w:rPr>
        <w:t>机械烘干操作按LS/T 1205执行，宜避开寒冷季节烘干粮食。</w:t>
      </w:r>
    </w:p>
    <w:p w:rsidR="00BA07B5" w:rsidRPr="00A72528" w:rsidRDefault="00BA07B5">
      <w:pPr>
        <w:pStyle w:val="affd"/>
        <w:rPr>
          <w:rFonts w:hint="eastAsia"/>
        </w:rPr>
      </w:pPr>
      <w:r w:rsidRPr="00A72528">
        <w:rPr>
          <w:rFonts w:hint="eastAsia"/>
        </w:rPr>
        <w:t>两步干燥，先机械烘干将水分降至18</w:t>
      </w:r>
      <w:r>
        <w:rPr>
          <w:rFonts w:hint="eastAsia"/>
        </w:rPr>
        <w:t xml:space="preserve"> </w:t>
      </w:r>
      <w:r w:rsidRPr="00A72528">
        <w:rPr>
          <w:rFonts w:hint="eastAsia"/>
        </w:rPr>
        <w:t>%以下，再就仓干燥降至安全水分。</w:t>
      </w:r>
    </w:p>
    <w:p w:rsidR="00BA07B5" w:rsidRPr="00A72528" w:rsidRDefault="00BA07B5">
      <w:pPr>
        <w:pStyle w:val="affd"/>
        <w:rPr>
          <w:rFonts w:hint="eastAsia"/>
        </w:rPr>
      </w:pPr>
      <w:r w:rsidRPr="00A72528">
        <w:rPr>
          <w:rFonts w:hint="eastAsia"/>
        </w:rPr>
        <w:t>水分18</w:t>
      </w:r>
      <w:r>
        <w:rPr>
          <w:rFonts w:hint="eastAsia"/>
        </w:rPr>
        <w:t xml:space="preserve"> </w:t>
      </w:r>
      <w:r w:rsidRPr="00A72528">
        <w:rPr>
          <w:rFonts w:hint="eastAsia"/>
        </w:rPr>
        <w:t>%以下的玉米、稻谷可春季采用</w:t>
      </w:r>
      <w:r>
        <w:rPr>
          <w:rFonts w:hint="eastAsia"/>
        </w:rPr>
        <w:t>机械</w:t>
      </w:r>
      <w:r w:rsidRPr="00A72528">
        <w:rPr>
          <w:rFonts w:hint="eastAsia"/>
        </w:rPr>
        <w:t>通风就仓干燥降水，气温宜高于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10"/>
          <w:attr w:name="UnitName" w:val="℃"/>
        </w:smartTagPr>
        <w:r w:rsidRPr="00A72528">
          <w:rPr>
            <w:rFonts w:hint="eastAsia"/>
          </w:rPr>
          <w:t>10</w:t>
        </w:r>
        <w:r>
          <w:rPr>
            <w:rFonts w:hint="eastAsia"/>
          </w:rPr>
          <w:t xml:space="preserve"> </w:t>
        </w:r>
        <w:r w:rsidRPr="00A72528">
          <w:rPr>
            <w:rFonts w:hint="eastAsia"/>
          </w:rPr>
          <w:t>℃</w:t>
        </w:r>
      </w:smartTag>
      <w:r w:rsidRPr="00A72528">
        <w:rPr>
          <w:rFonts w:hint="eastAsia"/>
        </w:rPr>
        <w:t>，应在安全干燥期内完成干燥。</w:t>
      </w:r>
    </w:p>
    <w:p w:rsidR="00BA07B5" w:rsidRDefault="00BA07B5">
      <w:pPr>
        <w:pStyle w:val="affd"/>
        <w:rPr>
          <w:rFonts w:hint="eastAsia"/>
        </w:rPr>
      </w:pPr>
      <w:r w:rsidRPr="00A72528">
        <w:rPr>
          <w:rFonts w:hint="eastAsia"/>
        </w:rPr>
        <w:t>就仓干燥作业按GB/T 26880执行，单位通风量和粮堆高度宜符合表1的要求。</w:t>
      </w:r>
    </w:p>
    <w:p w:rsidR="00BA07B5" w:rsidRDefault="00BA07B5">
      <w:pPr>
        <w:pStyle w:val="affffff3"/>
        <w:rPr>
          <w:rFonts w:hint="eastAsia"/>
        </w:rPr>
      </w:pPr>
      <w:r w:rsidRPr="001F2B22">
        <w:rPr>
          <w:rFonts w:hint="eastAsia"/>
        </w:rPr>
        <w:t>就仓干燥推荐最低单位通风量和对应的粮堆最大高度</w:t>
      </w:r>
    </w:p>
    <w:tbl>
      <w:tblPr>
        <w:tblStyle w:val="a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392"/>
        <w:gridCol w:w="2392"/>
        <w:gridCol w:w="2393"/>
        <w:gridCol w:w="2393"/>
      </w:tblGrid>
      <w:tr w:rsidR="00BA07B5">
        <w:tc>
          <w:tcPr>
            <w:tcW w:w="23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A07B5" w:rsidRDefault="00BA07B5">
            <w:pPr>
              <w:jc w:val="center"/>
              <w:rPr>
                <w:rFonts w:hint="eastAsia"/>
              </w:rPr>
            </w:pPr>
            <w:r w:rsidRPr="00C23B6B">
              <w:rPr>
                <w:rFonts w:hAnsi="宋体" w:hint="eastAsia"/>
                <w:color w:val="000000"/>
                <w:szCs w:val="18"/>
              </w:rPr>
              <w:t>粮种</w:t>
            </w:r>
          </w:p>
        </w:tc>
        <w:tc>
          <w:tcPr>
            <w:tcW w:w="2392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 w:rsidR="00BA07B5" w:rsidRPr="00C23B6B" w:rsidRDefault="00BA07B5">
            <w:pPr>
              <w:spacing w:line="240" w:lineRule="atLeast"/>
              <w:jc w:val="center"/>
              <w:rPr>
                <w:rFonts w:hAnsi="宋体" w:hint="eastAsia"/>
                <w:color w:val="000000"/>
                <w:szCs w:val="18"/>
              </w:rPr>
            </w:pPr>
            <w:r w:rsidRPr="00C23B6B">
              <w:rPr>
                <w:rFonts w:hAnsi="宋体" w:hint="eastAsia"/>
                <w:color w:val="000000"/>
                <w:szCs w:val="18"/>
              </w:rPr>
              <w:t>水分含量</w:t>
            </w:r>
          </w:p>
          <w:p w:rsidR="00BA07B5" w:rsidRDefault="00BA07B5">
            <w:pPr>
              <w:jc w:val="center"/>
              <w:rPr>
                <w:rFonts w:hint="eastAsia"/>
              </w:rPr>
            </w:pPr>
            <w:r w:rsidRPr="00C23B6B">
              <w:rPr>
                <w:rFonts w:hAnsi="宋体" w:hint="eastAsia"/>
                <w:color w:val="000000"/>
                <w:szCs w:val="18"/>
              </w:rPr>
              <w:t>%</w:t>
            </w:r>
          </w:p>
        </w:tc>
        <w:tc>
          <w:tcPr>
            <w:tcW w:w="2393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 w:rsidR="00BA07B5" w:rsidRPr="00C23B6B" w:rsidRDefault="00BA07B5">
            <w:pPr>
              <w:spacing w:line="240" w:lineRule="atLeast"/>
              <w:jc w:val="center"/>
              <w:rPr>
                <w:rFonts w:hAnsi="宋体" w:hint="eastAsia"/>
                <w:color w:val="000000"/>
                <w:szCs w:val="18"/>
              </w:rPr>
            </w:pPr>
            <w:r w:rsidRPr="00C23B6B">
              <w:rPr>
                <w:rFonts w:hAnsi="宋体" w:hint="eastAsia"/>
                <w:color w:val="000000"/>
                <w:szCs w:val="18"/>
              </w:rPr>
              <w:t>最低单位通风量</w:t>
            </w:r>
          </w:p>
          <w:p w:rsidR="00BA07B5" w:rsidRDefault="00BA07B5">
            <w:pPr>
              <w:jc w:val="center"/>
              <w:rPr>
                <w:rFonts w:hint="eastAsia"/>
              </w:rPr>
            </w:pPr>
            <w:r w:rsidRPr="00C23B6B">
              <w:rPr>
                <w:rFonts w:hAnsi="宋体" w:hint="eastAsia"/>
                <w:color w:val="000000"/>
                <w:szCs w:val="18"/>
              </w:rPr>
              <w:t>m</w:t>
            </w:r>
            <w:r w:rsidRPr="00C23B6B">
              <w:rPr>
                <w:rFonts w:hAnsi="宋体" w:hint="eastAsia"/>
                <w:color w:val="000000"/>
                <w:szCs w:val="18"/>
                <w:vertAlign w:val="superscript"/>
              </w:rPr>
              <w:t>3</w:t>
            </w:r>
            <w:r w:rsidRPr="00C23B6B">
              <w:rPr>
                <w:rFonts w:hAnsi="宋体" w:hint="eastAsia"/>
                <w:color w:val="000000"/>
                <w:szCs w:val="18"/>
              </w:rPr>
              <w:t>/(h•t)</w:t>
            </w:r>
          </w:p>
        </w:tc>
        <w:tc>
          <w:tcPr>
            <w:tcW w:w="2393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A07B5" w:rsidRPr="00C23B6B" w:rsidRDefault="00BA07B5">
            <w:pPr>
              <w:spacing w:line="240" w:lineRule="atLeast"/>
              <w:jc w:val="center"/>
              <w:rPr>
                <w:rFonts w:hAnsi="宋体" w:hint="eastAsia"/>
                <w:color w:val="000000"/>
                <w:szCs w:val="18"/>
              </w:rPr>
            </w:pPr>
            <w:r w:rsidRPr="00C23B6B">
              <w:rPr>
                <w:rFonts w:hAnsi="宋体" w:hint="eastAsia"/>
                <w:color w:val="000000"/>
                <w:szCs w:val="18"/>
              </w:rPr>
              <w:t>粮堆最大高度</w:t>
            </w:r>
          </w:p>
          <w:p w:rsidR="00BA07B5" w:rsidRDefault="00BA07B5">
            <w:pPr>
              <w:jc w:val="center"/>
              <w:rPr>
                <w:rFonts w:hint="eastAsia"/>
              </w:rPr>
            </w:pPr>
            <w:r w:rsidRPr="00C23B6B">
              <w:rPr>
                <w:rFonts w:hAnsi="宋体" w:hint="eastAsia"/>
                <w:color w:val="000000"/>
                <w:szCs w:val="18"/>
              </w:rPr>
              <w:t>m</w:t>
            </w:r>
          </w:p>
        </w:tc>
      </w:tr>
      <w:tr w:rsidR="00BA07B5">
        <w:tc>
          <w:tcPr>
            <w:tcW w:w="2392" w:type="dxa"/>
            <w:vMerge w:val="restart"/>
            <w:tcBorders>
              <w:top w:val="single" w:sz="8" w:space="0" w:color="auto"/>
              <w:left w:val="single" w:sz="8" w:space="0" w:color="auto"/>
            </w:tcBorders>
            <w:shd w:val="clear" w:color="auto" w:fill="auto"/>
            <w:vAlign w:val="center"/>
          </w:tcPr>
          <w:p w:rsidR="00BA07B5" w:rsidRDefault="00BA07B5">
            <w:pPr>
              <w:jc w:val="center"/>
              <w:rPr>
                <w:rFonts w:hint="eastAsia"/>
              </w:rPr>
            </w:pPr>
            <w:r w:rsidRPr="00C23B6B">
              <w:rPr>
                <w:rFonts w:hAnsi="宋体" w:hint="eastAsia"/>
                <w:color w:val="000000"/>
                <w:szCs w:val="18"/>
              </w:rPr>
              <w:t>玉米、稻谷</w:t>
            </w:r>
          </w:p>
        </w:tc>
        <w:tc>
          <w:tcPr>
            <w:tcW w:w="2392" w:type="dxa"/>
            <w:tcBorders>
              <w:top w:val="single" w:sz="8" w:space="0" w:color="auto"/>
            </w:tcBorders>
            <w:shd w:val="clear" w:color="auto" w:fill="auto"/>
          </w:tcPr>
          <w:p w:rsidR="00BA07B5" w:rsidRPr="00C23B6B" w:rsidRDefault="00BA07B5">
            <w:pPr>
              <w:spacing w:line="240" w:lineRule="atLeast"/>
              <w:jc w:val="center"/>
              <w:rPr>
                <w:rFonts w:hAnsi="宋体" w:hint="eastAsia"/>
                <w:color w:val="000000"/>
                <w:szCs w:val="18"/>
              </w:rPr>
            </w:pPr>
            <w:r w:rsidRPr="00C23B6B">
              <w:rPr>
                <w:rFonts w:hAnsi="宋体" w:hint="eastAsia"/>
                <w:color w:val="000000"/>
                <w:szCs w:val="18"/>
              </w:rPr>
              <w:t>18</w:t>
            </w:r>
          </w:p>
        </w:tc>
        <w:tc>
          <w:tcPr>
            <w:tcW w:w="2393" w:type="dxa"/>
            <w:tcBorders>
              <w:top w:val="single" w:sz="8" w:space="0" w:color="auto"/>
            </w:tcBorders>
            <w:shd w:val="clear" w:color="auto" w:fill="auto"/>
          </w:tcPr>
          <w:p w:rsidR="00BA07B5" w:rsidRPr="00C23B6B" w:rsidRDefault="00BA07B5">
            <w:pPr>
              <w:spacing w:line="240" w:lineRule="atLeast"/>
              <w:jc w:val="center"/>
              <w:rPr>
                <w:rFonts w:hAnsi="宋体" w:hint="eastAsia"/>
                <w:color w:val="000000"/>
                <w:szCs w:val="18"/>
              </w:rPr>
            </w:pPr>
            <w:r w:rsidRPr="00C23B6B">
              <w:rPr>
                <w:rFonts w:hAnsi="宋体" w:hint="eastAsia"/>
                <w:color w:val="000000"/>
                <w:szCs w:val="18"/>
              </w:rPr>
              <w:t>40</w:t>
            </w:r>
          </w:p>
        </w:tc>
        <w:tc>
          <w:tcPr>
            <w:tcW w:w="2393" w:type="dxa"/>
            <w:tcBorders>
              <w:top w:val="single" w:sz="8" w:space="0" w:color="auto"/>
              <w:right w:val="single" w:sz="8" w:space="0" w:color="auto"/>
            </w:tcBorders>
            <w:shd w:val="clear" w:color="auto" w:fill="auto"/>
          </w:tcPr>
          <w:p w:rsidR="00BA07B5" w:rsidRPr="00C23B6B" w:rsidRDefault="00BA07B5">
            <w:pPr>
              <w:spacing w:line="240" w:lineRule="atLeast"/>
              <w:jc w:val="center"/>
              <w:rPr>
                <w:rFonts w:hAnsi="宋体" w:hint="eastAsia"/>
                <w:color w:val="000000"/>
                <w:szCs w:val="18"/>
              </w:rPr>
            </w:pPr>
            <w:r w:rsidRPr="00C23B6B">
              <w:rPr>
                <w:rFonts w:hAnsi="宋体" w:hint="eastAsia"/>
                <w:color w:val="000000"/>
                <w:szCs w:val="18"/>
              </w:rPr>
              <w:t>4.5</w:t>
            </w:r>
          </w:p>
        </w:tc>
      </w:tr>
      <w:tr w:rsidR="00BA07B5">
        <w:tc>
          <w:tcPr>
            <w:tcW w:w="2392" w:type="dxa"/>
            <w:vMerge/>
            <w:tcBorders>
              <w:left w:val="single" w:sz="8" w:space="0" w:color="auto"/>
            </w:tcBorders>
            <w:shd w:val="clear" w:color="auto" w:fill="auto"/>
          </w:tcPr>
          <w:p w:rsidR="00BA07B5" w:rsidRDefault="00BA07B5">
            <w:pPr>
              <w:rPr>
                <w:rFonts w:hint="eastAsia"/>
              </w:rPr>
            </w:pPr>
          </w:p>
        </w:tc>
        <w:tc>
          <w:tcPr>
            <w:tcW w:w="2392" w:type="dxa"/>
            <w:shd w:val="clear" w:color="auto" w:fill="auto"/>
          </w:tcPr>
          <w:p w:rsidR="00BA07B5" w:rsidRPr="00C23B6B" w:rsidRDefault="00BA07B5">
            <w:pPr>
              <w:spacing w:line="240" w:lineRule="atLeast"/>
              <w:jc w:val="center"/>
              <w:rPr>
                <w:rFonts w:hAnsi="宋体" w:hint="eastAsia"/>
                <w:color w:val="000000"/>
                <w:szCs w:val="18"/>
              </w:rPr>
            </w:pPr>
            <w:r w:rsidRPr="00C23B6B">
              <w:rPr>
                <w:rFonts w:hAnsi="宋体" w:hint="eastAsia"/>
                <w:color w:val="000000"/>
                <w:szCs w:val="18"/>
              </w:rPr>
              <w:t>16</w:t>
            </w:r>
          </w:p>
        </w:tc>
        <w:tc>
          <w:tcPr>
            <w:tcW w:w="2393" w:type="dxa"/>
            <w:shd w:val="clear" w:color="auto" w:fill="auto"/>
          </w:tcPr>
          <w:p w:rsidR="00BA07B5" w:rsidRPr="00C23B6B" w:rsidRDefault="00BA07B5">
            <w:pPr>
              <w:spacing w:line="240" w:lineRule="atLeast"/>
              <w:jc w:val="center"/>
              <w:rPr>
                <w:rFonts w:hAnsi="宋体" w:hint="eastAsia"/>
                <w:color w:val="000000"/>
                <w:szCs w:val="18"/>
              </w:rPr>
            </w:pPr>
            <w:r w:rsidRPr="00C23B6B">
              <w:rPr>
                <w:rFonts w:hAnsi="宋体" w:hint="eastAsia"/>
                <w:color w:val="000000"/>
                <w:szCs w:val="18"/>
              </w:rPr>
              <w:t>20</w:t>
            </w:r>
          </w:p>
        </w:tc>
        <w:tc>
          <w:tcPr>
            <w:tcW w:w="2393" w:type="dxa"/>
            <w:tcBorders>
              <w:right w:val="single" w:sz="8" w:space="0" w:color="auto"/>
            </w:tcBorders>
            <w:shd w:val="clear" w:color="auto" w:fill="auto"/>
          </w:tcPr>
          <w:p w:rsidR="00BA07B5" w:rsidRPr="00C23B6B" w:rsidRDefault="00BA07B5">
            <w:pPr>
              <w:spacing w:line="240" w:lineRule="atLeast"/>
              <w:jc w:val="center"/>
              <w:rPr>
                <w:rFonts w:hAnsi="宋体" w:hint="eastAsia"/>
                <w:color w:val="000000"/>
                <w:szCs w:val="18"/>
              </w:rPr>
            </w:pPr>
            <w:r w:rsidRPr="00C23B6B">
              <w:rPr>
                <w:rFonts w:hAnsi="宋体" w:hint="eastAsia"/>
                <w:color w:val="000000"/>
                <w:szCs w:val="18"/>
              </w:rPr>
              <w:t>6.0</w:t>
            </w:r>
          </w:p>
        </w:tc>
      </w:tr>
      <w:tr w:rsidR="00BA07B5">
        <w:tc>
          <w:tcPr>
            <w:tcW w:w="2392" w:type="dxa"/>
            <w:tcBorders>
              <w:left w:val="single" w:sz="8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BA07B5" w:rsidRPr="00C23B6B" w:rsidRDefault="00BA07B5">
            <w:pPr>
              <w:spacing w:line="240" w:lineRule="atLeast"/>
              <w:jc w:val="center"/>
              <w:rPr>
                <w:rFonts w:hAnsi="宋体" w:hint="eastAsia"/>
                <w:color w:val="000000"/>
                <w:szCs w:val="18"/>
              </w:rPr>
            </w:pPr>
            <w:r w:rsidRPr="00C23B6B">
              <w:rPr>
                <w:rFonts w:hAnsi="宋体" w:hint="eastAsia"/>
                <w:color w:val="000000"/>
                <w:szCs w:val="18"/>
              </w:rPr>
              <w:t>小麦</w:t>
            </w:r>
          </w:p>
        </w:tc>
        <w:tc>
          <w:tcPr>
            <w:tcW w:w="2392" w:type="dxa"/>
            <w:tcBorders>
              <w:bottom w:val="single" w:sz="8" w:space="0" w:color="auto"/>
            </w:tcBorders>
            <w:shd w:val="clear" w:color="auto" w:fill="auto"/>
          </w:tcPr>
          <w:p w:rsidR="00BA07B5" w:rsidRPr="00C23B6B" w:rsidRDefault="00BA07B5">
            <w:pPr>
              <w:spacing w:line="240" w:lineRule="atLeast"/>
              <w:jc w:val="center"/>
              <w:rPr>
                <w:rFonts w:hAnsi="宋体" w:hint="eastAsia"/>
                <w:color w:val="000000"/>
                <w:szCs w:val="18"/>
              </w:rPr>
            </w:pPr>
            <w:r w:rsidRPr="00C23B6B">
              <w:rPr>
                <w:rFonts w:hAnsi="宋体" w:hint="eastAsia"/>
                <w:color w:val="000000"/>
                <w:szCs w:val="18"/>
              </w:rPr>
              <w:t>16</w:t>
            </w:r>
          </w:p>
        </w:tc>
        <w:tc>
          <w:tcPr>
            <w:tcW w:w="2393" w:type="dxa"/>
            <w:tcBorders>
              <w:bottom w:val="single" w:sz="8" w:space="0" w:color="auto"/>
            </w:tcBorders>
            <w:shd w:val="clear" w:color="auto" w:fill="auto"/>
          </w:tcPr>
          <w:p w:rsidR="00BA07B5" w:rsidRPr="00C23B6B" w:rsidRDefault="00BA07B5">
            <w:pPr>
              <w:spacing w:line="240" w:lineRule="atLeast"/>
              <w:jc w:val="center"/>
              <w:rPr>
                <w:rFonts w:hAnsi="宋体" w:hint="eastAsia"/>
                <w:color w:val="000000"/>
                <w:szCs w:val="18"/>
              </w:rPr>
            </w:pPr>
            <w:r w:rsidRPr="00C23B6B">
              <w:rPr>
                <w:rFonts w:hAnsi="宋体" w:hint="eastAsia"/>
                <w:color w:val="000000"/>
                <w:szCs w:val="18"/>
              </w:rPr>
              <w:t>30</w:t>
            </w:r>
          </w:p>
        </w:tc>
        <w:tc>
          <w:tcPr>
            <w:tcW w:w="2393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A07B5" w:rsidRPr="00C23B6B" w:rsidRDefault="00BA07B5">
            <w:pPr>
              <w:spacing w:line="240" w:lineRule="atLeast"/>
              <w:jc w:val="center"/>
              <w:rPr>
                <w:rFonts w:hAnsi="宋体" w:hint="eastAsia"/>
                <w:color w:val="000000"/>
                <w:szCs w:val="18"/>
              </w:rPr>
            </w:pPr>
            <w:r w:rsidRPr="00C23B6B">
              <w:rPr>
                <w:rFonts w:hAnsi="宋体" w:hint="eastAsia"/>
                <w:color w:val="000000"/>
                <w:szCs w:val="18"/>
              </w:rPr>
              <w:t>6.0</w:t>
            </w:r>
          </w:p>
        </w:tc>
      </w:tr>
    </w:tbl>
    <w:p w:rsidR="00BA07B5" w:rsidRPr="00C66717" w:rsidRDefault="00BA07B5">
      <w:pPr>
        <w:pStyle w:val="affd"/>
        <w:spacing w:beforeLines="50" w:before="156"/>
        <w:rPr>
          <w:rFonts w:hint="eastAsia"/>
        </w:rPr>
      </w:pPr>
      <w:r w:rsidRPr="00C66717">
        <w:rPr>
          <w:rFonts w:hint="eastAsia"/>
        </w:rPr>
        <w:t>堆高超过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3"/>
          <w:attr w:name="UnitName" w:val="m"/>
        </w:smartTagPr>
        <w:r w:rsidRPr="00C66717">
          <w:rPr>
            <w:rFonts w:hint="eastAsia"/>
          </w:rPr>
          <w:t>3</w:t>
        </w:r>
        <w:r>
          <w:rPr>
            <w:rFonts w:hint="eastAsia"/>
          </w:rPr>
          <w:t xml:space="preserve"> </w:t>
        </w:r>
        <w:r w:rsidRPr="00C66717">
          <w:rPr>
            <w:rFonts w:hint="eastAsia"/>
          </w:rPr>
          <w:t>m</w:t>
        </w:r>
      </w:smartTag>
      <w:r w:rsidRPr="00C66717">
        <w:rPr>
          <w:rFonts w:hint="eastAsia"/>
        </w:rPr>
        <w:t>或空气途径比不符合降水通风要求的应增设组合式多管通风系统，组合式多管通风系统的相邻立管间距宜控制在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2.5"/>
          <w:attr w:name="UnitName" w:val="m"/>
        </w:smartTagPr>
        <w:r w:rsidRPr="00C66717">
          <w:rPr>
            <w:rFonts w:hint="eastAsia"/>
          </w:rPr>
          <w:t>2.5</w:t>
        </w:r>
        <w:r>
          <w:rPr>
            <w:rFonts w:hint="eastAsia"/>
          </w:rPr>
          <w:t xml:space="preserve"> </w:t>
        </w:r>
        <w:r w:rsidRPr="00C66717">
          <w:rPr>
            <w:rFonts w:hint="eastAsia"/>
          </w:rPr>
          <w:t>m</w:t>
        </w:r>
      </w:smartTag>
      <w:r w:rsidRPr="00C66717">
        <w:t>×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1.5"/>
          <w:attr w:name="UnitName" w:val="m"/>
        </w:smartTagPr>
        <w:r w:rsidRPr="00C66717">
          <w:rPr>
            <w:rFonts w:hint="eastAsia"/>
          </w:rPr>
          <w:t>1.5</w:t>
        </w:r>
        <w:r>
          <w:rPr>
            <w:rFonts w:hint="eastAsia"/>
          </w:rPr>
          <w:t xml:space="preserve"> </w:t>
        </w:r>
        <w:r w:rsidRPr="00C66717">
          <w:rPr>
            <w:rFonts w:hint="eastAsia"/>
          </w:rPr>
          <w:t>m</w:t>
        </w:r>
      </w:smartTag>
      <w:r w:rsidRPr="00C66717">
        <w:rPr>
          <w:rFonts w:hint="eastAsia"/>
        </w:rPr>
        <w:t>以内。</w:t>
      </w:r>
    </w:p>
    <w:p w:rsidR="00BA07B5" w:rsidRPr="00C66717" w:rsidRDefault="00BA07B5">
      <w:pPr>
        <w:pStyle w:val="affd"/>
        <w:rPr>
          <w:rFonts w:hint="eastAsia"/>
        </w:rPr>
      </w:pPr>
      <w:r>
        <w:rPr>
          <w:rFonts w:hint="eastAsia"/>
        </w:rPr>
        <w:t>新</w:t>
      </w:r>
      <w:r w:rsidRPr="00C66717">
        <w:rPr>
          <w:rFonts w:hint="eastAsia"/>
        </w:rPr>
        <w:t>收获大豆入库后至次年4月，选择相对温暖、干燥、多风时采用晾晒、机械通风干燥降水。</w:t>
      </w:r>
    </w:p>
    <w:p w:rsidR="00BA07B5" w:rsidRPr="00C66717" w:rsidRDefault="00BA07B5">
      <w:pPr>
        <w:pStyle w:val="a5"/>
        <w:rPr>
          <w:rFonts w:hint="eastAsia"/>
        </w:rPr>
      </w:pPr>
      <w:bookmarkStart w:id="311" w:name="_Toc313447664"/>
      <w:bookmarkStart w:id="312" w:name="_Toc317671800"/>
      <w:bookmarkStart w:id="313" w:name="_Toc317671858"/>
      <w:bookmarkStart w:id="314" w:name="_Toc317673326"/>
      <w:bookmarkStart w:id="315" w:name="_Toc317752348"/>
      <w:bookmarkStart w:id="316" w:name="_Toc317753958"/>
      <w:bookmarkStart w:id="317" w:name="_Toc318370241"/>
      <w:bookmarkStart w:id="318" w:name="_Toc319071988"/>
      <w:r w:rsidRPr="00C66717">
        <w:rPr>
          <w:rFonts w:hint="eastAsia"/>
        </w:rPr>
        <w:t>低温储藏</w:t>
      </w:r>
      <w:bookmarkEnd w:id="311"/>
      <w:bookmarkEnd w:id="312"/>
      <w:bookmarkEnd w:id="313"/>
      <w:bookmarkEnd w:id="314"/>
      <w:bookmarkEnd w:id="315"/>
      <w:bookmarkEnd w:id="316"/>
      <w:bookmarkEnd w:id="317"/>
      <w:bookmarkEnd w:id="318"/>
    </w:p>
    <w:p w:rsidR="00BA07B5" w:rsidRPr="00C66717" w:rsidRDefault="00BA07B5">
      <w:pPr>
        <w:pStyle w:val="affd"/>
        <w:rPr>
          <w:rFonts w:hint="eastAsia"/>
        </w:rPr>
      </w:pPr>
      <w:r w:rsidRPr="00C66717">
        <w:rPr>
          <w:rFonts w:hint="eastAsia"/>
        </w:rPr>
        <w:t>仓房宜吊隔热顶棚，门窗、孔洞宜增加隔热保温层，粮面宜实施隔热压盖，以延缓粮温上升。</w:t>
      </w:r>
    </w:p>
    <w:p w:rsidR="00BA07B5" w:rsidRPr="00C66717" w:rsidRDefault="00BA07B5">
      <w:pPr>
        <w:pStyle w:val="affd"/>
        <w:rPr>
          <w:rFonts w:hint="eastAsia"/>
        </w:rPr>
      </w:pPr>
      <w:r w:rsidRPr="00C66717">
        <w:rPr>
          <w:rFonts w:hint="eastAsia"/>
        </w:rPr>
        <w:t>仓房墙体和仓</w:t>
      </w:r>
      <w:r>
        <w:rPr>
          <w:rFonts w:hint="eastAsia"/>
        </w:rPr>
        <w:t>顶</w:t>
      </w:r>
      <w:r w:rsidRPr="00C66717">
        <w:rPr>
          <w:rFonts w:hint="eastAsia"/>
        </w:rPr>
        <w:t>的传热系数应符合</w:t>
      </w: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 w:rsidRPr="00C66717">
          <w:rPr>
            <w:rFonts w:hint="eastAsia"/>
          </w:rPr>
          <w:t>5.2.</w:t>
        </w:r>
        <w:r>
          <w:rPr>
            <w:rFonts w:hint="eastAsia"/>
          </w:rPr>
          <w:t>1</w:t>
        </w:r>
      </w:smartTag>
      <w:r w:rsidRPr="00C66717">
        <w:rPr>
          <w:rFonts w:hint="eastAsia"/>
        </w:rPr>
        <w:t>的要求。</w:t>
      </w:r>
    </w:p>
    <w:p w:rsidR="00BA07B5" w:rsidRPr="00C66717" w:rsidRDefault="00BA07B5">
      <w:pPr>
        <w:pStyle w:val="affd"/>
        <w:rPr>
          <w:rFonts w:hint="eastAsia"/>
        </w:rPr>
      </w:pPr>
      <w:r w:rsidRPr="00C66717">
        <w:rPr>
          <w:rFonts w:hint="eastAsia"/>
        </w:rPr>
        <w:t>秋季应及时打开门窗进行自然通风，必要时辅以轴流风机通风，使粮温随气温同步下降。对入库新粮应注意缩小上层粮温与气温的温差，防止结露。</w:t>
      </w:r>
    </w:p>
    <w:p w:rsidR="00BA07B5" w:rsidRPr="00C66717" w:rsidRDefault="00BA07B5">
      <w:pPr>
        <w:pStyle w:val="affd"/>
        <w:rPr>
          <w:rFonts w:hint="eastAsia"/>
        </w:rPr>
      </w:pPr>
      <w:r w:rsidRPr="00C66717">
        <w:rPr>
          <w:rFonts w:hint="eastAsia"/>
        </w:rPr>
        <w:t>冬季自然通风或机械通风，使粮温降到</w:t>
      </w:r>
      <w:r>
        <w:rPr>
          <w:rFonts w:ascii="Times New Roman" w:hAnsi="宋体"/>
          <w:bCs/>
        </w:rPr>
        <w:t>－</w:t>
      </w:r>
      <w:r>
        <w:rPr>
          <w:rFonts w:ascii="Times New Roman"/>
          <w:bCs/>
        </w:rPr>
        <w:t>5</w:t>
      </w:r>
      <w:r>
        <w:rPr>
          <w:rFonts w:ascii="Times New Roman" w:hAnsi="宋体"/>
          <w:bCs/>
        </w:rPr>
        <w:t>℃～－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8"/>
          <w:attr w:name="UnitName" w:val="℃"/>
        </w:smartTagPr>
        <w:r>
          <w:rPr>
            <w:rFonts w:ascii="Times New Roman"/>
            <w:bCs/>
          </w:rPr>
          <w:t>8</w:t>
        </w:r>
        <w:r>
          <w:rPr>
            <w:rFonts w:ascii="Times New Roman" w:hAnsi="宋体"/>
            <w:bCs/>
          </w:rPr>
          <w:t>℃</w:t>
        </w:r>
      </w:smartTag>
      <w:r w:rsidRPr="00C66717">
        <w:rPr>
          <w:rFonts w:hint="eastAsia"/>
        </w:rPr>
        <w:t>。</w:t>
      </w:r>
    </w:p>
    <w:p w:rsidR="00BA07B5" w:rsidRPr="00C66717" w:rsidRDefault="00BA07B5">
      <w:pPr>
        <w:pStyle w:val="affd"/>
        <w:rPr>
          <w:rFonts w:hint="eastAsia"/>
        </w:rPr>
      </w:pPr>
      <w:r w:rsidRPr="00C66717">
        <w:rPr>
          <w:rFonts w:hint="eastAsia"/>
        </w:rPr>
        <w:t>春季粮温回升前应做好粮堆的压盖密闭和门窗等部位的隔热密闭。</w:t>
      </w:r>
    </w:p>
    <w:p w:rsidR="00BA07B5" w:rsidRPr="00C66717" w:rsidRDefault="00BA07B5">
      <w:pPr>
        <w:pStyle w:val="affd"/>
        <w:rPr>
          <w:rFonts w:hint="eastAsia"/>
        </w:rPr>
      </w:pPr>
      <w:r w:rsidRPr="00C66717">
        <w:rPr>
          <w:rFonts w:hint="eastAsia"/>
        </w:rPr>
        <w:t>夏季宜膜下环流通风均衡粮温，低温时段利用轴流风机排除粮堆上部积热，使平均粮温长期保持在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15"/>
          <w:attr w:name="UnitName" w:val="℃"/>
        </w:smartTagPr>
        <w:r w:rsidRPr="00C66717">
          <w:rPr>
            <w:rFonts w:hint="eastAsia"/>
          </w:rPr>
          <w:t>15</w:t>
        </w:r>
        <w:r>
          <w:rPr>
            <w:rFonts w:hint="eastAsia"/>
          </w:rPr>
          <w:t xml:space="preserve"> </w:t>
        </w:r>
        <w:r w:rsidRPr="00C66717">
          <w:rPr>
            <w:rFonts w:hint="eastAsia"/>
          </w:rPr>
          <w:t>℃</w:t>
        </w:r>
      </w:smartTag>
      <w:r w:rsidRPr="00C66717">
        <w:rPr>
          <w:rFonts w:hint="eastAsia"/>
        </w:rPr>
        <w:t>以下，最高粮温不超过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20"/>
          <w:attr w:name="UnitName" w:val="℃"/>
        </w:smartTagPr>
        <w:r w:rsidRPr="00C66717">
          <w:rPr>
            <w:rFonts w:hint="eastAsia"/>
          </w:rPr>
          <w:t>20</w:t>
        </w:r>
        <w:r>
          <w:rPr>
            <w:rFonts w:hint="eastAsia"/>
          </w:rPr>
          <w:t xml:space="preserve"> </w:t>
        </w:r>
        <w:r w:rsidRPr="00C66717">
          <w:rPr>
            <w:rFonts w:hint="eastAsia"/>
          </w:rPr>
          <w:t>℃</w:t>
        </w:r>
      </w:smartTag>
      <w:r w:rsidRPr="00C66717">
        <w:rPr>
          <w:rFonts w:hint="eastAsia"/>
        </w:rPr>
        <w:t>。</w:t>
      </w:r>
    </w:p>
    <w:p w:rsidR="00BA07B5" w:rsidRPr="00C66717" w:rsidRDefault="00BA07B5">
      <w:pPr>
        <w:pStyle w:val="affd"/>
        <w:rPr>
          <w:rFonts w:hint="eastAsia"/>
        </w:rPr>
      </w:pPr>
      <w:r w:rsidRPr="00C66717">
        <w:rPr>
          <w:rFonts w:hint="eastAsia"/>
        </w:rPr>
        <w:t>利用粮情测控系统自动检测储粮温度，夏季必须进仓检测粮情时应在低温时段进行。</w:t>
      </w:r>
    </w:p>
    <w:p w:rsidR="00BA07B5" w:rsidRPr="00C66717" w:rsidRDefault="00BA07B5">
      <w:pPr>
        <w:pStyle w:val="affd"/>
        <w:rPr>
          <w:rFonts w:hint="eastAsia"/>
        </w:rPr>
      </w:pPr>
      <w:r w:rsidRPr="00C66717">
        <w:rPr>
          <w:rFonts w:hint="eastAsia"/>
        </w:rPr>
        <w:t>新疆塔里木、哈密和吐鲁番等地区可辅以机械制冷降温。</w:t>
      </w:r>
    </w:p>
    <w:p w:rsidR="00BA07B5" w:rsidRPr="00C66717" w:rsidRDefault="00BA07B5">
      <w:pPr>
        <w:pStyle w:val="a5"/>
        <w:rPr>
          <w:rFonts w:hint="eastAsia"/>
        </w:rPr>
      </w:pPr>
      <w:bookmarkStart w:id="319" w:name="_Toc313447665"/>
      <w:bookmarkStart w:id="320" w:name="_Toc317671801"/>
      <w:bookmarkStart w:id="321" w:name="_Toc317671859"/>
      <w:bookmarkStart w:id="322" w:name="_Toc317673327"/>
      <w:bookmarkStart w:id="323" w:name="_Toc317752349"/>
      <w:bookmarkStart w:id="324" w:name="_Toc317753959"/>
      <w:bookmarkStart w:id="325" w:name="_Toc318370242"/>
      <w:bookmarkStart w:id="326" w:name="_Toc319071989"/>
      <w:r w:rsidRPr="00C66717">
        <w:rPr>
          <w:rFonts w:hint="eastAsia"/>
        </w:rPr>
        <w:t>准低温储藏</w:t>
      </w:r>
      <w:bookmarkEnd w:id="319"/>
      <w:bookmarkEnd w:id="320"/>
      <w:bookmarkEnd w:id="321"/>
      <w:bookmarkEnd w:id="322"/>
      <w:bookmarkEnd w:id="323"/>
      <w:bookmarkEnd w:id="324"/>
      <w:bookmarkEnd w:id="325"/>
      <w:bookmarkEnd w:id="326"/>
    </w:p>
    <w:p w:rsidR="00BA07B5" w:rsidRPr="00C66717" w:rsidRDefault="00BA07B5">
      <w:pPr>
        <w:pStyle w:val="affd"/>
        <w:rPr>
          <w:rFonts w:hint="eastAsia"/>
        </w:rPr>
      </w:pPr>
      <w:r w:rsidRPr="00C66717">
        <w:rPr>
          <w:rFonts w:hint="eastAsia"/>
        </w:rPr>
        <w:t>秋季应及时打开门窗进行自然通风，必要时辅以轴流风机通风，使粮温随气温同步下降。对入库新粮应注意缩小上层粮温与气温的温差，防止结露。</w:t>
      </w:r>
    </w:p>
    <w:p w:rsidR="00BA07B5" w:rsidRPr="00C66717" w:rsidRDefault="00BA07B5">
      <w:pPr>
        <w:pStyle w:val="affd"/>
        <w:rPr>
          <w:rFonts w:hint="eastAsia"/>
        </w:rPr>
      </w:pPr>
      <w:r w:rsidRPr="00C66717">
        <w:rPr>
          <w:rFonts w:hint="eastAsia"/>
        </w:rPr>
        <w:t>冬季自然通风或机械通风，使粮温降到</w:t>
      </w:r>
      <w:r>
        <w:rPr>
          <w:rFonts w:ascii="Times New Roman" w:hAnsi="宋体" w:hint="eastAsia"/>
          <w:bCs/>
        </w:rPr>
        <w:t>0</w:t>
      </w:r>
      <w:r>
        <w:rPr>
          <w:rFonts w:ascii="Times New Roman" w:hAnsi="宋体"/>
          <w:bCs/>
        </w:rPr>
        <w:t>℃～－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5"/>
          <w:attr w:name="UnitName" w:val="℃"/>
        </w:smartTagPr>
        <w:r>
          <w:rPr>
            <w:rFonts w:ascii="Times New Roman" w:hint="eastAsia"/>
            <w:bCs/>
          </w:rPr>
          <w:t>5</w:t>
        </w:r>
        <w:r>
          <w:rPr>
            <w:rFonts w:ascii="Times New Roman" w:hAnsi="宋体"/>
            <w:bCs/>
          </w:rPr>
          <w:t>℃</w:t>
        </w:r>
      </w:smartTag>
      <w:r w:rsidRPr="00C66717">
        <w:rPr>
          <w:rFonts w:hint="eastAsia"/>
        </w:rPr>
        <w:t>。</w:t>
      </w:r>
    </w:p>
    <w:p w:rsidR="00BA07B5" w:rsidRPr="00C66717" w:rsidRDefault="00BA07B5">
      <w:pPr>
        <w:pStyle w:val="affd"/>
        <w:rPr>
          <w:rFonts w:hint="eastAsia"/>
        </w:rPr>
      </w:pPr>
      <w:r w:rsidRPr="00C66717">
        <w:rPr>
          <w:rFonts w:hint="eastAsia"/>
        </w:rPr>
        <w:t>春季粮温回升前应做好粮堆的压盖密闭和门窗等部位的隔热密闭。</w:t>
      </w:r>
    </w:p>
    <w:p w:rsidR="00BA07B5" w:rsidRPr="00C66717" w:rsidRDefault="00BA07B5">
      <w:pPr>
        <w:pStyle w:val="affd"/>
        <w:rPr>
          <w:rFonts w:hint="eastAsia"/>
        </w:rPr>
      </w:pPr>
      <w:r w:rsidRPr="00C66717">
        <w:rPr>
          <w:rFonts w:hint="eastAsia"/>
        </w:rPr>
        <w:t>夏季上层粮温超过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20"/>
          <w:attr w:name="UnitName" w:val="℃"/>
        </w:smartTagPr>
        <w:r w:rsidRPr="00C66717">
          <w:rPr>
            <w:rFonts w:hint="eastAsia"/>
          </w:rPr>
          <w:t>20</w:t>
        </w:r>
        <w:r>
          <w:rPr>
            <w:rFonts w:hint="eastAsia"/>
          </w:rPr>
          <w:t xml:space="preserve"> </w:t>
        </w:r>
        <w:r w:rsidRPr="00C66717">
          <w:rPr>
            <w:rFonts w:hint="eastAsia"/>
          </w:rPr>
          <w:t>℃</w:t>
        </w:r>
      </w:smartTag>
      <w:r w:rsidRPr="00C66717">
        <w:rPr>
          <w:rFonts w:hint="eastAsia"/>
        </w:rPr>
        <w:t>时应膜下环流通风均衡粮温，低温时段利用轴流风机排除粮堆上部积热，使平均粮温长期保持在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20"/>
          <w:attr w:name="UnitName" w:val="℃"/>
        </w:smartTagPr>
        <w:r w:rsidRPr="00C66717">
          <w:rPr>
            <w:rFonts w:hint="eastAsia"/>
          </w:rPr>
          <w:t>20</w:t>
        </w:r>
        <w:r>
          <w:rPr>
            <w:rFonts w:hint="eastAsia"/>
          </w:rPr>
          <w:t xml:space="preserve"> </w:t>
        </w:r>
        <w:r w:rsidRPr="00C66717">
          <w:rPr>
            <w:rFonts w:hint="eastAsia"/>
          </w:rPr>
          <w:t>℃</w:t>
        </w:r>
      </w:smartTag>
      <w:r w:rsidRPr="00C66717">
        <w:rPr>
          <w:rFonts w:hint="eastAsia"/>
        </w:rPr>
        <w:t>以下，最高粮温不超过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25"/>
          <w:attr w:name="UnitName" w:val="℃"/>
        </w:smartTagPr>
        <w:r w:rsidRPr="00C66717">
          <w:rPr>
            <w:rFonts w:hint="eastAsia"/>
          </w:rPr>
          <w:t>25</w:t>
        </w:r>
        <w:r>
          <w:rPr>
            <w:rFonts w:hint="eastAsia"/>
          </w:rPr>
          <w:t xml:space="preserve"> </w:t>
        </w:r>
        <w:r w:rsidRPr="00C66717">
          <w:rPr>
            <w:rFonts w:hint="eastAsia"/>
          </w:rPr>
          <w:t>℃</w:t>
        </w:r>
      </w:smartTag>
      <w:r w:rsidRPr="00C66717">
        <w:rPr>
          <w:rFonts w:hint="eastAsia"/>
        </w:rPr>
        <w:t>。</w:t>
      </w:r>
    </w:p>
    <w:p w:rsidR="00BA07B5" w:rsidRPr="00C66717" w:rsidRDefault="00BA07B5">
      <w:pPr>
        <w:pStyle w:val="affd"/>
        <w:rPr>
          <w:rFonts w:hint="eastAsia"/>
        </w:rPr>
      </w:pPr>
      <w:r w:rsidRPr="00C66717">
        <w:rPr>
          <w:rFonts w:hint="eastAsia"/>
        </w:rPr>
        <w:t>利用粮情测控系统自动检测储粮温度，夏季必须进仓检测粮情时应在低温时段进行。</w:t>
      </w:r>
    </w:p>
    <w:p w:rsidR="00BA07B5" w:rsidRPr="00C66717" w:rsidRDefault="00BA07B5">
      <w:pPr>
        <w:pStyle w:val="affd"/>
        <w:rPr>
          <w:rFonts w:hint="eastAsia"/>
        </w:rPr>
      </w:pPr>
      <w:r w:rsidRPr="00C66717">
        <w:rPr>
          <w:rFonts w:hint="eastAsia"/>
        </w:rPr>
        <w:t>新疆塔里木、哈密和吐鲁番等地区在夏季高温时应注意预防害虫危害。</w:t>
      </w:r>
    </w:p>
    <w:p w:rsidR="00BA07B5" w:rsidRPr="00C66717" w:rsidRDefault="00BA07B5">
      <w:pPr>
        <w:pStyle w:val="a5"/>
        <w:rPr>
          <w:rFonts w:hint="eastAsia"/>
        </w:rPr>
      </w:pPr>
      <w:bookmarkStart w:id="327" w:name="_Toc313447666"/>
      <w:bookmarkStart w:id="328" w:name="_Toc317671802"/>
      <w:bookmarkStart w:id="329" w:name="_Toc317671860"/>
      <w:bookmarkStart w:id="330" w:name="_Toc317673328"/>
      <w:bookmarkStart w:id="331" w:name="_Toc317752350"/>
      <w:bookmarkStart w:id="332" w:name="_Toc317753960"/>
      <w:bookmarkStart w:id="333" w:name="_Toc318370243"/>
      <w:bookmarkStart w:id="334" w:name="_Toc319071990"/>
      <w:r w:rsidRPr="00C66717">
        <w:rPr>
          <w:rFonts w:hint="eastAsia"/>
        </w:rPr>
        <w:t>保水措施</w:t>
      </w:r>
      <w:bookmarkEnd w:id="327"/>
      <w:bookmarkEnd w:id="328"/>
      <w:bookmarkEnd w:id="329"/>
      <w:bookmarkEnd w:id="330"/>
      <w:bookmarkEnd w:id="331"/>
      <w:bookmarkEnd w:id="332"/>
      <w:bookmarkEnd w:id="333"/>
      <w:bookmarkEnd w:id="334"/>
    </w:p>
    <w:p w:rsidR="00BA07B5" w:rsidRPr="00C66717" w:rsidRDefault="00BA07B5">
      <w:pPr>
        <w:pStyle w:val="affd"/>
        <w:rPr>
          <w:rFonts w:hint="eastAsia"/>
        </w:rPr>
      </w:pPr>
      <w:r w:rsidRPr="00C66717">
        <w:rPr>
          <w:rFonts w:hint="eastAsia"/>
        </w:rPr>
        <w:t>通风降温时宜采用智能通风技术，以自然通风为主，辅以低功率轴流风机降温，达到0</w:t>
      </w:r>
      <w:r>
        <w:rPr>
          <w:rFonts w:hint="eastAsia"/>
        </w:rPr>
        <w:t xml:space="preserve"> </w:t>
      </w:r>
      <w:r w:rsidRPr="00C66717">
        <w:rPr>
          <w:rFonts w:hint="eastAsia"/>
        </w:rPr>
        <w:t>℃～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5"/>
          <w:attr w:name="UnitName" w:val="℃"/>
        </w:smartTagPr>
        <w:r w:rsidRPr="00C66717">
          <w:rPr>
            <w:rFonts w:hint="eastAsia"/>
          </w:rPr>
          <w:t>5</w:t>
        </w:r>
        <w:r>
          <w:rPr>
            <w:rFonts w:hint="eastAsia"/>
          </w:rPr>
          <w:t xml:space="preserve"> </w:t>
        </w:r>
        <w:r w:rsidRPr="00C66717">
          <w:rPr>
            <w:rFonts w:hint="eastAsia"/>
          </w:rPr>
          <w:t>℃</w:t>
        </w:r>
      </w:smartTag>
      <w:r w:rsidRPr="00C66717">
        <w:rPr>
          <w:rFonts w:hint="eastAsia"/>
        </w:rPr>
        <w:t>度后应及时关闭门窗，避免长时间通风造成水分损失。</w:t>
      </w:r>
    </w:p>
    <w:p w:rsidR="00BA07B5" w:rsidRPr="00C66717" w:rsidRDefault="00BA07B5">
      <w:pPr>
        <w:pStyle w:val="affd"/>
        <w:rPr>
          <w:rFonts w:hint="eastAsia"/>
        </w:rPr>
      </w:pPr>
      <w:r w:rsidRPr="00C66717">
        <w:rPr>
          <w:rFonts w:hint="eastAsia"/>
        </w:rPr>
        <w:t>通风干燥后的安全水分粮应采用塑料薄膜密闭粮面，包装粮堆应进行五面密闭。</w:t>
      </w:r>
    </w:p>
    <w:p w:rsidR="00BA07B5" w:rsidRDefault="00BA07B5">
      <w:pPr>
        <w:pStyle w:val="affd"/>
        <w:rPr>
          <w:rFonts w:hint="eastAsia"/>
        </w:rPr>
      </w:pPr>
      <w:r w:rsidRPr="00C66717">
        <w:rPr>
          <w:rFonts w:hint="eastAsia"/>
        </w:rPr>
        <w:t>应做好门、窗和通风口的密闭。</w:t>
      </w:r>
    </w:p>
    <w:p w:rsidR="00BA07B5" w:rsidRPr="00DA2E15" w:rsidRDefault="00BA07B5">
      <w:pPr>
        <w:pStyle w:val="affd"/>
        <w:rPr>
          <w:rFonts w:hint="eastAsia"/>
        </w:rPr>
      </w:pPr>
      <w:r w:rsidRPr="00DA2E15">
        <w:rPr>
          <w:rFonts w:hint="eastAsia"/>
        </w:rPr>
        <w:t>宜采用膜下环流通风，按</w:t>
      </w:r>
      <w:r w:rsidRPr="00DA2E15">
        <w:t>Q/ZCL</w:t>
      </w:r>
      <w:r w:rsidRPr="00DA2E15">
        <w:rPr>
          <w:rFonts w:hint="eastAsia"/>
        </w:rPr>
        <w:t xml:space="preserve"> </w:t>
      </w:r>
      <w:r w:rsidRPr="00DA2E15">
        <w:t>T</w:t>
      </w:r>
      <w:r w:rsidRPr="00DA2E15">
        <w:rPr>
          <w:rFonts w:hint="eastAsia"/>
        </w:rPr>
        <w:t>7 的规定执行。</w:t>
      </w:r>
    </w:p>
    <w:p w:rsidR="00BA07B5" w:rsidRPr="00C66717" w:rsidRDefault="00BA07B5">
      <w:pPr>
        <w:pStyle w:val="a5"/>
        <w:rPr>
          <w:rFonts w:hint="eastAsia"/>
        </w:rPr>
      </w:pPr>
      <w:bookmarkStart w:id="335" w:name="_Toc313447667"/>
      <w:bookmarkStart w:id="336" w:name="_Toc313447668"/>
      <w:bookmarkStart w:id="337" w:name="_Toc305930149"/>
      <w:bookmarkStart w:id="338" w:name="_Toc305930507"/>
      <w:bookmarkStart w:id="339" w:name="_Toc313447669"/>
      <w:bookmarkStart w:id="340" w:name="_Toc317671803"/>
      <w:bookmarkStart w:id="341" w:name="_Toc317671861"/>
      <w:bookmarkStart w:id="342" w:name="_Toc317673329"/>
      <w:bookmarkStart w:id="343" w:name="_Toc317752351"/>
      <w:bookmarkStart w:id="344" w:name="_Toc317753961"/>
      <w:bookmarkStart w:id="345" w:name="_Toc318370244"/>
      <w:bookmarkStart w:id="346" w:name="_Toc319071991"/>
      <w:bookmarkEnd w:id="335"/>
      <w:bookmarkEnd w:id="336"/>
      <w:r w:rsidRPr="00C66717">
        <w:rPr>
          <w:rFonts w:hint="eastAsia"/>
        </w:rPr>
        <w:t>有害生物控制</w:t>
      </w:r>
      <w:bookmarkEnd w:id="337"/>
      <w:bookmarkEnd w:id="338"/>
      <w:bookmarkEnd w:id="339"/>
      <w:bookmarkEnd w:id="340"/>
      <w:bookmarkEnd w:id="341"/>
      <w:bookmarkEnd w:id="342"/>
      <w:bookmarkEnd w:id="343"/>
      <w:bookmarkEnd w:id="344"/>
      <w:bookmarkEnd w:id="345"/>
      <w:bookmarkEnd w:id="346"/>
    </w:p>
    <w:p w:rsidR="00BA07B5" w:rsidRPr="00C66717" w:rsidRDefault="00BA07B5">
      <w:pPr>
        <w:pStyle w:val="a6"/>
        <w:spacing w:before="156" w:after="156"/>
        <w:rPr>
          <w:rFonts w:hint="eastAsia"/>
        </w:rPr>
      </w:pPr>
      <w:bookmarkStart w:id="347" w:name="_Toc313447670"/>
      <w:bookmarkStart w:id="348" w:name="_Toc317671804"/>
      <w:r w:rsidRPr="00C66717">
        <w:rPr>
          <w:rFonts w:hint="eastAsia"/>
        </w:rPr>
        <w:t>基本要求</w:t>
      </w:r>
      <w:bookmarkEnd w:id="347"/>
      <w:bookmarkEnd w:id="348"/>
    </w:p>
    <w:p w:rsidR="00BA07B5" w:rsidRPr="0003596B" w:rsidRDefault="00BA07B5">
      <w:pPr>
        <w:pStyle w:val="aff6"/>
        <w:rPr>
          <w:rFonts w:hint="eastAsia"/>
        </w:rPr>
      </w:pPr>
      <w:r w:rsidRPr="0003596B">
        <w:rPr>
          <w:rFonts w:hint="eastAsia"/>
        </w:rPr>
        <w:t>按</w:t>
      </w:r>
      <w:r w:rsidRPr="0003596B">
        <w:t xml:space="preserve">Q/ZCL </w:t>
      </w:r>
      <w:r>
        <w:t>T13</w:t>
      </w:r>
      <w:r w:rsidRPr="0003596B">
        <w:t>.1</w:t>
      </w:r>
      <w:r>
        <w:rPr>
          <w:rFonts w:hint="eastAsia"/>
        </w:rPr>
        <w:t>－2012</w:t>
      </w:r>
      <w:r w:rsidRPr="0003596B">
        <w:rPr>
          <w:rFonts w:hint="eastAsia"/>
        </w:rPr>
        <w:t>第</w:t>
      </w:r>
      <w:r>
        <w:rPr>
          <w:rFonts w:hint="eastAsia"/>
        </w:rPr>
        <w:t>8.9条</w:t>
      </w:r>
      <w:r w:rsidRPr="0003596B">
        <w:rPr>
          <w:rFonts w:hint="eastAsia"/>
        </w:rPr>
        <w:t>的规定执行。</w:t>
      </w:r>
    </w:p>
    <w:p w:rsidR="00BA07B5" w:rsidRPr="00C66717" w:rsidRDefault="00BA07B5">
      <w:pPr>
        <w:pStyle w:val="a6"/>
        <w:spacing w:before="156" w:after="156"/>
        <w:rPr>
          <w:rFonts w:hint="eastAsia"/>
        </w:rPr>
      </w:pPr>
      <w:bookmarkStart w:id="349" w:name="_Toc313447671"/>
      <w:bookmarkStart w:id="350" w:name="_Toc317671805"/>
      <w:r w:rsidRPr="00C66717">
        <w:rPr>
          <w:rFonts w:hint="eastAsia"/>
        </w:rPr>
        <w:t>害虫与螨类控制</w:t>
      </w:r>
      <w:bookmarkEnd w:id="349"/>
      <w:bookmarkEnd w:id="350"/>
    </w:p>
    <w:p w:rsidR="00BA07B5" w:rsidRPr="00CF6CF0" w:rsidRDefault="00BA07B5">
      <w:pPr>
        <w:pStyle w:val="aff6"/>
        <w:rPr>
          <w:rFonts w:hint="eastAsia"/>
        </w:rPr>
      </w:pPr>
      <w:r>
        <w:rPr>
          <w:rFonts w:hint="eastAsia"/>
        </w:rPr>
        <w:t>宜采用低温防治储粮有害生物。</w:t>
      </w:r>
    </w:p>
    <w:p w:rsidR="00BA07B5" w:rsidRPr="00217432" w:rsidRDefault="00BA07B5">
      <w:pPr>
        <w:pStyle w:val="a1"/>
        <w:spacing w:before="156" w:after="156"/>
        <w:rPr>
          <w:rFonts w:hint="eastAsia"/>
        </w:rPr>
      </w:pPr>
      <w:r w:rsidRPr="00217432">
        <w:rPr>
          <w:rFonts w:hint="eastAsia"/>
        </w:rPr>
        <w:t>预防措施</w:t>
      </w:r>
    </w:p>
    <w:p w:rsidR="00BA07B5" w:rsidRPr="00217432" w:rsidRDefault="00BA07B5">
      <w:pPr>
        <w:pStyle w:val="a0"/>
        <w:rPr>
          <w:rFonts w:hint="eastAsia"/>
        </w:rPr>
      </w:pPr>
      <w:r w:rsidRPr="00217432">
        <w:rPr>
          <w:rFonts w:hint="eastAsia"/>
        </w:rPr>
        <w:t>充分利用低温干燥的生态条件，将粮堆温度控制在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15"/>
          <w:attr w:name="UnitName" w:val="℃"/>
        </w:smartTagPr>
        <w:r w:rsidRPr="00217432">
          <w:rPr>
            <w:rFonts w:hint="eastAsia"/>
          </w:rPr>
          <w:t>15</w:t>
        </w:r>
        <w:r>
          <w:rPr>
            <w:rFonts w:hint="eastAsia"/>
          </w:rPr>
          <w:t xml:space="preserve"> </w:t>
        </w:r>
        <w:r w:rsidRPr="00217432">
          <w:rPr>
            <w:rFonts w:hint="eastAsia"/>
          </w:rPr>
          <w:t>℃</w:t>
        </w:r>
      </w:smartTag>
      <w:r w:rsidRPr="00217432">
        <w:rPr>
          <w:rFonts w:hint="eastAsia"/>
        </w:rPr>
        <w:t>或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20"/>
          <w:attr w:name="UnitName" w:val="℃"/>
        </w:smartTagPr>
        <w:r w:rsidRPr="00217432">
          <w:rPr>
            <w:rFonts w:hint="eastAsia"/>
          </w:rPr>
          <w:t>20</w:t>
        </w:r>
        <w:r>
          <w:rPr>
            <w:rFonts w:hint="eastAsia"/>
          </w:rPr>
          <w:t xml:space="preserve"> </w:t>
        </w:r>
        <w:r w:rsidRPr="00217432">
          <w:rPr>
            <w:rFonts w:hint="eastAsia"/>
          </w:rPr>
          <w:t>℃</w:t>
        </w:r>
      </w:smartTag>
      <w:r w:rsidRPr="00217432">
        <w:rPr>
          <w:rFonts w:hint="eastAsia"/>
        </w:rPr>
        <w:t>以下，抑制害虫的发生与发展。</w:t>
      </w:r>
    </w:p>
    <w:p w:rsidR="00BA07B5" w:rsidRPr="00217432" w:rsidRDefault="00BA07B5">
      <w:pPr>
        <w:pStyle w:val="a0"/>
        <w:rPr>
          <w:rFonts w:hint="eastAsia"/>
        </w:rPr>
      </w:pPr>
      <w:r w:rsidRPr="00217432">
        <w:rPr>
          <w:rFonts w:hint="eastAsia"/>
        </w:rPr>
        <w:t>其它按</w:t>
      </w:r>
      <w:r w:rsidRPr="00217432">
        <w:t xml:space="preserve">Q/ZCL </w:t>
      </w:r>
      <w:r>
        <w:t>T13</w:t>
      </w:r>
      <w:r w:rsidRPr="00217432">
        <w:t>.1－201</w:t>
      </w:r>
      <w:r w:rsidRPr="00217432">
        <w:rPr>
          <w:rFonts w:hint="eastAsia"/>
        </w:rPr>
        <w:t>2中</w:t>
      </w:r>
      <w:smartTag w:uri="urn:schemas-microsoft-com:office:smarttags" w:element="chsdate">
        <w:smartTagPr>
          <w:attr w:name="Year" w:val="1899"/>
          <w:attr w:name="Month" w:val="12"/>
          <w:attr w:name="Day" w:val="30"/>
          <w:attr w:name="IsLunarDate" w:val="False"/>
          <w:attr w:name="IsROCDate" w:val="False"/>
        </w:smartTagPr>
        <w:r>
          <w:rPr>
            <w:rFonts w:hint="eastAsia"/>
          </w:rPr>
          <w:t>8</w:t>
        </w:r>
        <w:r w:rsidRPr="00217432">
          <w:rPr>
            <w:rFonts w:hint="eastAsia"/>
          </w:rPr>
          <w:t>.9.2</w:t>
        </w:r>
      </w:smartTag>
      <w:r w:rsidRPr="00217432">
        <w:rPr>
          <w:rFonts w:hint="eastAsia"/>
        </w:rPr>
        <w:t>.1的规定执行。</w:t>
      </w:r>
    </w:p>
    <w:p w:rsidR="00BA07B5" w:rsidRPr="00217432" w:rsidRDefault="00BA07B5">
      <w:pPr>
        <w:pStyle w:val="a1"/>
        <w:spacing w:before="156" w:after="156"/>
        <w:rPr>
          <w:rFonts w:hint="eastAsia"/>
        </w:rPr>
      </w:pPr>
      <w:r w:rsidRPr="00217432">
        <w:rPr>
          <w:rFonts w:hint="eastAsia"/>
        </w:rPr>
        <w:t>控制技术</w:t>
      </w:r>
    </w:p>
    <w:p w:rsidR="00BA07B5" w:rsidRPr="00217432" w:rsidRDefault="00BA07B5">
      <w:pPr>
        <w:pStyle w:val="a0"/>
        <w:rPr>
          <w:rFonts w:hint="eastAsia"/>
        </w:rPr>
      </w:pPr>
      <w:r w:rsidRPr="00217432">
        <w:rPr>
          <w:rFonts w:hint="eastAsia"/>
        </w:rPr>
        <w:t>宜采用低温控制储粮有害生物，维持储粮处于低温或准低温状态，抑制害虫生长。</w:t>
      </w:r>
    </w:p>
    <w:p w:rsidR="00BA07B5" w:rsidRPr="00217432" w:rsidRDefault="00BA07B5">
      <w:pPr>
        <w:pStyle w:val="a0"/>
        <w:rPr>
          <w:rFonts w:hint="eastAsia"/>
        </w:rPr>
      </w:pPr>
      <w:r w:rsidRPr="00217432">
        <w:rPr>
          <w:rFonts w:hint="eastAsia"/>
        </w:rPr>
        <w:t>在有效防护的基础上，按LS/T 1211第九章的规定，有针对性地采用磷化氢熏蒸，局部害虫局部处理，第一次杀虫必须彻底。</w:t>
      </w:r>
    </w:p>
    <w:p w:rsidR="00BA07B5" w:rsidRPr="00217432" w:rsidRDefault="00BA07B5">
      <w:pPr>
        <w:pStyle w:val="a0"/>
        <w:rPr>
          <w:rFonts w:hint="eastAsia"/>
        </w:rPr>
      </w:pPr>
      <w:r w:rsidRPr="00217432">
        <w:rPr>
          <w:rFonts w:hint="eastAsia"/>
        </w:rPr>
        <w:t xml:space="preserve">熏蒸处理的安全事项按Q/ZCL </w:t>
      </w:r>
      <w:r>
        <w:rPr>
          <w:rFonts w:hint="eastAsia"/>
        </w:rPr>
        <w:t>T13</w:t>
      </w:r>
      <w:r w:rsidRPr="00217432">
        <w:rPr>
          <w:rFonts w:hint="eastAsia"/>
        </w:rPr>
        <w:t>.1－2012第</w:t>
      </w:r>
      <w:smartTag w:uri="urn:schemas-microsoft-com:office:smarttags" w:element="chsdate">
        <w:smartTagPr>
          <w:attr w:name="Year" w:val="1899"/>
          <w:attr w:name="Month" w:val="12"/>
          <w:attr w:name="Day" w:val="30"/>
          <w:attr w:name="IsLunarDate" w:val="False"/>
          <w:attr w:name="IsROCDate" w:val="False"/>
        </w:smartTagPr>
        <w:r w:rsidRPr="00217432">
          <w:rPr>
            <w:rFonts w:hint="eastAsia"/>
          </w:rPr>
          <w:t>8.9.2</w:t>
        </w:r>
      </w:smartTag>
      <w:r w:rsidRPr="00217432">
        <w:rPr>
          <w:rFonts w:hint="eastAsia"/>
        </w:rPr>
        <w:t>.2.2.</w:t>
      </w:r>
      <w:r>
        <w:rPr>
          <w:rFonts w:hint="eastAsia"/>
        </w:rPr>
        <w:t>4条</w:t>
      </w:r>
      <w:r w:rsidRPr="00217432">
        <w:rPr>
          <w:rFonts w:hint="eastAsia"/>
        </w:rPr>
        <w:t>执行。储粮化学药剂管理应按LS 1212规定执行。</w:t>
      </w:r>
    </w:p>
    <w:p w:rsidR="00BA07B5" w:rsidRPr="00217432" w:rsidRDefault="00BA07B5">
      <w:pPr>
        <w:pStyle w:val="a6"/>
        <w:spacing w:before="156" w:after="156"/>
        <w:rPr>
          <w:rFonts w:hint="eastAsia"/>
        </w:rPr>
      </w:pPr>
      <w:bookmarkStart w:id="351" w:name="_Toc313447672"/>
      <w:bookmarkStart w:id="352" w:name="_Toc317671806"/>
      <w:r w:rsidRPr="00217432">
        <w:rPr>
          <w:rFonts w:hint="eastAsia"/>
        </w:rPr>
        <w:t>微生物的控制</w:t>
      </w:r>
      <w:bookmarkEnd w:id="351"/>
      <w:bookmarkEnd w:id="352"/>
    </w:p>
    <w:p w:rsidR="00BA07B5" w:rsidRPr="00217432" w:rsidRDefault="00BA07B5">
      <w:pPr>
        <w:pStyle w:val="afffff1"/>
        <w:rPr>
          <w:rFonts w:hint="eastAsia"/>
        </w:rPr>
      </w:pPr>
      <w:r w:rsidRPr="00217432">
        <w:rPr>
          <w:rFonts w:hint="eastAsia"/>
        </w:rPr>
        <w:t>将储粮水分控制在安全水分以下。</w:t>
      </w:r>
    </w:p>
    <w:p w:rsidR="00BA07B5" w:rsidRPr="00217432" w:rsidRDefault="00BA07B5">
      <w:pPr>
        <w:pStyle w:val="afffff1"/>
        <w:rPr>
          <w:rFonts w:hint="eastAsia"/>
        </w:rPr>
      </w:pPr>
      <w:r w:rsidRPr="00217432">
        <w:rPr>
          <w:rFonts w:hint="eastAsia"/>
        </w:rPr>
        <w:t>采用低温储藏技术。</w:t>
      </w:r>
    </w:p>
    <w:p w:rsidR="00BA07B5" w:rsidRPr="00217432" w:rsidRDefault="00BA07B5">
      <w:pPr>
        <w:pStyle w:val="afffff1"/>
        <w:rPr>
          <w:rFonts w:hint="eastAsia"/>
        </w:rPr>
      </w:pPr>
      <w:r w:rsidRPr="00217432">
        <w:rPr>
          <w:rFonts w:hint="eastAsia"/>
        </w:rPr>
        <w:t>季节转换时应注意通风，预防和消除粮堆结露。</w:t>
      </w:r>
    </w:p>
    <w:p w:rsidR="00BA07B5" w:rsidRPr="00B20848" w:rsidRDefault="00BA07B5">
      <w:pPr>
        <w:pStyle w:val="a4"/>
        <w:rPr>
          <w:rFonts w:hint="eastAsia"/>
        </w:rPr>
      </w:pPr>
      <w:bookmarkStart w:id="353" w:name="_Toc313447673"/>
      <w:bookmarkStart w:id="354" w:name="_Toc317671807"/>
      <w:bookmarkStart w:id="355" w:name="_Toc317671862"/>
      <w:bookmarkStart w:id="356" w:name="_Toc317673330"/>
      <w:bookmarkStart w:id="357" w:name="_Toc317752352"/>
      <w:bookmarkStart w:id="358" w:name="_Toc317753962"/>
      <w:bookmarkStart w:id="359" w:name="_Toc318370245"/>
      <w:bookmarkStart w:id="360" w:name="_Toc319071992"/>
      <w:r w:rsidRPr="00B20848">
        <w:rPr>
          <w:rFonts w:hint="eastAsia"/>
        </w:rPr>
        <w:t>储粮安全作业与管理</w:t>
      </w:r>
      <w:bookmarkEnd w:id="353"/>
      <w:bookmarkEnd w:id="354"/>
      <w:bookmarkEnd w:id="355"/>
      <w:bookmarkEnd w:id="356"/>
      <w:bookmarkEnd w:id="357"/>
      <w:bookmarkEnd w:id="358"/>
      <w:bookmarkEnd w:id="359"/>
      <w:bookmarkEnd w:id="360"/>
    </w:p>
    <w:p w:rsidR="00BA07B5" w:rsidRPr="00F92FC2" w:rsidRDefault="00BA07B5">
      <w:pPr>
        <w:pStyle w:val="aff6"/>
        <w:rPr>
          <w:rFonts w:hint="eastAsia"/>
        </w:rPr>
      </w:pPr>
      <w:r w:rsidRPr="00F92FC2">
        <w:rPr>
          <w:rFonts w:hint="eastAsia"/>
        </w:rPr>
        <w:t>按</w:t>
      </w:r>
      <w:r>
        <w:rPr>
          <w:rFonts w:hint="eastAsia"/>
        </w:rPr>
        <w:t>Q/ZCL T13.1</w:t>
      </w:r>
      <w:r w:rsidRPr="00F92FC2">
        <w:rPr>
          <w:rFonts w:hint="eastAsia"/>
        </w:rPr>
        <w:t>执行。</w:t>
      </w:r>
    </w:p>
    <w:sectPr w:rsidR="00BA07B5" w:rsidRPr="00F92FC2">
      <w:pgSz w:w="11906" w:h="16838" w:code="9"/>
      <w:pgMar w:top="567" w:right="1134" w:bottom="1134" w:left="1418" w:header="1418" w:footer="1134" w:gutter="0"/>
      <w:pgNumType w:start="1"/>
      <w:cols w:space="425"/>
      <w:formProt w:val="0"/>
      <w:docGrid w:type="lines" w:linePitch="312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A07B5" w:rsidRDefault="00BA07B5">
      <w:r>
        <w:separator/>
      </w:r>
    </w:p>
  </w:endnote>
  <w:endnote w:type="continuationSeparator" w:id="0">
    <w:p w:rsidR="00BA07B5" w:rsidRDefault="00BA07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A07B5" w:rsidRDefault="00BA07B5">
    <w:pPr>
      <w:pStyle w:val="aff7"/>
    </w:pPr>
    <w:r>
      <w:fldChar w:fldCharType="begin"/>
    </w:r>
    <w:r>
      <w:instrText xml:space="preserve"> PAGE  \* MERGEFORMAT </w:instrText>
    </w:r>
    <w:r>
      <w:fldChar w:fldCharType="separate"/>
    </w:r>
    <w:r w:rsidR="00C8137D">
      <w:rPr>
        <w:noProof/>
      </w:rPr>
      <w:t>6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A07B5" w:rsidRDefault="00BA07B5">
      <w:r>
        <w:separator/>
      </w:r>
    </w:p>
  </w:footnote>
  <w:footnote w:type="continuationSeparator" w:id="0">
    <w:p w:rsidR="00BA07B5" w:rsidRDefault="00BA07B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A07B5" w:rsidRDefault="00BA07B5">
    <w:pPr>
      <w:pStyle w:val="afd"/>
    </w:pPr>
    <w:r>
      <w:t>Q/ZCL T13.3</w:t>
    </w:r>
    <w:r>
      <w:t>—</w:t>
    </w:r>
    <w:r>
      <w:t>2012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9102AD"/>
    <w:multiLevelType w:val="multilevel"/>
    <w:tmpl w:val="EBD280FE"/>
    <w:lvl w:ilvl="0">
      <w:start w:val="1"/>
      <w:numFmt w:val="decimal"/>
      <w:pStyle w:val="a"/>
      <w:suff w:val="nothing"/>
      <w:lvlText w:val="注%1："/>
      <w:lvlJc w:val="left"/>
      <w:pPr>
        <w:ind w:left="811" w:hanging="448"/>
      </w:pPr>
      <w:rPr>
        <w:rFonts w:ascii="黑体" w:eastAsia="黑体" w:hint="eastAsia"/>
        <w:b w:val="0"/>
        <w:i w:val="0"/>
        <w:sz w:val="18"/>
        <w:lang w:val="en-US"/>
      </w:rPr>
    </w:lvl>
    <w:lvl w:ilvl="1">
      <w:start w:val="1"/>
      <w:numFmt w:val="lowerLetter"/>
      <w:lvlText w:val="%2)"/>
      <w:lvlJc w:val="left"/>
      <w:pPr>
        <w:tabs>
          <w:tab w:val="num" w:pos="0"/>
        </w:tabs>
        <w:ind w:left="992" w:hanging="629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992" w:hanging="629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992" w:hanging="629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0"/>
        </w:tabs>
        <w:ind w:left="992" w:hanging="629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992" w:hanging="629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992" w:hanging="629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0"/>
        </w:tabs>
        <w:ind w:left="992" w:hanging="629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992" w:hanging="629"/>
      </w:pPr>
      <w:rPr>
        <w:rFonts w:hint="eastAsia"/>
      </w:rPr>
    </w:lvl>
  </w:abstractNum>
  <w:abstractNum w:abstractNumId="1" w15:restartNumberingAfterBreak="0">
    <w:nsid w:val="093C6778"/>
    <w:multiLevelType w:val="multilevel"/>
    <w:tmpl w:val="4BD45F30"/>
    <w:lvl w:ilvl="0">
      <w:start w:val="1"/>
      <w:numFmt w:val="decimal"/>
      <w:lvlRestart w:val="0"/>
      <w:pStyle w:val="a0"/>
      <w:suff w:val="nothing"/>
      <w:lvlText w:val="示例%1："/>
      <w:lvlJc w:val="left"/>
      <w:pPr>
        <w:ind w:left="0" w:firstLine="397"/>
      </w:pPr>
      <w:rPr>
        <w:rFonts w:ascii="黑体" w:eastAsia="黑体" w:hint="eastAsia"/>
        <w:sz w:val="18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2" w15:restartNumberingAfterBreak="0">
    <w:nsid w:val="0AE367E9"/>
    <w:multiLevelType w:val="multilevel"/>
    <w:tmpl w:val="68FAB4E2"/>
    <w:lvl w:ilvl="0">
      <w:start w:val="1"/>
      <w:numFmt w:val="none"/>
      <w:pStyle w:val="a1"/>
      <w:suff w:val="nothing"/>
      <w:lvlText w:val="%1示例："/>
      <w:lvlJc w:val="left"/>
      <w:pPr>
        <w:ind w:left="0" w:firstLine="363"/>
      </w:pPr>
      <w:rPr>
        <w:rFonts w:ascii="黑体" w:eastAsia="黑体" w:hint="eastAsia"/>
        <w:b w:val="0"/>
        <w:i w:val="0"/>
        <w:sz w:val="18"/>
        <w:szCs w:val="18"/>
      </w:rPr>
    </w:lvl>
    <w:lvl w:ilvl="1">
      <w:start w:val="1"/>
      <w:numFmt w:val="lowerLetter"/>
      <w:lvlText w:val="%2)"/>
      <w:lvlJc w:val="left"/>
      <w:pPr>
        <w:tabs>
          <w:tab w:val="num" w:pos="363"/>
        </w:tabs>
        <w:ind w:left="0" w:firstLine="363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-363" w:firstLine="363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363"/>
        </w:tabs>
        <w:ind w:left="0" w:firstLine="363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363"/>
        </w:tabs>
        <w:ind w:left="0" w:firstLine="363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363"/>
        </w:tabs>
        <w:ind w:left="0" w:firstLine="363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363"/>
        </w:tabs>
        <w:ind w:left="0" w:firstLine="363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63"/>
        </w:tabs>
        <w:ind w:left="0" w:firstLine="363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63"/>
        </w:tabs>
        <w:ind w:left="0" w:firstLine="363"/>
      </w:pPr>
      <w:rPr>
        <w:rFonts w:hint="eastAsia"/>
      </w:rPr>
    </w:lvl>
  </w:abstractNum>
  <w:abstractNum w:abstractNumId="3" w15:restartNumberingAfterBreak="0">
    <w:nsid w:val="0DDE2B46"/>
    <w:multiLevelType w:val="multilevel"/>
    <w:tmpl w:val="6978C306"/>
    <w:lvl w:ilvl="0">
      <w:start w:val="1"/>
      <w:numFmt w:val="lowerLetter"/>
      <w:pStyle w:val="a2"/>
      <w:suff w:val="nothing"/>
      <w:lvlText w:val="%1   "/>
      <w:lvlJc w:val="left"/>
      <w:pPr>
        <w:ind w:left="544" w:hanging="181"/>
      </w:pPr>
      <w:rPr>
        <w:rFonts w:ascii="宋体" w:eastAsia="宋体" w:hint="eastAsia"/>
        <w:b w:val="0"/>
        <w:i w:val="0"/>
        <w:sz w:val="18"/>
        <w:vertAlign w:val="superscript"/>
      </w:rPr>
    </w:lvl>
    <w:lvl w:ilvl="1">
      <w:start w:val="1"/>
      <w:numFmt w:val="lowerLetter"/>
      <w:lvlText w:val="%2"/>
      <w:lvlJc w:val="left"/>
      <w:pPr>
        <w:tabs>
          <w:tab w:val="num" w:pos="57"/>
        </w:tabs>
        <w:ind w:left="363" w:hanging="363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57"/>
        </w:tabs>
        <w:ind w:left="363" w:hanging="363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7"/>
        </w:tabs>
        <w:ind w:left="363" w:hanging="363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57"/>
        </w:tabs>
        <w:ind w:left="363" w:hanging="363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57"/>
        </w:tabs>
        <w:ind w:left="363" w:hanging="363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57"/>
        </w:tabs>
        <w:ind w:left="363" w:hanging="363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57"/>
        </w:tabs>
        <w:ind w:left="363" w:hanging="363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57"/>
        </w:tabs>
        <w:ind w:left="363" w:hanging="363"/>
      </w:pPr>
      <w:rPr>
        <w:rFonts w:hint="eastAsia"/>
      </w:rPr>
    </w:lvl>
  </w:abstractNum>
  <w:abstractNum w:abstractNumId="4" w15:restartNumberingAfterBreak="0">
    <w:nsid w:val="1DBF583A"/>
    <w:multiLevelType w:val="multilevel"/>
    <w:tmpl w:val="F8D0F384"/>
    <w:lvl w:ilvl="0">
      <w:start w:val="1"/>
      <w:numFmt w:val="decimal"/>
      <w:lvlRestart w:val="0"/>
      <w:pStyle w:val="a3"/>
      <w:suff w:val="nothing"/>
      <w:lvlText w:val="注%1："/>
      <w:lvlJc w:val="left"/>
      <w:pPr>
        <w:ind w:left="811" w:hanging="448"/>
      </w:pPr>
      <w:rPr>
        <w:rFonts w:ascii="黑体" w:eastAsia="黑体" w:hint="eastAsia"/>
        <w:b w:val="0"/>
        <w:i w:val="0"/>
        <w:sz w:val="18"/>
        <w:szCs w:val="18"/>
        <w:vertAlign w:val="baseline"/>
      </w:rPr>
    </w:lvl>
    <w:lvl w:ilvl="1">
      <w:start w:val="1"/>
      <w:numFmt w:val="lowerLetter"/>
      <w:lvlText w:val="%2)"/>
      <w:lvlJc w:val="left"/>
      <w:pPr>
        <w:tabs>
          <w:tab w:val="num" w:pos="180"/>
        </w:tabs>
        <w:ind w:left="1172" w:hanging="629"/>
      </w:pPr>
      <w:rPr>
        <w:rFonts w:hint="eastAsia"/>
        <w:vertAlign w:val="baseline"/>
      </w:rPr>
    </w:lvl>
    <w:lvl w:ilvl="2">
      <w:start w:val="1"/>
      <w:numFmt w:val="lowerRoman"/>
      <w:lvlText w:val="%3."/>
      <w:lvlJc w:val="right"/>
      <w:pPr>
        <w:tabs>
          <w:tab w:val="num" w:pos="180"/>
        </w:tabs>
        <w:ind w:left="1172" w:hanging="629"/>
      </w:pPr>
      <w:rPr>
        <w:rFonts w:hint="eastAsia"/>
        <w:vertAlign w:val="baseline"/>
      </w:rPr>
    </w:lvl>
    <w:lvl w:ilvl="3">
      <w:start w:val="1"/>
      <w:numFmt w:val="decimal"/>
      <w:lvlText w:val="%4."/>
      <w:lvlJc w:val="left"/>
      <w:pPr>
        <w:tabs>
          <w:tab w:val="num" w:pos="180"/>
        </w:tabs>
        <w:ind w:left="1172" w:hanging="629"/>
      </w:pPr>
      <w:rPr>
        <w:rFonts w:hint="eastAsia"/>
        <w:vertAlign w:val="baseline"/>
      </w:rPr>
    </w:lvl>
    <w:lvl w:ilvl="4">
      <w:start w:val="1"/>
      <w:numFmt w:val="lowerLetter"/>
      <w:lvlText w:val="%5)"/>
      <w:lvlJc w:val="left"/>
      <w:pPr>
        <w:tabs>
          <w:tab w:val="num" w:pos="180"/>
        </w:tabs>
        <w:ind w:left="1172" w:hanging="629"/>
      </w:pPr>
      <w:rPr>
        <w:rFonts w:hint="eastAsia"/>
        <w:vertAlign w:val="baseline"/>
      </w:rPr>
    </w:lvl>
    <w:lvl w:ilvl="5">
      <w:start w:val="1"/>
      <w:numFmt w:val="lowerRoman"/>
      <w:lvlText w:val="%6."/>
      <w:lvlJc w:val="right"/>
      <w:pPr>
        <w:tabs>
          <w:tab w:val="num" w:pos="180"/>
        </w:tabs>
        <w:ind w:left="1172" w:hanging="629"/>
      </w:pPr>
      <w:rPr>
        <w:rFonts w:hint="eastAsia"/>
        <w:vertAlign w:val="baseline"/>
      </w:rPr>
    </w:lvl>
    <w:lvl w:ilvl="6">
      <w:start w:val="1"/>
      <w:numFmt w:val="decimal"/>
      <w:lvlText w:val="%7."/>
      <w:lvlJc w:val="left"/>
      <w:pPr>
        <w:tabs>
          <w:tab w:val="num" w:pos="180"/>
        </w:tabs>
        <w:ind w:left="1172" w:hanging="629"/>
      </w:pPr>
      <w:rPr>
        <w:rFonts w:hint="eastAsia"/>
        <w:vertAlign w:val="baseline"/>
      </w:rPr>
    </w:lvl>
    <w:lvl w:ilvl="7">
      <w:start w:val="1"/>
      <w:numFmt w:val="lowerLetter"/>
      <w:lvlText w:val="%8)"/>
      <w:lvlJc w:val="left"/>
      <w:pPr>
        <w:tabs>
          <w:tab w:val="num" w:pos="180"/>
        </w:tabs>
        <w:ind w:left="1172" w:hanging="629"/>
      </w:pPr>
      <w:rPr>
        <w:rFonts w:hint="eastAsia"/>
        <w:vertAlign w:val="baseline"/>
      </w:rPr>
    </w:lvl>
    <w:lvl w:ilvl="8">
      <w:start w:val="1"/>
      <w:numFmt w:val="lowerRoman"/>
      <w:lvlText w:val="%9."/>
      <w:lvlJc w:val="right"/>
      <w:pPr>
        <w:tabs>
          <w:tab w:val="num" w:pos="180"/>
        </w:tabs>
        <w:ind w:left="1172" w:hanging="629"/>
      </w:pPr>
      <w:rPr>
        <w:rFonts w:hint="eastAsia"/>
        <w:vertAlign w:val="baseline"/>
      </w:rPr>
    </w:lvl>
  </w:abstractNum>
  <w:abstractNum w:abstractNumId="5" w15:restartNumberingAfterBreak="0">
    <w:nsid w:val="1FC91163"/>
    <w:multiLevelType w:val="multilevel"/>
    <w:tmpl w:val="855EE140"/>
    <w:lvl w:ilvl="0">
      <w:start w:val="1"/>
      <w:numFmt w:val="decimal"/>
      <w:pStyle w:val="a4"/>
      <w:suff w:val="nothing"/>
      <w:lvlText w:val="%1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  <w:szCs w:val="21"/>
      </w:rPr>
    </w:lvl>
    <w:lvl w:ilvl="1">
      <w:start w:val="1"/>
      <w:numFmt w:val="decimal"/>
      <w:pStyle w:val="a5"/>
      <w:suff w:val="nothing"/>
      <w:lvlText w:val="%1.%2　"/>
      <w:lvlJc w:val="left"/>
      <w:pPr>
        <w:ind w:left="0" w:firstLine="0"/>
      </w:pPr>
      <w:rPr>
        <w:rFonts w:ascii="黑体" w:eastAsia="黑体" w:hAnsi="Times New Roman" w:cs="Times New Roman" w:hint="eastAsia"/>
        <w:b w:val="0"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sz w:val="21"/>
        <w:szCs w:val="21"/>
        <w:u w:val="none"/>
        <w:vertAlign w:val="baseline"/>
        <w:em w:val="none"/>
      </w:rPr>
    </w:lvl>
    <w:lvl w:ilvl="2">
      <w:start w:val="1"/>
      <w:numFmt w:val="decimal"/>
      <w:pStyle w:val="a6"/>
      <w:suff w:val="nothing"/>
      <w:lvlText w:val="%1.%2.%3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3">
      <w:start w:val="1"/>
      <w:numFmt w:val="decimal"/>
      <w:pStyle w:val="a1"/>
      <w:suff w:val="nothing"/>
      <w:lvlText w:val="%1.%2.%3.%4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4">
      <w:start w:val="1"/>
      <w:numFmt w:val="decimal"/>
      <w:pStyle w:val="a7"/>
      <w:suff w:val="nothing"/>
      <w:lvlText w:val="%1.%2.%3.%4.%5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5">
      <w:start w:val="1"/>
      <w:numFmt w:val="decimal"/>
      <w:pStyle w:val="a8"/>
      <w:suff w:val="nothing"/>
      <w:lvlText w:val="%1.%2.%3.%4.%5.%6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6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left="4677" w:hanging="1700"/>
      </w:pPr>
      <w:rPr>
        <w:rFonts w:hint="eastAsia"/>
      </w:rPr>
    </w:lvl>
  </w:abstractNum>
  <w:abstractNum w:abstractNumId="6" w15:restartNumberingAfterBreak="0">
    <w:nsid w:val="2A8F7113"/>
    <w:multiLevelType w:val="multilevel"/>
    <w:tmpl w:val="76786F08"/>
    <w:lvl w:ilvl="0">
      <w:start w:val="1"/>
      <w:numFmt w:val="upperLetter"/>
      <w:pStyle w:val="a9"/>
      <w:suff w:val="space"/>
      <w:lvlText w:val="%1"/>
      <w:lvlJc w:val="left"/>
      <w:pPr>
        <w:ind w:left="623" w:hanging="425"/>
      </w:pPr>
      <w:rPr>
        <w:rFonts w:hint="eastAsia"/>
      </w:rPr>
    </w:lvl>
    <w:lvl w:ilvl="1">
      <w:start w:val="1"/>
      <w:numFmt w:val="decimal"/>
      <w:pStyle w:val="aa"/>
      <w:suff w:val="nothing"/>
      <w:lvlText w:val="图%1.%2　"/>
      <w:lvlJc w:val="left"/>
      <w:pPr>
        <w:ind w:left="1190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616"/>
        </w:tabs>
        <w:ind w:left="1616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2914"/>
        </w:tabs>
        <w:ind w:left="2182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3699"/>
        </w:tabs>
        <w:ind w:left="2749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4484"/>
        </w:tabs>
        <w:ind w:left="3458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5269"/>
        </w:tabs>
        <w:ind w:left="4025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6054"/>
        </w:tabs>
        <w:ind w:left="4592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5300" w:hanging="1700"/>
      </w:pPr>
      <w:rPr>
        <w:rFonts w:hint="eastAsia"/>
      </w:rPr>
    </w:lvl>
  </w:abstractNum>
  <w:abstractNum w:abstractNumId="7" w15:restartNumberingAfterBreak="0">
    <w:nsid w:val="2C5917C3"/>
    <w:multiLevelType w:val="multilevel"/>
    <w:tmpl w:val="C9A69A3E"/>
    <w:lvl w:ilvl="0">
      <w:start w:val="1"/>
      <w:numFmt w:val="none"/>
      <w:pStyle w:val="ab"/>
      <w:suff w:val="nothing"/>
      <w:lvlText w:val="%1——"/>
      <w:lvlJc w:val="left"/>
      <w:pPr>
        <w:ind w:left="833" w:hanging="408"/>
      </w:pPr>
      <w:rPr>
        <w:rFonts w:hint="eastAsia"/>
      </w:rPr>
    </w:lvl>
    <w:lvl w:ilvl="1">
      <w:start w:val="1"/>
      <w:numFmt w:val="bullet"/>
      <w:pStyle w:val="ac"/>
      <w:lvlText w:val=""/>
      <w:lvlJc w:val="left"/>
      <w:pPr>
        <w:tabs>
          <w:tab w:val="num" w:pos="760"/>
        </w:tabs>
        <w:ind w:left="1264" w:hanging="413"/>
      </w:pPr>
      <w:rPr>
        <w:rFonts w:ascii="Symbol" w:hAnsi="Symbol" w:hint="default"/>
        <w:color w:val="auto"/>
      </w:rPr>
    </w:lvl>
    <w:lvl w:ilvl="2">
      <w:start w:val="1"/>
      <w:numFmt w:val="bullet"/>
      <w:pStyle w:val="ad"/>
      <w:lvlText w:val=""/>
      <w:lvlJc w:val="left"/>
      <w:pPr>
        <w:tabs>
          <w:tab w:val="num" w:pos="1678"/>
        </w:tabs>
        <w:ind w:left="1678" w:hanging="414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tabs>
          <w:tab w:val="num" w:pos="2071"/>
        </w:tabs>
        <w:ind w:left="1884" w:hanging="528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2383"/>
        </w:tabs>
        <w:ind w:left="2196" w:hanging="528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695"/>
        </w:tabs>
        <w:ind w:left="2508" w:hanging="528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3007"/>
        </w:tabs>
        <w:ind w:left="2820" w:hanging="528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319"/>
        </w:tabs>
        <w:ind w:left="3132" w:hanging="528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631"/>
        </w:tabs>
        <w:ind w:left="3444" w:hanging="528"/>
      </w:pPr>
      <w:rPr>
        <w:rFonts w:hint="eastAsia"/>
      </w:rPr>
    </w:lvl>
  </w:abstractNum>
  <w:abstractNum w:abstractNumId="8" w15:restartNumberingAfterBreak="0">
    <w:nsid w:val="3BF865A3"/>
    <w:multiLevelType w:val="multilevel"/>
    <w:tmpl w:val="15082B34"/>
    <w:lvl w:ilvl="0">
      <w:start w:val="1"/>
      <w:numFmt w:val="lowerLetter"/>
      <w:lvlText w:val="%1)"/>
      <w:lvlJc w:val="left"/>
      <w:pPr>
        <w:tabs>
          <w:tab w:val="num" w:pos="840"/>
        </w:tabs>
        <w:ind w:left="839" w:hanging="419"/>
      </w:pPr>
      <w:rPr>
        <w:rFonts w:ascii="宋体" w:eastAsia="宋体" w:hint="eastAsia"/>
        <w:b w:val="0"/>
        <w:i w:val="0"/>
        <w:sz w:val="21"/>
        <w:szCs w:val="21"/>
      </w:rPr>
    </w:lvl>
    <w:lvl w:ilvl="1">
      <w:start w:val="1"/>
      <w:numFmt w:val="decimal"/>
      <w:lvlText w:val="%2)"/>
      <w:lvlJc w:val="left"/>
      <w:pPr>
        <w:tabs>
          <w:tab w:val="num" w:pos="1260"/>
        </w:tabs>
        <w:ind w:left="1259" w:hanging="419"/>
      </w:pPr>
      <w:rPr>
        <w:rFonts w:hint="eastAsia"/>
      </w:rPr>
    </w:lvl>
    <w:lvl w:ilvl="2">
      <w:start w:val="1"/>
      <w:numFmt w:val="decimal"/>
      <w:lvlText w:val="(%3)"/>
      <w:lvlJc w:val="left"/>
      <w:pPr>
        <w:tabs>
          <w:tab w:val="num" w:pos="0"/>
        </w:tabs>
        <w:ind w:left="1679" w:hanging="1"/>
      </w:pPr>
      <w:rPr>
        <w:rFonts w:ascii="宋体" w:eastAsia="宋体" w:hint="eastAsia"/>
        <w:b w:val="0"/>
        <w:i w:val="0"/>
        <w:sz w:val="21"/>
        <w:szCs w:val="21"/>
      </w:rPr>
    </w:lvl>
    <w:lvl w:ilvl="3">
      <w:start w:val="1"/>
      <w:numFmt w:val="decimal"/>
      <w:lvlText w:val="%4."/>
      <w:lvlJc w:val="left"/>
      <w:pPr>
        <w:tabs>
          <w:tab w:val="num" w:pos="2100"/>
        </w:tabs>
        <w:ind w:left="2099" w:hanging="419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2520"/>
        </w:tabs>
        <w:ind w:left="2519" w:hanging="419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940"/>
        </w:tabs>
        <w:ind w:left="2939" w:hanging="419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59" w:hanging="419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780"/>
        </w:tabs>
        <w:ind w:left="3779" w:hanging="419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4200"/>
        </w:tabs>
        <w:ind w:left="4199" w:hanging="419"/>
      </w:pPr>
      <w:rPr>
        <w:rFonts w:hint="eastAsia"/>
      </w:rPr>
    </w:lvl>
  </w:abstractNum>
  <w:abstractNum w:abstractNumId="9" w15:restartNumberingAfterBreak="0">
    <w:nsid w:val="3D733618"/>
    <w:multiLevelType w:val="multilevel"/>
    <w:tmpl w:val="193A04F0"/>
    <w:lvl w:ilvl="0">
      <w:start w:val="1"/>
      <w:numFmt w:val="decimal"/>
      <w:pStyle w:val="ae"/>
      <w:lvlText w:val="%1)"/>
      <w:lvlJc w:val="left"/>
      <w:pPr>
        <w:tabs>
          <w:tab w:val="num" w:pos="0"/>
        </w:tabs>
        <w:ind w:left="720" w:hanging="357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504"/>
        </w:tabs>
        <w:ind w:left="544" w:hanging="544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532"/>
        </w:tabs>
        <w:ind w:left="544" w:hanging="544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0"/>
        </w:tabs>
        <w:ind w:left="544" w:hanging="544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588"/>
        </w:tabs>
        <w:ind w:left="544" w:hanging="544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616"/>
        </w:tabs>
        <w:ind w:left="544" w:hanging="544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644"/>
        </w:tabs>
        <w:ind w:left="544" w:hanging="544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672"/>
        </w:tabs>
        <w:ind w:left="544" w:hanging="544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700"/>
        </w:tabs>
        <w:ind w:left="544" w:hanging="544"/>
      </w:pPr>
      <w:rPr>
        <w:rFonts w:hint="eastAsia"/>
      </w:rPr>
    </w:lvl>
  </w:abstractNum>
  <w:abstractNum w:abstractNumId="10" w15:restartNumberingAfterBreak="0">
    <w:nsid w:val="44C50F90"/>
    <w:multiLevelType w:val="multilevel"/>
    <w:tmpl w:val="ED0C9B78"/>
    <w:lvl w:ilvl="0">
      <w:start w:val="1"/>
      <w:numFmt w:val="lowerLetter"/>
      <w:pStyle w:val="af"/>
      <w:lvlText w:val="%1)"/>
      <w:lvlJc w:val="left"/>
      <w:pPr>
        <w:tabs>
          <w:tab w:val="num" w:pos="840"/>
        </w:tabs>
        <w:ind w:left="839" w:hanging="419"/>
      </w:pPr>
      <w:rPr>
        <w:rFonts w:ascii="宋体" w:eastAsia="宋体" w:hint="eastAsia"/>
        <w:b w:val="0"/>
        <w:i w:val="0"/>
        <w:sz w:val="21"/>
        <w:szCs w:val="21"/>
      </w:rPr>
    </w:lvl>
    <w:lvl w:ilvl="1">
      <w:start w:val="1"/>
      <w:numFmt w:val="decimal"/>
      <w:pStyle w:val="af0"/>
      <w:lvlText w:val="%2)"/>
      <w:lvlJc w:val="left"/>
      <w:pPr>
        <w:tabs>
          <w:tab w:val="num" w:pos="1260"/>
        </w:tabs>
        <w:ind w:left="1259" w:hanging="419"/>
      </w:pPr>
      <w:rPr>
        <w:rFonts w:hint="eastAsia"/>
      </w:rPr>
    </w:lvl>
    <w:lvl w:ilvl="2">
      <w:start w:val="1"/>
      <w:numFmt w:val="decimal"/>
      <w:pStyle w:val="af1"/>
      <w:lvlText w:val="(%3)"/>
      <w:lvlJc w:val="left"/>
      <w:pPr>
        <w:tabs>
          <w:tab w:val="num" w:pos="0"/>
        </w:tabs>
        <w:ind w:left="1679" w:hanging="420"/>
      </w:pPr>
      <w:rPr>
        <w:rFonts w:ascii="宋体" w:eastAsia="宋体" w:hint="eastAsia"/>
        <w:b w:val="0"/>
        <w:i w:val="0"/>
        <w:sz w:val="21"/>
        <w:szCs w:val="21"/>
      </w:rPr>
    </w:lvl>
    <w:lvl w:ilvl="3">
      <w:start w:val="1"/>
      <w:numFmt w:val="decimal"/>
      <w:lvlText w:val="%4."/>
      <w:lvlJc w:val="left"/>
      <w:pPr>
        <w:tabs>
          <w:tab w:val="num" w:pos="2100"/>
        </w:tabs>
        <w:ind w:left="2099" w:hanging="419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2520"/>
        </w:tabs>
        <w:ind w:left="2519" w:hanging="419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940"/>
        </w:tabs>
        <w:ind w:left="2939" w:hanging="419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59" w:hanging="419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780"/>
        </w:tabs>
        <w:ind w:left="3779" w:hanging="419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4200"/>
        </w:tabs>
        <w:ind w:left="4199" w:hanging="419"/>
      </w:pPr>
      <w:rPr>
        <w:rFonts w:hint="eastAsia"/>
      </w:rPr>
    </w:lvl>
  </w:abstractNum>
  <w:abstractNum w:abstractNumId="11" w15:restartNumberingAfterBreak="0">
    <w:nsid w:val="4B733A5F"/>
    <w:multiLevelType w:val="multilevel"/>
    <w:tmpl w:val="2894FF02"/>
    <w:lvl w:ilvl="0">
      <w:start w:val="1"/>
      <w:numFmt w:val="decimal"/>
      <w:lvlRestart w:val="0"/>
      <w:pStyle w:val="af1"/>
      <w:suff w:val="nothing"/>
      <w:lvlText w:val="示例%1："/>
      <w:lvlJc w:val="left"/>
      <w:pPr>
        <w:ind w:left="0" w:firstLine="363"/>
      </w:pPr>
      <w:rPr>
        <w:rFonts w:ascii="黑体" w:eastAsia="黑体" w:hAnsi="Times New Roman" w:hint="eastAsia"/>
        <w:b w:val="0"/>
        <w:i w:val="0"/>
        <w:sz w:val="18"/>
        <w:szCs w:val="18"/>
        <w:vertAlign w:val="baseline"/>
      </w:rPr>
    </w:lvl>
    <w:lvl w:ilvl="1">
      <w:start w:val="1"/>
      <w:numFmt w:val="none"/>
      <w:suff w:val="space"/>
      <w:lvlText w:val=""/>
      <w:lvlJc w:val="left"/>
      <w:pPr>
        <w:ind w:left="0" w:firstLine="0"/>
      </w:pPr>
      <w:rPr>
        <w:rFonts w:hint="eastAsia"/>
        <w:vertAlign w:val="baseline"/>
      </w:rPr>
    </w:lvl>
    <w:lvl w:ilvl="2">
      <w:start w:val="1"/>
      <w:numFmt w:val="decimal"/>
      <w:suff w:val="space"/>
      <w:lvlText w:val="2.2.%3"/>
      <w:lvlJc w:val="left"/>
      <w:pPr>
        <w:ind w:left="0" w:firstLine="0"/>
      </w:pPr>
      <w:rPr>
        <w:rFonts w:hint="eastAsia"/>
        <w:vertAlign w:val="baseli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992" w:hanging="629"/>
      </w:pPr>
      <w:rPr>
        <w:rFonts w:hint="eastAsia"/>
        <w:vertAlign w:val="baseline"/>
      </w:rPr>
    </w:lvl>
    <w:lvl w:ilvl="4">
      <w:start w:val="1"/>
      <w:numFmt w:val="lowerLetter"/>
      <w:lvlText w:val="%5)"/>
      <w:lvlJc w:val="left"/>
      <w:pPr>
        <w:tabs>
          <w:tab w:val="num" w:pos="0"/>
        </w:tabs>
        <w:ind w:left="992" w:hanging="629"/>
      </w:pPr>
      <w:rPr>
        <w:rFonts w:hint="eastAsia"/>
        <w:vertAlign w:val="baseli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992" w:hanging="629"/>
      </w:pPr>
      <w:rPr>
        <w:rFonts w:hint="eastAsia"/>
        <w:vertAlign w:val="baseli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992" w:hanging="629"/>
      </w:pPr>
      <w:rPr>
        <w:rFonts w:hint="eastAsia"/>
        <w:vertAlign w:val="baseline"/>
      </w:rPr>
    </w:lvl>
    <w:lvl w:ilvl="7">
      <w:start w:val="1"/>
      <w:numFmt w:val="lowerLetter"/>
      <w:lvlText w:val="%8)"/>
      <w:lvlJc w:val="left"/>
      <w:pPr>
        <w:tabs>
          <w:tab w:val="num" w:pos="0"/>
        </w:tabs>
        <w:ind w:left="992" w:hanging="629"/>
      </w:pPr>
      <w:rPr>
        <w:rFonts w:hint="eastAsia"/>
        <w:vertAlign w:val="baseli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992" w:hanging="629"/>
      </w:pPr>
      <w:rPr>
        <w:rFonts w:hint="eastAsia"/>
        <w:vertAlign w:val="baseline"/>
      </w:rPr>
    </w:lvl>
  </w:abstractNum>
  <w:abstractNum w:abstractNumId="12" w15:restartNumberingAfterBreak="0">
    <w:nsid w:val="4FA945FF"/>
    <w:multiLevelType w:val="multilevel"/>
    <w:tmpl w:val="0409001D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931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2716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314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926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4711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5496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6282"/>
        </w:tabs>
        <w:ind w:left="5102" w:hanging="1700"/>
      </w:pPr>
    </w:lvl>
  </w:abstractNum>
  <w:abstractNum w:abstractNumId="13" w15:restartNumberingAfterBreak="0">
    <w:nsid w:val="557C2AF5"/>
    <w:multiLevelType w:val="multilevel"/>
    <w:tmpl w:val="5AB41562"/>
    <w:lvl w:ilvl="0">
      <w:start w:val="1"/>
      <w:numFmt w:val="decimal"/>
      <w:pStyle w:val="af2"/>
      <w:suff w:val="nothing"/>
      <w:lvlText w:val="图%1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1">
      <w:start w:val="1"/>
      <w:numFmt w:val="decimal"/>
      <w:suff w:val="nothing"/>
      <w:lvlText w:val="%1%2　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1"/>
      </w:rPr>
    </w:lvl>
    <w:lvl w:ilvl="2">
      <w:start w:val="1"/>
      <w:numFmt w:val="decimal"/>
      <w:suff w:val="nothing"/>
      <w:lvlText w:val="%1%2.%3　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1"/>
      </w:rPr>
    </w:lvl>
    <w:lvl w:ilvl="3">
      <w:start w:val="1"/>
      <w:numFmt w:val="decimal"/>
      <w:suff w:val="nothing"/>
      <w:lvlText w:val="%1%2.%3.%4　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1"/>
      </w:rPr>
    </w:lvl>
    <w:lvl w:ilvl="4">
      <w:start w:val="1"/>
      <w:numFmt w:val="decimal"/>
      <w:suff w:val="nothing"/>
      <w:lvlText w:val="%1%2.%3.%4.%5　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1"/>
      </w:rPr>
    </w:lvl>
    <w:lvl w:ilvl="5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1"/>
      </w:rPr>
    </w:lvl>
    <w:lvl w:ilvl="6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left="4677" w:hanging="1700"/>
      </w:pPr>
      <w:rPr>
        <w:rFonts w:hint="eastAsia"/>
      </w:rPr>
    </w:lvl>
  </w:abstractNum>
  <w:abstractNum w:abstractNumId="14" w15:restartNumberingAfterBreak="0">
    <w:nsid w:val="597950A4"/>
    <w:multiLevelType w:val="multilevel"/>
    <w:tmpl w:val="8E329E24"/>
    <w:lvl w:ilvl="0">
      <w:start w:val="1"/>
      <w:numFmt w:val="decimal"/>
      <w:suff w:val="nothing"/>
      <w:lvlText w:val="%1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  <w:szCs w:val="21"/>
      </w:rPr>
    </w:lvl>
    <w:lvl w:ilvl="1">
      <w:start w:val="1"/>
      <w:numFmt w:val="decimal"/>
      <w:suff w:val="nothing"/>
      <w:lvlText w:val="%1.%2　"/>
      <w:lvlJc w:val="left"/>
      <w:pPr>
        <w:ind w:left="0" w:firstLine="0"/>
      </w:pPr>
      <w:rPr>
        <w:rFonts w:ascii="黑体" w:eastAsia="黑体" w:hAnsi="Times New Roman" w:cs="Times New Roman" w:hint="eastAsia"/>
        <w:b w:val="0"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sz w:val="21"/>
        <w:szCs w:val="21"/>
        <w:u w:val="none"/>
        <w:vertAlign w:val="baseline"/>
        <w:em w:val="none"/>
      </w:rPr>
    </w:lvl>
    <w:lvl w:ilvl="2">
      <w:start w:val="1"/>
      <w:numFmt w:val="decimal"/>
      <w:suff w:val="nothing"/>
      <w:lvlText w:val="%1.%2.%3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3">
      <w:start w:val="1"/>
      <w:numFmt w:val="decimal"/>
      <w:suff w:val="nothing"/>
      <w:lvlText w:val="%1.%2.%3.%4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4">
      <w:start w:val="1"/>
      <w:numFmt w:val="decimal"/>
      <w:suff w:val="nothing"/>
      <w:lvlText w:val="%1.%2.%3.%4.%5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5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6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left="4677" w:hanging="1700"/>
      </w:pPr>
      <w:rPr>
        <w:rFonts w:hint="eastAsia"/>
      </w:rPr>
    </w:lvl>
  </w:abstractNum>
  <w:abstractNum w:abstractNumId="15" w15:restartNumberingAfterBreak="0">
    <w:nsid w:val="5A1A5144"/>
    <w:multiLevelType w:val="multilevel"/>
    <w:tmpl w:val="0409001D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1145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2291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3076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386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4646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5791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6576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7362"/>
        </w:tabs>
        <w:ind w:left="5102" w:hanging="1700"/>
      </w:pPr>
    </w:lvl>
  </w:abstractNum>
  <w:abstractNum w:abstractNumId="16" w15:restartNumberingAfterBreak="0">
    <w:nsid w:val="60B55DC2"/>
    <w:multiLevelType w:val="multilevel"/>
    <w:tmpl w:val="9DCC486E"/>
    <w:lvl w:ilvl="0">
      <w:start w:val="1"/>
      <w:numFmt w:val="upperLetter"/>
      <w:pStyle w:val="af3"/>
      <w:lvlText w:val="%1"/>
      <w:lvlJc w:val="left"/>
      <w:pPr>
        <w:tabs>
          <w:tab w:val="num" w:pos="0"/>
        </w:tabs>
        <w:ind w:left="0" w:hanging="425"/>
      </w:pPr>
      <w:rPr>
        <w:rFonts w:hint="eastAsia"/>
      </w:rPr>
    </w:lvl>
    <w:lvl w:ilvl="1">
      <w:start w:val="1"/>
      <w:numFmt w:val="decimal"/>
      <w:pStyle w:val="af4"/>
      <w:suff w:val="nothing"/>
      <w:lvlText w:val="表%1.%2　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993"/>
        </w:tabs>
        <w:ind w:left="993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2291"/>
        </w:tabs>
        <w:ind w:left="1559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3076"/>
        </w:tabs>
        <w:ind w:left="2126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861"/>
        </w:tabs>
        <w:ind w:left="2835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4646"/>
        </w:tabs>
        <w:ind w:left="3402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5431"/>
        </w:tabs>
        <w:ind w:left="3969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6217"/>
        </w:tabs>
        <w:ind w:left="4677" w:hanging="1700"/>
      </w:pPr>
      <w:rPr>
        <w:rFonts w:hint="eastAsia"/>
      </w:rPr>
    </w:lvl>
  </w:abstractNum>
  <w:abstractNum w:abstractNumId="17" w15:restartNumberingAfterBreak="0">
    <w:nsid w:val="646260FA"/>
    <w:multiLevelType w:val="multilevel"/>
    <w:tmpl w:val="4F2011E8"/>
    <w:lvl w:ilvl="0">
      <w:start w:val="1"/>
      <w:numFmt w:val="decimal"/>
      <w:pStyle w:val="af5"/>
      <w:suff w:val="nothing"/>
      <w:lvlText w:val="表%1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18" w15:restartNumberingAfterBreak="0">
    <w:nsid w:val="657D3FBC"/>
    <w:multiLevelType w:val="multilevel"/>
    <w:tmpl w:val="95FA0F16"/>
    <w:lvl w:ilvl="0">
      <w:start w:val="1"/>
      <w:numFmt w:val="upperLetter"/>
      <w:pStyle w:val="af6"/>
      <w:suff w:val="nothing"/>
      <w:lvlText w:val="附　录　%1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pacing w:val="0"/>
        <w:w w:val="100"/>
        <w:sz w:val="21"/>
      </w:rPr>
    </w:lvl>
    <w:lvl w:ilvl="1">
      <w:start w:val="1"/>
      <w:numFmt w:val="decimal"/>
      <w:pStyle w:val="af7"/>
      <w:suff w:val="nothing"/>
      <w:lvlText w:val="%1.%2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napToGrid/>
        <w:spacing w:val="0"/>
        <w:w w:val="100"/>
        <w:kern w:val="21"/>
        <w:sz w:val="21"/>
      </w:rPr>
    </w:lvl>
    <w:lvl w:ilvl="2">
      <w:start w:val="1"/>
      <w:numFmt w:val="decimal"/>
      <w:pStyle w:val="af8"/>
      <w:suff w:val="nothing"/>
      <w:lvlText w:val="%1.%2.%3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3">
      <w:start w:val="1"/>
      <w:numFmt w:val="decimal"/>
      <w:pStyle w:val="af9"/>
      <w:suff w:val="nothing"/>
      <w:lvlText w:val="%1.%2.%3.%4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4">
      <w:start w:val="1"/>
      <w:numFmt w:val="decimal"/>
      <w:pStyle w:val="afa"/>
      <w:suff w:val="nothing"/>
      <w:lvlText w:val="%1.%2.%3.%4.%5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5">
      <w:start w:val="1"/>
      <w:numFmt w:val="decimal"/>
      <w:pStyle w:val="afb"/>
      <w:suff w:val="nothing"/>
      <w:lvlText w:val="%1.%2.%3.%4.%5.%6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6">
      <w:start w:val="1"/>
      <w:numFmt w:val="decimal"/>
      <w:pStyle w:val="afc"/>
      <w:suff w:val="nothing"/>
      <w:lvlText w:val="%1.%2.%3.%4.%5.%6.%7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19" w15:restartNumberingAfterBreak="0">
    <w:nsid w:val="6CEA2025"/>
    <w:multiLevelType w:val="multilevel"/>
    <w:tmpl w:val="4158195E"/>
    <w:lvl w:ilvl="0">
      <w:start w:val="1"/>
      <w:numFmt w:val="none"/>
      <w:suff w:val="nothing"/>
      <w:lvlText w:val="%1"/>
      <w:lvlJc w:val="left"/>
      <w:pPr>
        <w:ind w:left="0" w:firstLine="0"/>
      </w:pPr>
      <w:rPr>
        <w:rFonts w:ascii="Times New Roman" w:hAnsi="Times New Roman" w:hint="default"/>
        <w:b/>
        <w:i w:val="0"/>
        <w:sz w:val="21"/>
      </w:rPr>
    </w:lvl>
    <w:lvl w:ilvl="1">
      <w:start w:val="1"/>
      <w:numFmt w:val="decimal"/>
      <w:pStyle w:val="afd"/>
      <w:suff w:val="nothing"/>
      <w:lvlText w:val="%1%2　"/>
      <w:lvlJc w:val="left"/>
      <w:pPr>
        <w:ind w:left="0" w:firstLine="0"/>
      </w:pPr>
      <w:rPr>
        <w:rFonts w:eastAsia="黑体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sz w:val="21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Char"/>
      <w:suff w:val="nothing"/>
      <w:lvlText w:val="%1%2.%3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3">
      <w:start w:val="1"/>
      <w:numFmt w:val="decimal"/>
      <w:pStyle w:val="a4"/>
      <w:suff w:val="nothing"/>
      <w:lvlText w:val="%1%2.%3.%4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4">
      <w:start w:val="1"/>
      <w:numFmt w:val="decimal"/>
      <w:pStyle w:val="afe"/>
      <w:suff w:val="nothing"/>
      <w:lvlText w:val="%1%2.%3.%4.%5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5">
      <w:start w:val="1"/>
      <w:numFmt w:val="decimal"/>
      <w:pStyle w:val="af0"/>
      <w:suff w:val="nothing"/>
      <w:lvlText w:val="%1%2.%3.%4.%5.%6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6">
      <w:start w:val="1"/>
      <w:numFmt w:val="decimal"/>
      <w:pStyle w:val="a7"/>
      <w:suff w:val="nothing"/>
      <w:lvlText w:val="%1%2.%3.%4.%5.%6.%7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left="4677" w:hanging="1700"/>
      </w:pPr>
      <w:rPr>
        <w:rFonts w:hint="eastAsia"/>
      </w:rPr>
    </w:lvl>
  </w:abstractNum>
  <w:abstractNum w:abstractNumId="20" w15:restartNumberingAfterBreak="0">
    <w:nsid w:val="6D6C07CD"/>
    <w:multiLevelType w:val="multilevel"/>
    <w:tmpl w:val="7A408B34"/>
    <w:lvl w:ilvl="0">
      <w:start w:val="1"/>
      <w:numFmt w:val="lowerLetter"/>
      <w:pStyle w:val="aff"/>
      <w:lvlText w:val="%1)"/>
      <w:lvlJc w:val="left"/>
      <w:pPr>
        <w:tabs>
          <w:tab w:val="num" w:pos="839"/>
        </w:tabs>
        <w:ind w:left="839" w:hanging="419"/>
      </w:pPr>
      <w:rPr>
        <w:rFonts w:ascii="宋体" w:eastAsia="宋体" w:hint="eastAsia"/>
        <w:b w:val="0"/>
        <w:i w:val="0"/>
        <w:sz w:val="21"/>
      </w:rPr>
    </w:lvl>
    <w:lvl w:ilvl="1">
      <w:start w:val="1"/>
      <w:numFmt w:val="decimal"/>
      <w:pStyle w:val="aff0"/>
      <w:lvlText w:val="%2)"/>
      <w:lvlJc w:val="left"/>
      <w:pPr>
        <w:tabs>
          <w:tab w:val="num" w:pos="840"/>
        </w:tabs>
        <w:ind w:left="839" w:hanging="419"/>
      </w:pPr>
      <w:rPr>
        <w:rFonts w:ascii="宋体" w:eastAsia="宋体" w:hint="eastAsia"/>
        <w:b w:val="0"/>
        <w:i w:val="0"/>
        <w:sz w:val="21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59" w:hanging="419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79" w:hanging="419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099" w:hanging="419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19" w:hanging="419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39" w:hanging="419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59" w:hanging="419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79" w:hanging="419"/>
      </w:pPr>
      <w:rPr>
        <w:rFonts w:hint="eastAsia"/>
      </w:rPr>
    </w:lvl>
  </w:abstractNum>
  <w:abstractNum w:abstractNumId="21" w15:restartNumberingAfterBreak="0">
    <w:nsid w:val="6DBF04F4"/>
    <w:multiLevelType w:val="multilevel"/>
    <w:tmpl w:val="5BEC0A32"/>
    <w:lvl w:ilvl="0">
      <w:start w:val="1"/>
      <w:numFmt w:val="none"/>
      <w:pStyle w:val="aff1"/>
      <w:suff w:val="nothing"/>
      <w:lvlText w:val="%1注："/>
      <w:lvlJc w:val="left"/>
      <w:pPr>
        <w:ind w:left="726" w:hanging="363"/>
      </w:pPr>
      <w:rPr>
        <w:rFonts w:ascii="黑体" w:eastAsia="黑体" w:hAnsi="Times New Roman" w:hint="eastAsia"/>
        <w:b w:val="0"/>
        <w:i w:val="0"/>
        <w:sz w:val="18"/>
      </w:rPr>
    </w:lvl>
    <w:lvl w:ilvl="1">
      <w:start w:val="1"/>
      <w:numFmt w:val="lowerLetter"/>
      <w:lvlText w:val="%2)"/>
      <w:lvlJc w:val="left"/>
      <w:pPr>
        <w:tabs>
          <w:tab w:val="num" w:pos="1140"/>
        </w:tabs>
        <w:ind w:left="726" w:hanging="363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140"/>
        </w:tabs>
        <w:ind w:left="726" w:hanging="363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140"/>
        </w:tabs>
        <w:ind w:left="726" w:hanging="363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1140"/>
        </w:tabs>
        <w:ind w:left="726" w:hanging="363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1140"/>
        </w:tabs>
        <w:ind w:left="726" w:hanging="363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1140"/>
        </w:tabs>
        <w:ind w:left="726" w:hanging="363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1140"/>
        </w:tabs>
        <w:ind w:left="726" w:hanging="363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1140"/>
        </w:tabs>
        <w:ind w:left="726" w:hanging="363"/>
      </w:pPr>
      <w:rPr>
        <w:rFonts w:hint="eastAsia"/>
      </w:rPr>
    </w:lvl>
  </w:abstractNum>
  <w:abstractNum w:abstractNumId="22" w15:restartNumberingAfterBreak="0">
    <w:nsid w:val="6DCF71B0"/>
    <w:multiLevelType w:val="multilevel"/>
    <w:tmpl w:val="0F98BD94"/>
    <w:lvl w:ilvl="0">
      <w:start w:val="1"/>
      <w:numFmt w:val="decimal"/>
      <w:suff w:val="nothing"/>
      <w:lvlText w:val="%1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  <w:szCs w:val="21"/>
      </w:rPr>
    </w:lvl>
    <w:lvl w:ilvl="1">
      <w:start w:val="1"/>
      <w:numFmt w:val="decimal"/>
      <w:suff w:val="nothing"/>
      <w:lvlText w:val="%1.%2　"/>
      <w:lvlJc w:val="left"/>
      <w:pPr>
        <w:ind w:left="0" w:firstLine="0"/>
      </w:pPr>
      <w:rPr>
        <w:rFonts w:ascii="黑体" w:eastAsia="黑体" w:hAnsi="Times New Roman" w:cs="Times New Roman" w:hint="eastAsia"/>
        <w:b w:val="0"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sz w:val="21"/>
        <w:szCs w:val="21"/>
        <w:u w:val="none"/>
        <w:vertAlign w:val="baseline"/>
        <w:em w:val="none"/>
      </w:rPr>
    </w:lvl>
    <w:lvl w:ilvl="2">
      <w:start w:val="1"/>
      <w:numFmt w:val="decimal"/>
      <w:suff w:val="nothing"/>
      <w:lvlText w:val="%1.%2.%3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3">
      <w:start w:val="1"/>
      <w:numFmt w:val="decimal"/>
      <w:suff w:val="nothing"/>
      <w:lvlText w:val="%1.%2.%3.%4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4">
      <w:start w:val="1"/>
      <w:numFmt w:val="decimal"/>
      <w:suff w:val="nothing"/>
      <w:lvlText w:val="%1.%2.%3.%4.%5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5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6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left="4677" w:hanging="1700"/>
      </w:pPr>
      <w:rPr>
        <w:rFonts w:hint="eastAsia"/>
      </w:rPr>
    </w:lvl>
  </w:abstractNum>
  <w:abstractNum w:abstractNumId="23" w15:restartNumberingAfterBreak="0">
    <w:nsid w:val="7C3B36B2"/>
    <w:multiLevelType w:val="multilevel"/>
    <w:tmpl w:val="0409001D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1145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2291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3076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386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4646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5791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6576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7362"/>
        </w:tabs>
        <w:ind w:left="5102" w:hanging="1700"/>
      </w:pPr>
    </w:lvl>
  </w:abstractNum>
  <w:num w:numId="1">
    <w:abstractNumId w:val="2"/>
  </w:num>
  <w:num w:numId="2">
    <w:abstractNumId w:val="21"/>
  </w:num>
  <w:num w:numId="3">
    <w:abstractNumId w:val="0"/>
  </w:num>
  <w:num w:numId="4">
    <w:abstractNumId w:val="7"/>
  </w:num>
  <w:num w:numId="5">
    <w:abstractNumId w:val="4"/>
  </w:num>
  <w:num w:numId="6">
    <w:abstractNumId w:val="11"/>
  </w:num>
  <w:num w:numId="7">
    <w:abstractNumId w:val="16"/>
  </w:num>
  <w:num w:numId="8">
    <w:abstractNumId w:val="6"/>
  </w:num>
  <w:num w:numId="9">
    <w:abstractNumId w:val="18"/>
  </w:num>
  <w:num w:numId="10">
    <w:abstractNumId w:val="20"/>
  </w:num>
  <w:num w:numId="11">
    <w:abstractNumId w:val="1"/>
  </w:num>
  <w:num w:numId="12">
    <w:abstractNumId w:val="9"/>
  </w:num>
  <w:num w:numId="13">
    <w:abstractNumId w:val="3"/>
  </w:num>
  <w:num w:numId="14">
    <w:abstractNumId w:val="19"/>
  </w:num>
  <w:num w:numId="15">
    <w:abstractNumId w:val="17"/>
  </w:num>
  <w:num w:numId="16">
    <w:abstractNumId w:val="13"/>
  </w:num>
  <w:num w:numId="17">
    <w:abstractNumId w:val="10"/>
  </w:num>
  <w:num w:numId="18">
    <w:abstractNumId w:val="12"/>
  </w:num>
  <w:num w:numId="19">
    <w:abstractNumId w:val="8"/>
  </w:num>
  <w:num w:numId="20">
    <w:abstractNumId w:val="14"/>
  </w:num>
  <w:num w:numId="21">
    <w:abstractNumId w:val="14"/>
  </w:num>
  <w:num w:numId="22">
    <w:abstractNumId w:val="14"/>
  </w:num>
  <w:num w:numId="23">
    <w:abstractNumId w:val="14"/>
  </w:num>
  <w:num w:numId="24">
    <w:abstractNumId w:val="14"/>
  </w:num>
  <w:num w:numId="25">
    <w:abstractNumId w:val="14"/>
  </w:num>
  <w:num w:numId="26">
    <w:abstractNumId w:val="14"/>
  </w:num>
  <w:num w:numId="27">
    <w:abstractNumId w:val="14"/>
  </w:num>
  <w:num w:numId="28">
    <w:abstractNumId w:val="14"/>
  </w:num>
  <w:num w:numId="29">
    <w:abstractNumId w:val="14"/>
  </w:num>
  <w:num w:numId="30">
    <w:abstractNumId w:val="14"/>
  </w:num>
  <w:num w:numId="31">
    <w:abstractNumId w:val="5"/>
  </w:num>
  <w:num w:numId="32">
    <w:abstractNumId w:val="23"/>
  </w:num>
  <w:num w:numId="33">
    <w:abstractNumId w:val="15"/>
  </w:num>
  <w:num w:numId="34">
    <w:abstractNumId w:val="22"/>
  </w:num>
  <w:num w:numId="35">
    <w:abstractNumId w:val="5"/>
  </w:num>
  <w:num w:numId="36">
    <w:abstractNumId w:val="5"/>
  </w:num>
  <w:num w:numId="37">
    <w:abstractNumId w:val="5"/>
  </w:num>
  <w:num w:numId="38">
    <w:abstractNumId w:val="5"/>
  </w:num>
  <w:num w:numId="39">
    <w:abstractNumId w:val="5"/>
  </w:num>
  <w:num w:numId="4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8137D"/>
    <w:rsid w:val="00161D3B"/>
    <w:rsid w:val="001E712E"/>
    <w:rsid w:val="00BA07B5"/>
    <w:rsid w:val="00C81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martTagType w:namespaceuri="urn:schemas-microsoft-com:office:smarttags" w:name="chsdate"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3ACD0AA-9BA0-40D9-8C93-06C1DA3E4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ff2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ff3">
    <w:name w:val="Default Paragraph Font"/>
    <w:semiHidden/>
  </w:style>
  <w:style w:type="table" w:default="1" w:styleId="aff4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ff5">
    <w:name w:val="No List"/>
    <w:semiHidden/>
  </w:style>
  <w:style w:type="paragraph" w:customStyle="1" w:styleId="aff6">
    <w:name w:val="段"/>
    <w:link w:val="Char"/>
    <w:pPr>
      <w:tabs>
        <w:tab w:val="center" w:pos="4201"/>
        <w:tab w:val="right" w:leader="dot" w:pos="9298"/>
      </w:tabs>
      <w:autoSpaceDE w:val="0"/>
      <w:autoSpaceDN w:val="0"/>
      <w:ind w:firstLineChars="200" w:firstLine="420"/>
      <w:jc w:val="both"/>
    </w:pPr>
    <w:rPr>
      <w:rFonts w:ascii="宋体"/>
      <w:noProof/>
      <w:sz w:val="21"/>
    </w:rPr>
  </w:style>
  <w:style w:type="character" w:customStyle="1" w:styleId="Char">
    <w:name w:val="段 Char"/>
    <w:basedOn w:val="aff3"/>
    <w:link w:val="aff6"/>
    <w:rPr>
      <w:rFonts w:ascii="宋体"/>
      <w:noProof/>
      <w:sz w:val="21"/>
      <w:lang w:val="en-US" w:eastAsia="zh-CN" w:bidi="ar-SA"/>
    </w:rPr>
  </w:style>
  <w:style w:type="paragraph" w:customStyle="1" w:styleId="a5">
    <w:name w:val="一级条标题"/>
    <w:next w:val="aff6"/>
    <w:link w:val="Char0"/>
    <w:pPr>
      <w:numPr>
        <w:ilvl w:val="1"/>
        <w:numId w:val="31"/>
      </w:numPr>
      <w:spacing w:beforeLines="50" w:before="156" w:afterLines="50" w:after="156"/>
      <w:outlineLvl w:val="2"/>
    </w:pPr>
    <w:rPr>
      <w:rFonts w:ascii="黑体" w:eastAsia="黑体"/>
      <w:sz w:val="21"/>
      <w:szCs w:val="21"/>
    </w:rPr>
  </w:style>
  <w:style w:type="paragraph" w:customStyle="1" w:styleId="aff7">
    <w:name w:val="标准书脚_奇数页"/>
    <w:pPr>
      <w:spacing w:before="120"/>
      <w:ind w:right="198"/>
      <w:jc w:val="right"/>
    </w:pPr>
    <w:rPr>
      <w:rFonts w:ascii="宋体"/>
      <w:sz w:val="18"/>
      <w:szCs w:val="18"/>
    </w:rPr>
  </w:style>
  <w:style w:type="paragraph" w:customStyle="1" w:styleId="afd">
    <w:name w:val="标准书眉_奇数页"/>
    <w:next w:val="aff2"/>
    <w:pPr>
      <w:tabs>
        <w:tab w:val="center" w:pos="4154"/>
        <w:tab w:val="right" w:pos="8306"/>
      </w:tabs>
      <w:spacing w:after="220"/>
      <w:jc w:val="right"/>
    </w:pPr>
    <w:rPr>
      <w:rFonts w:ascii="黑体" w:eastAsia="黑体"/>
      <w:noProof/>
      <w:sz w:val="21"/>
      <w:szCs w:val="21"/>
    </w:rPr>
  </w:style>
  <w:style w:type="paragraph" w:customStyle="1" w:styleId="a4">
    <w:name w:val="章标题"/>
    <w:next w:val="aff6"/>
    <w:pPr>
      <w:numPr>
        <w:numId w:val="31"/>
      </w:numPr>
      <w:spacing w:beforeLines="100" w:before="312" w:afterLines="100" w:after="312"/>
      <w:jc w:val="both"/>
      <w:outlineLvl w:val="1"/>
    </w:pPr>
    <w:rPr>
      <w:rFonts w:ascii="黑体" w:eastAsia="黑体"/>
      <w:sz w:val="21"/>
    </w:rPr>
  </w:style>
  <w:style w:type="paragraph" w:customStyle="1" w:styleId="a6">
    <w:name w:val="二级条标题"/>
    <w:basedOn w:val="a5"/>
    <w:next w:val="aff6"/>
    <w:pPr>
      <w:numPr>
        <w:ilvl w:val="2"/>
      </w:numPr>
      <w:spacing w:before="50" w:after="50"/>
      <w:outlineLvl w:val="3"/>
    </w:pPr>
  </w:style>
  <w:style w:type="paragraph" w:customStyle="1" w:styleId="2">
    <w:name w:val="封面标准号2"/>
    <w:pPr>
      <w:framePr w:w="9140" w:h="1242" w:hRule="exact" w:hSpace="284" w:wrap="around" w:vAnchor="page" w:hAnchor="page" w:x="1645" w:y="2910" w:anchorLock="1"/>
      <w:spacing w:before="357" w:line="280" w:lineRule="exact"/>
      <w:jc w:val="right"/>
    </w:pPr>
    <w:rPr>
      <w:rFonts w:ascii="黑体" w:eastAsia="黑体"/>
      <w:sz w:val="28"/>
      <w:szCs w:val="28"/>
    </w:rPr>
  </w:style>
  <w:style w:type="paragraph" w:customStyle="1" w:styleId="ab">
    <w:name w:val="列项——（一级）"/>
    <w:pPr>
      <w:widowControl w:val="0"/>
      <w:numPr>
        <w:numId w:val="4"/>
      </w:numPr>
      <w:jc w:val="both"/>
    </w:pPr>
    <w:rPr>
      <w:rFonts w:ascii="宋体"/>
      <w:sz w:val="21"/>
    </w:rPr>
  </w:style>
  <w:style w:type="paragraph" w:customStyle="1" w:styleId="ac">
    <w:name w:val="列项●（二级）"/>
    <w:pPr>
      <w:numPr>
        <w:ilvl w:val="1"/>
        <w:numId w:val="4"/>
      </w:numPr>
      <w:tabs>
        <w:tab w:val="left" w:pos="840"/>
      </w:tabs>
      <w:jc w:val="both"/>
    </w:pPr>
    <w:rPr>
      <w:rFonts w:ascii="宋体"/>
      <w:sz w:val="21"/>
    </w:rPr>
  </w:style>
  <w:style w:type="paragraph" w:customStyle="1" w:styleId="afe">
    <w:name w:val="目次、标准名称标题"/>
    <w:basedOn w:val="aff2"/>
    <w:next w:val="aff6"/>
    <w:pPr>
      <w:keepNext/>
      <w:pageBreakBefore/>
      <w:widowControl/>
      <w:shd w:val="clear" w:color="FFFFFF" w:fill="FFFFFF"/>
      <w:spacing w:before="640" w:after="560" w:line="460" w:lineRule="exact"/>
      <w:jc w:val="center"/>
      <w:outlineLvl w:val="0"/>
    </w:pPr>
    <w:rPr>
      <w:rFonts w:ascii="黑体" w:eastAsia="黑体"/>
      <w:kern w:val="0"/>
      <w:sz w:val="32"/>
      <w:szCs w:val="20"/>
    </w:rPr>
  </w:style>
  <w:style w:type="paragraph" w:customStyle="1" w:styleId="a1">
    <w:name w:val="三级条标题"/>
    <w:basedOn w:val="a6"/>
    <w:next w:val="aff6"/>
    <w:pPr>
      <w:numPr>
        <w:ilvl w:val="3"/>
      </w:numPr>
      <w:outlineLvl w:val="4"/>
    </w:pPr>
  </w:style>
  <w:style w:type="paragraph" w:customStyle="1" w:styleId="aff8">
    <w:name w:val="示例"/>
    <w:next w:val="aff9"/>
    <w:pPr>
      <w:widowControl w:val="0"/>
      <w:numPr>
        <w:numId w:val="1"/>
      </w:numPr>
      <w:jc w:val="both"/>
    </w:pPr>
    <w:rPr>
      <w:rFonts w:ascii="宋体"/>
      <w:sz w:val="18"/>
      <w:szCs w:val="18"/>
    </w:rPr>
  </w:style>
  <w:style w:type="paragraph" w:customStyle="1" w:styleId="af0">
    <w:name w:val="数字编号列项（二级）"/>
    <w:pPr>
      <w:numPr>
        <w:ilvl w:val="1"/>
        <w:numId w:val="17"/>
      </w:numPr>
      <w:jc w:val="both"/>
    </w:pPr>
    <w:rPr>
      <w:rFonts w:ascii="宋体"/>
      <w:sz w:val="21"/>
    </w:rPr>
  </w:style>
  <w:style w:type="paragraph" w:customStyle="1" w:styleId="a7">
    <w:name w:val="四级条标题"/>
    <w:basedOn w:val="a1"/>
    <w:next w:val="aff6"/>
    <w:pPr>
      <w:numPr>
        <w:ilvl w:val="4"/>
      </w:numPr>
      <w:outlineLvl w:val="5"/>
    </w:pPr>
  </w:style>
  <w:style w:type="paragraph" w:customStyle="1" w:styleId="a8">
    <w:name w:val="五级条标题"/>
    <w:basedOn w:val="a7"/>
    <w:next w:val="aff6"/>
    <w:pPr>
      <w:numPr>
        <w:ilvl w:val="5"/>
      </w:numPr>
      <w:outlineLvl w:val="6"/>
    </w:pPr>
  </w:style>
  <w:style w:type="paragraph" w:styleId="affa">
    <w:name w:val="footer"/>
    <w:basedOn w:val="aff2"/>
    <w:pPr>
      <w:snapToGrid w:val="0"/>
      <w:ind w:rightChars="100" w:right="210"/>
      <w:jc w:val="right"/>
    </w:pPr>
    <w:rPr>
      <w:sz w:val="18"/>
      <w:szCs w:val="18"/>
    </w:rPr>
  </w:style>
  <w:style w:type="paragraph" w:styleId="aff1">
    <w:name w:val="header"/>
    <w:basedOn w:val="aff2"/>
    <w:pPr>
      <w:snapToGrid w:val="0"/>
      <w:jc w:val="left"/>
    </w:pPr>
    <w:rPr>
      <w:sz w:val="18"/>
      <w:szCs w:val="18"/>
    </w:rPr>
  </w:style>
  <w:style w:type="paragraph" w:customStyle="1" w:styleId="a">
    <w:name w:val="注："/>
    <w:next w:val="aff6"/>
    <w:pPr>
      <w:widowControl w:val="0"/>
      <w:numPr>
        <w:numId w:val="2"/>
      </w:numPr>
      <w:autoSpaceDE w:val="0"/>
      <w:autoSpaceDN w:val="0"/>
      <w:jc w:val="both"/>
    </w:pPr>
    <w:rPr>
      <w:rFonts w:ascii="宋体"/>
      <w:sz w:val="18"/>
      <w:szCs w:val="18"/>
    </w:rPr>
  </w:style>
  <w:style w:type="paragraph" w:customStyle="1" w:styleId="affb">
    <w:name w:val="注×："/>
    <w:pPr>
      <w:widowControl w:val="0"/>
      <w:numPr>
        <w:numId w:val="3"/>
      </w:numPr>
      <w:autoSpaceDE w:val="0"/>
      <w:autoSpaceDN w:val="0"/>
      <w:jc w:val="both"/>
    </w:pPr>
    <w:rPr>
      <w:rFonts w:ascii="宋体"/>
      <w:sz w:val="18"/>
      <w:szCs w:val="18"/>
    </w:rPr>
  </w:style>
  <w:style w:type="paragraph" w:customStyle="1" w:styleId="af">
    <w:name w:val="字母编号列项（一级）"/>
    <w:pPr>
      <w:numPr>
        <w:numId w:val="17"/>
      </w:numPr>
      <w:jc w:val="both"/>
    </w:pPr>
    <w:rPr>
      <w:rFonts w:ascii="宋体"/>
      <w:sz w:val="21"/>
    </w:rPr>
  </w:style>
  <w:style w:type="paragraph" w:customStyle="1" w:styleId="ad">
    <w:name w:val="列项◆（三级）"/>
    <w:basedOn w:val="aff2"/>
    <w:pPr>
      <w:numPr>
        <w:ilvl w:val="2"/>
        <w:numId w:val="4"/>
      </w:numPr>
    </w:pPr>
    <w:rPr>
      <w:rFonts w:ascii="宋体"/>
      <w:szCs w:val="21"/>
    </w:rPr>
  </w:style>
  <w:style w:type="paragraph" w:customStyle="1" w:styleId="af1">
    <w:name w:val="编号列项（三级）"/>
    <w:pPr>
      <w:numPr>
        <w:ilvl w:val="2"/>
        <w:numId w:val="17"/>
      </w:numPr>
    </w:pPr>
    <w:rPr>
      <w:rFonts w:ascii="宋体"/>
      <w:sz w:val="21"/>
    </w:rPr>
  </w:style>
  <w:style w:type="paragraph" w:customStyle="1" w:styleId="affc">
    <w:name w:val="示例×："/>
    <w:basedOn w:val="a4"/>
    <w:qFormat/>
    <w:pPr>
      <w:numPr>
        <w:numId w:val="6"/>
      </w:numPr>
      <w:spacing w:beforeLines="0" w:before="0" w:afterLines="0" w:after="0"/>
      <w:outlineLvl w:val="9"/>
    </w:pPr>
    <w:rPr>
      <w:rFonts w:ascii="宋体" w:eastAsia="宋体"/>
      <w:sz w:val="18"/>
      <w:szCs w:val="18"/>
    </w:rPr>
  </w:style>
  <w:style w:type="paragraph" w:customStyle="1" w:styleId="affd">
    <w:name w:val="二级无"/>
    <w:basedOn w:val="a6"/>
    <w:pPr>
      <w:spacing w:beforeLines="0" w:before="0" w:afterLines="0" w:after="0"/>
    </w:pPr>
    <w:rPr>
      <w:rFonts w:ascii="宋体" w:eastAsia="宋体"/>
    </w:rPr>
  </w:style>
  <w:style w:type="paragraph" w:customStyle="1" w:styleId="affe">
    <w:name w:val="注：（正文）"/>
    <w:basedOn w:val="a"/>
    <w:next w:val="aff6"/>
  </w:style>
  <w:style w:type="paragraph" w:customStyle="1" w:styleId="a3">
    <w:name w:val="注×：（正文）"/>
    <w:pPr>
      <w:numPr>
        <w:numId w:val="5"/>
      </w:numPr>
      <w:jc w:val="both"/>
    </w:pPr>
    <w:rPr>
      <w:rFonts w:ascii="宋体"/>
      <w:sz w:val="18"/>
      <w:szCs w:val="18"/>
    </w:rPr>
  </w:style>
  <w:style w:type="paragraph" w:customStyle="1" w:styleId="afff">
    <w:name w:val="标准标志"/>
    <w:next w:val="aff2"/>
    <w:pPr>
      <w:framePr w:w="2546" w:h="1389" w:hRule="exact" w:hSpace="181" w:vSpace="181" w:wrap="around" w:hAnchor="margin" w:x="6522" w:y="398" w:anchorLock="1"/>
      <w:shd w:val="solid" w:color="FFFFFF" w:fill="FFFFFF"/>
      <w:spacing w:line="0" w:lineRule="atLeast"/>
      <w:jc w:val="right"/>
    </w:pPr>
    <w:rPr>
      <w:b/>
      <w:w w:val="170"/>
      <w:sz w:val="96"/>
      <w:szCs w:val="96"/>
    </w:rPr>
  </w:style>
  <w:style w:type="paragraph" w:customStyle="1" w:styleId="afff0">
    <w:name w:val="标准称谓"/>
    <w:next w:val="aff2"/>
    <w:pPr>
      <w:framePr w:w="9639" w:h="624" w:hRule="exact" w:hSpace="181" w:vSpace="181" w:wrap="around" w:vAnchor="page" w:hAnchor="page" w:x="1419" w:y="2286" w:anchorLock="1"/>
      <w:widowControl w:val="0"/>
      <w:kinsoku w:val="0"/>
      <w:overflowPunct w:val="0"/>
      <w:autoSpaceDE w:val="0"/>
      <w:autoSpaceDN w:val="0"/>
      <w:spacing w:line="0" w:lineRule="atLeast"/>
      <w:jc w:val="distribute"/>
    </w:pPr>
    <w:rPr>
      <w:rFonts w:ascii="宋体"/>
      <w:b/>
      <w:bCs/>
      <w:spacing w:val="20"/>
      <w:w w:val="148"/>
      <w:sz w:val="48"/>
    </w:rPr>
  </w:style>
  <w:style w:type="paragraph" w:customStyle="1" w:styleId="afff1">
    <w:name w:val="标准书脚_偶数页"/>
    <w:pPr>
      <w:spacing w:before="120"/>
      <w:ind w:left="221"/>
    </w:pPr>
    <w:rPr>
      <w:rFonts w:ascii="宋体"/>
      <w:sz w:val="18"/>
      <w:szCs w:val="18"/>
    </w:rPr>
  </w:style>
  <w:style w:type="paragraph" w:customStyle="1" w:styleId="afff2">
    <w:name w:val="标准书眉_偶数页"/>
    <w:basedOn w:val="afd"/>
    <w:next w:val="aff2"/>
    <w:pPr>
      <w:jc w:val="left"/>
    </w:pPr>
  </w:style>
  <w:style w:type="paragraph" w:customStyle="1" w:styleId="afff3">
    <w:name w:val="标准书眉一"/>
    <w:pPr>
      <w:jc w:val="both"/>
    </w:pPr>
  </w:style>
  <w:style w:type="paragraph" w:customStyle="1" w:styleId="afff4">
    <w:name w:val="参考文献"/>
    <w:basedOn w:val="aff2"/>
    <w:next w:val="aff6"/>
    <w:pPr>
      <w:keepNext/>
      <w:pageBreakBefore/>
      <w:widowControl/>
      <w:shd w:val="clear" w:color="FFFFFF" w:fill="FFFFFF"/>
      <w:spacing w:before="640" w:after="200"/>
      <w:jc w:val="center"/>
      <w:outlineLvl w:val="0"/>
    </w:pPr>
    <w:rPr>
      <w:rFonts w:ascii="黑体" w:eastAsia="黑体"/>
      <w:kern w:val="0"/>
      <w:szCs w:val="20"/>
    </w:rPr>
  </w:style>
  <w:style w:type="paragraph" w:customStyle="1" w:styleId="afff5">
    <w:name w:val="参考文献、索引标题"/>
    <w:basedOn w:val="aff2"/>
    <w:next w:val="aff6"/>
    <w:pPr>
      <w:keepNext/>
      <w:pageBreakBefore/>
      <w:widowControl/>
      <w:shd w:val="clear" w:color="FFFFFF" w:fill="FFFFFF"/>
      <w:spacing w:before="640" w:after="200"/>
      <w:jc w:val="center"/>
      <w:outlineLvl w:val="0"/>
    </w:pPr>
    <w:rPr>
      <w:rFonts w:ascii="黑体" w:eastAsia="黑体"/>
      <w:kern w:val="0"/>
      <w:szCs w:val="20"/>
    </w:rPr>
  </w:style>
  <w:style w:type="character" w:styleId="afff6">
    <w:name w:val="Hyperlink"/>
    <w:basedOn w:val="aff3"/>
    <w:rPr>
      <w:noProof/>
      <w:color w:val="0000FF"/>
      <w:spacing w:val="0"/>
      <w:w w:val="100"/>
      <w:szCs w:val="21"/>
      <w:u w:val="single"/>
    </w:rPr>
  </w:style>
  <w:style w:type="character" w:customStyle="1" w:styleId="afff7">
    <w:name w:val="发布"/>
    <w:basedOn w:val="aff3"/>
    <w:rPr>
      <w:rFonts w:ascii="黑体" w:eastAsia="黑体"/>
      <w:spacing w:val="85"/>
      <w:w w:val="100"/>
      <w:position w:val="3"/>
      <w:sz w:val="28"/>
      <w:szCs w:val="28"/>
    </w:rPr>
  </w:style>
  <w:style w:type="paragraph" w:customStyle="1" w:styleId="afff8">
    <w:name w:val="发布部门"/>
    <w:next w:val="aff6"/>
    <w:pPr>
      <w:framePr w:w="7938" w:h="1134" w:hRule="exact" w:hSpace="125" w:vSpace="181" w:wrap="around" w:vAnchor="page" w:hAnchor="page" w:x="2150" w:y="14630" w:anchorLock="1"/>
      <w:jc w:val="center"/>
    </w:pPr>
    <w:rPr>
      <w:rFonts w:ascii="宋体"/>
      <w:b/>
      <w:spacing w:val="20"/>
      <w:w w:val="135"/>
      <w:sz w:val="28"/>
    </w:rPr>
  </w:style>
  <w:style w:type="paragraph" w:customStyle="1" w:styleId="afff9">
    <w:name w:val="发布日期"/>
    <w:pPr>
      <w:framePr w:w="3997" w:h="471" w:hRule="exact" w:vSpace="181" w:wrap="around" w:hAnchor="page" w:x="7089" w:y="14097" w:anchorLock="1"/>
    </w:pPr>
    <w:rPr>
      <w:rFonts w:eastAsia="黑体"/>
      <w:sz w:val="28"/>
    </w:rPr>
  </w:style>
  <w:style w:type="paragraph" w:customStyle="1" w:styleId="afffa">
    <w:name w:val="封面标准代替信息"/>
    <w:pPr>
      <w:framePr w:w="9140" w:h="1242" w:hRule="exact" w:hSpace="284" w:wrap="around" w:vAnchor="page" w:hAnchor="page" w:x="1645" w:y="2910" w:anchorLock="1"/>
      <w:spacing w:before="57" w:line="280" w:lineRule="exact"/>
      <w:jc w:val="right"/>
    </w:pPr>
    <w:rPr>
      <w:rFonts w:ascii="宋体"/>
      <w:sz w:val="21"/>
      <w:szCs w:val="21"/>
    </w:rPr>
  </w:style>
  <w:style w:type="paragraph" w:customStyle="1" w:styleId="1">
    <w:name w:val="封面标准号1"/>
    <w:pPr>
      <w:widowControl w:val="0"/>
      <w:kinsoku w:val="0"/>
      <w:overflowPunct w:val="0"/>
      <w:autoSpaceDE w:val="0"/>
      <w:autoSpaceDN w:val="0"/>
      <w:spacing w:before="308"/>
      <w:jc w:val="right"/>
      <w:textAlignment w:val="center"/>
    </w:pPr>
    <w:rPr>
      <w:sz w:val="28"/>
    </w:rPr>
  </w:style>
  <w:style w:type="paragraph" w:customStyle="1" w:styleId="afffb">
    <w:name w:val="封面标准名称"/>
    <w:pPr>
      <w:framePr w:w="9639" w:h="6917" w:hRule="exact" w:wrap="around" w:vAnchor="page" w:hAnchor="page" w:xAlign="center" w:y="6408" w:anchorLock="1"/>
      <w:widowControl w:val="0"/>
      <w:spacing w:line="680" w:lineRule="exact"/>
      <w:jc w:val="center"/>
      <w:textAlignment w:val="center"/>
    </w:pPr>
    <w:rPr>
      <w:rFonts w:ascii="黑体" w:eastAsia="黑体"/>
      <w:sz w:val="52"/>
    </w:rPr>
  </w:style>
  <w:style w:type="paragraph" w:customStyle="1" w:styleId="afffc">
    <w:name w:val="封面标准英文名称"/>
    <w:basedOn w:val="afffb"/>
    <w:pPr>
      <w:framePr w:wrap="around"/>
      <w:spacing w:before="370" w:line="400" w:lineRule="exact"/>
    </w:pPr>
    <w:rPr>
      <w:rFonts w:ascii="Times New Roman"/>
      <w:sz w:val="28"/>
      <w:szCs w:val="28"/>
    </w:rPr>
  </w:style>
  <w:style w:type="paragraph" w:customStyle="1" w:styleId="afffd">
    <w:name w:val="封面一致性程度标识"/>
    <w:basedOn w:val="afffc"/>
    <w:pPr>
      <w:framePr w:wrap="around"/>
      <w:spacing w:before="440"/>
    </w:pPr>
    <w:rPr>
      <w:rFonts w:ascii="宋体" w:eastAsia="宋体"/>
    </w:rPr>
  </w:style>
  <w:style w:type="paragraph" w:customStyle="1" w:styleId="afffe">
    <w:name w:val="封面标准文稿类别"/>
    <w:basedOn w:val="afffd"/>
    <w:pPr>
      <w:framePr w:wrap="around"/>
      <w:spacing w:after="160" w:line="240" w:lineRule="auto"/>
    </w:pPr>
    <w:rPr>
      <w:sz w:val="24"/>
    </w:rPr>
  </w:style>
  <w:style w:type="paragraph" w:customStyle="1" w:styleId="affff">
    <w:name w:val="封面标准文稿编辑信息"/>
    <w:basedOn w:val="afffe"/>
    <w:pPr>
      <w:framePr w:wrap="around"/>
      <w:spacing w:before="180" w:line="180" w:lineRule="exact"/>
    </w:pPr>
    <w:rPr>
      <w:sz w:val="21"/>
    </w:rPr>
  </w:style>
  <w:style w:type="paragraph" w:customStyle="1" w:styleId="affff0">
    <w:name w:val="封面正文"/>
    <w:pPr>
      <w:jc w:val="both"/>
    </w:pPr>
  </w:style>
  <w:style w:type="paragraph" w:customStyle="1" w:styleId="af6">
    <w:name w:val="附录标识"/>
    <w:basedOn w:val="aff2"/>
    <w:next w:val="aff6"/>
    <w:pPr>
      <w:keepNext/>
      <w:widowControl/>
      <w:numPr>
        <w:numId w:val="9"/>
      </w:numPr>
      <w:shd w:val="clear" w:color="FFFFFF" w:fill="FFFFFF"/>
      <w:tabs>
        <w:tab w:val="num" w:pos="360"/>
        <w:tab w:val="left" w:pos="6405"/>
      </w:tabs>
      <w:spacing w:before="640" w:after="280"/>
      <w:jc w:val="center"/>
      <w:outlineLvl w:val="0"/>
    </w:pPr>
    <w:rPr>
      <w:rFonts w:ascii="黑体" w:eastAsia="黑体"/>
      <w:kern w:val="0"/>
      <w:szCs w:val="20"/>
    </w:rPr>
  </w:style>
  <w:style w:type="paragraph" w:customStyle="1" w:styleId="affff1">
    <w:name w:val="附录标题"/>
    <w:basedOn w:val="aff6"/>
    <w:next w:val="aff6"/>
    <w:pPr>
      <w:ind w:firstLineChars="0" w:firstLine="0"/>
      <w:jc w:val="center"/>
    </w:pPr>
    <w:rPr>
      <w:rFonts w:ascii="黑体" w:eastAsia="黑体"/>
    </w:rPr>
  </w:style>
  <w:style w:type="paragraph" w:customStyle="1" w:styleId="af3">
    <w:name w:val="附录表标号"/>
    <w:basedOn w:val="aff2"/>
    <w:next w:val="aff6"/>
    <w:pPr>
      <w:numPr>
        <w:numId w:val="7"/>
      </w:numPr>
      <w:tabs>
        <w:tab w:val="clear" w:pos="0"/>
      </w:tabs>
      <w:spacing w:line="14" w:lineRule="exact"/>
      <w:ind w:left="811" w:hanging="448"/>
      <w:jc w:val="center"/>
      <w:outlineLvl w:val="0"/>
    </w:pPr>
    <w:rPr>
      <w:color w:val="FFFFFF"/>
    </w:rPr>
  </w:style>
  <w:style w:type="paragraph" w:customStyle="1" w:styleId="af4">
    <w:name w:val="附录表标题"/>
    <w:basedOn w:val="aff2"/>
    <w:next w:val="aff6"/>
    <w:pPr>
      <w:numPr>
        <w:ilvl w:val="1"/>
        <w:numId w:val="7"/>
      </w:numPr>
      <w:tabs>
        <w:tab w:val="num" w:pos="180"/>
      </w:tabs>
      <w:spacing w:beforeLines="50" w:before="50" w:afterLines="50" w:after="50"/>
      <w:ind w:left="0" w:firstLine="0"/>
      <w:jc w:val="center"/>
    </w:pPr>
    <w:rPr>
      <w:rFonts w:ascii="黑体" w:eastAsia="黑体"/>
      <w:szCs w:val="21"/>
    </w:rPr>
  </w:style>
  <w:style w:type="paragraph" w:customStyle="1" w:styleId="af9">
    <w:name w:val="附录二级条标题"/>
    <w:basedOn w:val="aff2"/>
    <w:next w:val="aff6"/>
    <w:pPr>
      <w:widowControl/>
      <w:numPr>
        <w:ilvl w:val="3"/>
        <w:numId w:val="9"/>
      </w:numPr>
      <w:tabs>
        <w:tab w:val="num" w:pos="360"/>
      </w:tabs>
      <w:wordWrap w:val="0"/>
      <w:overflowPunct w:val="0"/>
      <w:autoSpaceDE w:val="0"/>
      <w:autoSpaceDN w:val="0"/>
      <w:spacing w:beforeLines="50" w:before="50" w:afterLines="50" w:after="50"/>
      <w:textAlignment w:val="baseline"/>
      <w:outlineLvl w:val="3"/>
    </w:pPr>
    <w:rPr>
      <w:rFonts w:ascii="黑体" w:eastAsia="黑体"/>
      <w:kern w:val="21"/>
      <w:szCs w:val="20"/>
    </w:rPr>
  </w:style>
  <w:style w:type="paragraph" w:customStyle="1" w:styleId="affff2">
    <w:name w:val="附录二级无"/>
    <w:basedOn w:val="af9"/>
    <w:pPr>
      <w:tabs>
        <w:tab w:val="clear" w:pos="360"/>
      </w:tabs>
      <w:spacing w:beforeLines="0" w:before="0" w:afterLines="0" w:after="0"/>
    </w:pPr>
    <w:rPr>
      <w:rFonts w:ascii="宋体" w:eastAsia="宋体"/>
      <w:szCs w:val="21"/>
    </w:rPr>
  </w:style>
  <w:style w:type="paragraph" w:customStyle="1" w:styleId="affff3">
    <w:name w:val="附录公式"/>
    <w:basedOn w:val="aff6"/>
    <w:next w:val="aff6"/>
    <w:link w:val="Char1"/>
    <w:qFormat/>
  </w:style>
  <w:style w:type="character" w:customStyle="1" w:styleId="Char1">
    <w:name w:val="附录公式 Char"/>
    <w:basedOn w:val="Char"/>
    <w:link w:val="affff3"/>
    <w:rPr>
      <w:rFonts w:ascii="宋体"/>
      <w:noProof/>
      <w:sz w:val="21"/>
      <w:lang w:val="en-US" w:eastAsia="zh-CN" w:bidi="ar-SA"/>
    </w:rPr>
  </w:style>
  <w:style w:type="paragraph" w:customStyle="1" w:styleId="affff4">
    <w:name w:val="附录公式编号制表符"/>
    <w:basedOn w:val="aff2"/>
    <w:next w:val="aff6"/>
    <w:qFormat/>
    <w:pPr>
      <w:widowControl/>
      <w:tabs>
        <w:tab w:val="center" w:pos="4201"/>
        <w:tab w:val="right" w:leader="dot" w:pos="9298"/>
      </w:tabs>
      <w:autoSpaceDE w:val="0"/>
      <w:autoSpaceDN w:val="0"/>
    </w:pPr>
    <w:rPr>
      <w:rFonts w:ascii="宋体"/>
      <w:noProof/>
      <w:kern w:val="0"/>
      <w:szCs w:val="20"/>
    </w:rPr>
  </w:style>
  <w:style w:type="paragraph" w:customStyle="1" w:styleId="afa">
    <w:name w:val="附录三级条标题"/>
    <w:basedOn w:val="af9"/>
    <w:next w:val="aff6"/>
    <w:pPr>
      <w:numPr>
        <w:ilvl w:val="4"/>
      </w:numPr>
      <w:tabs>
        <w:tab w:val="num" w:pos="360"/>
      </w:tabs>
      <w:outlineLvl w:val="4"/>
    </w:pPr>
  </w:style>
  <w:style w:type="paragraph" w:customStyle="1" w:styleId="affff5">
    <w:name w:val="附录三级无"/>
    <w:basedOn w:val="afa"/>
    <w:pPr>
      <w:tabs>
        <w:tab w:val="clear" w:pos="360"/>
      </w:tabs>
      <w:spacing w:beforeLines="0" w:before="0" w:afterLines="0" w:after="0"/>
    </w:pPr>
    <w:rPr>
      <w:rFonts w:ascii="宋体" w:eastAsia="宋体"/>
      <w:szCs w:val="21"/>
    </w:rPr>
  </w:style>
  <w:style w:type="paragraph" w:customStyle="1" w:styleId="aff0">
    <w:name w:val="附录数字编号列项（二级）"/>
    <w:qFormat/>
    <w:pPr>
      <w:numPr>
        <w:ilvl w:val="1"/>
        <w:numId w:val="10"/>
      </w:numPr>
    </w:pPr>
    <w:rPr>
      <w:rFonts w:ascii="宋体"/>
      <w:sz w:val="21"/>
    </w:rPr>
  </w:style>
  <w:style w:type="paragraph" w:customStyle="1" w:styleId="afb">
    <w:name w:val="附录四级条标题"/>
    <w:basedOn w:val="afa"/>
    <w:next w:val="aff6"/>
    <w:pPr>
      <w:numPr>
        <w:ilvl w:val="5"/>
      </w:numPr>
      <w:tabs>
        <w:tab w:val="num" w:pos="360"/>
      </w:tabs>
      <w:outlineLvl w:val="5"/>
    </w:pPr>
  </w:style>
  <w:style w:type="paragraph" w:customStyle="1" w:styleId="affff6">
    <w:name w:val="附录四级无"/>
    <w:basedOn w:val="afb"/>
    <w:pPr>
      <w:tabs>
        <w:tab w:val="clear" w:pos="360"/>
      </w:tabs>
      <w:spacing w:beforeLines="0" w:before="0" w:afterLines="0" w:after="0"/>
    </w:pPr>
    <w:rPr>
      <w:rFonts w:ascii="宋体" w:eastAsia="宋体"/>
      <w:szCs w:val="21"/>
    </w:rPr>
  </w:style>
  <w:style w:type="paragraph" w:customStyle="1" w:styleId="a9">
    <w:name w:val="附录图标号"/>
    <w:basedOn w:val="aff2"/>
    <w:pPr>
      <w:keepNext/>
      <w:pageBreakBefore/>
      <w:widowControl/>
      <w:numPr>
        <w:numId w:val="8"/>
      </w:numPr>
      <w:spacing w:line="14" w:lineRule="exact"/>
      <w:ind w:left="0" w:firstLine="363"/>
      <w:jc w:val="center"/>
      <w:outlineLvl w:val="0"/>
    </w:pPr>
    <w:rPr>
      <w:color w:val="FFFFFF"/>
    </w:rPr>
  </w:style>
  <w:style w:type="paragraph" w:customStyle="1" w:styleId="aa">
    <w:name w:val="附录图标题"/>
    <w:basedOn w:val="aff2"/>
    <w:next w:val="aff6"/>
    <w:pPr>
      <w:numPr>
        <w:ilvl w:val="1"/>
        <w:numId w:val="8"/>
      </w:numPr>
      <w:tabs>
        <w:tab w:val="num" w:pos="363"/>
      </w:tabs>
      <w:spacing w:beforeLines="50" w:before="50" w:afterLines="50" w:after="50"/>
      <w:ind w:left="0" w:firstLine="0"/>
      <w:jc w:val="center"/>
    </w:pPr>
    <w:rPr>
      <w:rFonts w:ascii="黑体" w:eastAsia="黑体"/>
      <w:szCs w:val="21"/>
    </w:rPr>
  </w:style>
  <w:style w:type="paragraph" w:customStyle="1" w:styleId="afc">
    <w:name w:val="附录五级条标题"/>
    <w:basedOn w:val="afb"/>
    <w:next w:val="aff6"/>
    <w:pPr>
      <w:numPr>
        <w:ilvl w:val="6"/>
      </w:numPr>
      <w:tabs>
        <w:tab w:val="num" w:pos="360"/>
      </w:tabs>
      <w:outlineLvl w:val="6"/>
    </w:pPr>
  </w:style>
  <w:style w:type="paragraph" w:customStyle="1" w:styleId="affff7">
    <w:name w:val="附录五级无"/>
    <w:basedOn w:val="afc"/>
    <w:pPr>
      <w:tabs>
        <w:tab w:val="clear" w:pos="360"/>
      </w:tabs>
      <w:spacing w:beforeLines="0" w:before="0" w:afterLines="0" w:after="0"/>
    </w:pPr>
    <w:rPr>
      <w:rFonts w:ascii="宋体" w:eastAsia="宋体"/>
      <w:szCs w:val="21"/>
    </w:rPr>
  </w:style>
  <w:style w:type="paragraph" w:customStyle="1" w:styleId="af7">
    <w:name w:val="附录章标题"/>
    <w:next w:val="aff6"/>
    <w:pPr>
      <w:numPr>
        <w:ilvl w:val="1"/>
        <w:numId w:val="9"/>
      </w:numPr>
      <w:tabs>
        <w:tab w:val="num" w:pos="360"/>
      </w:tabs>
      <w:wordWrap w:val="0"/>
      <w:overflowPunct w:val="0"/>
      <w:autoSpaceDE w:val="0"/>
      <w:spacing w:beforeLines="100" w:before="100" w:afterLines="100" w:after="100"/>
      <w:jc w:val="both"/>
      <w:textAlignment w:val="baseline"/>
      <w:outlineLvl w:val="1"/>
    </w:pPr>
    <w:rPr>
      <w:rFonts w:ascii="黑体" w:eastAsia="黑体"/>
      <w:kern w:val="21"/>
      <w:sz w:val="21"/>
    </w:rPr>
  </w:style>
  <w:style w:type="paragraph" w:customStyle="1" w:styleId="af8">
    <w:name w:val="附录一级条标题"/>
    <w:basedOn w:val="af7"/>
    <w:next w:val="aff6"/>
    <w:pPr>
      <w:numPr>
        <w:ilvl w:val="2"/>
      </w:numPr>
      <w:tabs>
        <w:tab w:val="num" w:pos="360"/>
      </w:tabs>
      <w:autoSpaceDN w:val="0"/>
      <w:spacing w:beforeLines="50" w:before="50" w:afterLines="50" w:after="50"/>
      <w:outlineLvl w:val="2"/>
    </w:pPr>
  </w:style>
  <w:style w:type="paragraph" w:customStyle="1" w:styleId="affff8">
    <w:name w:val="附录一级无"/>
    <w:basedOn w:val="af8"/>
    <w:pPr>
      <w:tabs>
        <w:tab w:val="clear" w:pos="360"/>
      </w:tabs>
      <w:spacing w:beforeLines="0" w:before="0" w:afterLines="0" w:after="0"/>
    </w:pPr>
    <w:rPr>
      <w:rFonts w:ascii="宋体" w:eastAsia="宋体"/>
      <w:szCs w:val="21"/>
    </w:rPr>
  </w:style>
  <w:style w:type="paragraph" w:customStyle="1" w:styleId="aff">
    <w:name w:val="附录字母编号列项（一级）"/>
    <w:qFormat/>
    <w:pPr>
      <w:numPr>
        <w:numId w:val="10"/>
      </w:numPr>
    </w:pPr>
    <w:rPr>
      <w:rFonts w:ascii="宋体"/>
      <w:noProof/>
      <w:sz w:val="21"/>
    </w:rPr>
  </w:style>
  <w:style w:type="paragraph" w:styleId="ae">
    <w:name w:val="footnote text"/>
    <w:basedOn w:val="aff2"/>
    <w:pPr>
      <w:numPr>
        <w:numId w:val="12"/>
      </w:numPr>
      <w:snapToGrid w:val="0"/>
      <w:jc w:val="left"/>
    </w:pPr>
    <w:rPr>
      <w:rFonts w:ascii="宋体"/>
      <w:sz w:val="18"/>
      <w:szCs w:val="18"/>
    </w:rPr>
  </w:style>
  <w:style w:type="character" w:styleId="affff9">
    <w:name w:val="footnote reference"/>
    <w:basedOn w:val="aff3"/>
    <w:semiHidden/>
    <w:rPr>
      <w:vertAlign w:val="superscript"/>
    </w:rPr>
  </w:style>
  <w:style w:type="paragraph" w:customStyle="1" w:styleId="affffa">
    <w:name w:val="列项说明"/>
    <w:basedOn w:val="aff2"/>
    <w:pPr>
      <w:adjustRightInd w:val="0"/>
      <w:spacing w:line="320" w:lineRule="exact"/>
      <w:ind w:leftChars="200" w:left="400" w:hangingChars="200" w:hanging="200"/>
      <w:jc w:val="left"/>
      <w:textAlignment w:val="baseline"/>
    </w:pPr>
    <w:rPr>
      <w:rFonts w:ascii="宋体"/>
      <w:kern w:val="0"/>
      <w:szCs w:val="20"/>
    </w:rPr>
  </w:style>
  <w:style w:type="paragraph" w:customStyle="1" w:styleId="affffb">
    <w:name w:val="列项说明数字编号"/>
    <w:pPr>
      <w:ind w:leftChars="400" w:left="600" w:hangingChars="200" w:hanging="200"/>
    </w:pPr>
    <w:rPr>
      <w:rFonts w:ascii="宋体"/>
      <w:sz w:val="21"/>
    </w:rPr>
  </w:style>
  <w:style w:type="paragraph" w:customStyle="1" w:styleId="affffc">
    <w:name w:val="目次、索引正文"/>
    <w:pPr>
      <w:spacing w:line="320" w:lineRule="exact"/>
      <w:jc w:val="both"/>
    </w:pPr>
    <w:rPr>
      <w:rFonts w:ascii="宋体"/>
      <w:sz w:val="21"/>
    </w:rPr>
  </w:style>
  <w:style w:type="paragraph" w:styleId="TOC3">
    <w:name w:val="toc 3"/>
    <w:basedOn w:val="aff2"/>
    <w:next w:val="aff2"/>
    <w:autoRedefine/>
    <w:semiHidden/>
    <w:pPr>
      <w:tabs>
        <w:tab w:val="right" w:leader="dot" w:pos="9241"/>
      </w:tabs>
      <w:ind w:firstLineChars="100" w:firstLine="102"/>
      <w:jc w:val="left"/>
    </w:pPr>
    <w:rPr>
      <w:rFonts w:ascii="宋体"/>
      <w:szCs w:val="21"/>
    </w:rPr>
  </w:style>
  <w:style w:type="paragraph" w:styleId="TOC4">
    <w:name w:val="toc 4"/>
    <w:basedOn w:val="aff2"/>
    <w:next w:val="aff2"/>
    <w:autoRedefine/>
    <w:semiHidden/>
    <w:pPr>
      <w:tabs>
        <w:tab w:val="right" w:leader="dot" w:pos="9241"/>
      </w:tabs>
      <w:ind w:firstLineChars="200" w:firstLine="198"/>
      <w:jc w:val="left"/>
    </w:pPr>
    <w:rPr>
      <w:rFonts w:ascii="宋体"/>
      <w:szCs w:val="21"/>
    </w:rPr>
  </w:style>
  <w:style w:type="paragraph" w:styleId="TOC5">
    <w:name w:val="toc 5"/>
    <w:basedOn w:val="aff2"/>
    <w:next w:val="aff2"/>
    <w:autoRedefine/>
    <w:semiHidden/>
    <w:pPr>
      <w:tabs>
        <w:tab w:val="right" w:leader="dot" w:pos="9241"/>
      </w:tabs>
      <w:ind w:firstLineChars="300" w:firstLine="300"/>
      <w:jc w:val="left"/>
    </w:pPr>
    <w:rPr>
      <w:rFonts w:ascii="宋体"/>
      <w:szCs w:val="21"/>
    </w:rPr>
  </w:style>
  <w:style w:type="paragraph" w:styleId="TOC6">
    <w:name w:val="toc 6"/>
    <w:basedOn w:val="aff2"/>
    <w:next w:val="aff2"/>
    <w:autoRedefine/>
    <w:semiHidden/>
    <w:pPr>
      <w:tabs>
        <w:tab w:val="right" w:leader="dot" w:pos="9241"/>
      </w:tabs>
      <w:ind w:firstLineChars="400" w:firstLine="403"/>
      <w:jc w:val="left"/>
    </w:pPr>
    <w:rPr>
      <w:rFonts w:ascii="宋体"/>
      <w:szCs w:val="21"/>
    </w:rPr>
  </w:style>
  <w:style w:type="paragraph" w:styleId="TOC7">
    <w:name w:val="toc 7"/>
    <w:basedOn w:val="aff2"/>
    <w:next w:val="aff2"/>
    <w:autoRedefine/>
    <w:semiHidden/>
    <w:pPr>
      <w:tabs>
        <w:tab w:val="right" w:leader="dot" w:pos="9241"/>
      </w:tabs>
      <w:ind w:firstLineChars="500" w:firstLine="505"/>
      <w:jc w:val="left"/>
    </w:pPr>
    <w:rPr>
      <w:rFonts w:ascii="宋体"/>
      <w:szCs w:val="21"/>
    </w:rPr>
  </w:style>
  <w:style w:type="paragraph" w:styleId="TOC8">
    <w:name w:val="toc 8"/>
    <w:basedOn w:val="aff2"/>
    <w:next w:val="aff2"/>
    <w:autoRedefine/>
    <w:semiHidden/>
    <w:pPr>
      <w:tabs>
        <w:tab w:val="right" w:leader="dot" w:pos="9241"/>
      </w:tabs>
      <w:ind w:firstLineChars="600" w:firstLine="607"/>
      <w:jc w:val="left"/>
    </w:pPr>
    <w:rPr>
      <w:rFonts w:ascii="宋体"/>
      <w:szCs w:val="21"/>
    </w:rPr>
  </w:style>
  <w:style w:type="paragraph" w:styleId="TOC9">
    <w:name w:val="toc 9"/>
    <w:basedOn w:val="aff2"/>
    <w:next w:val="aff2"/>
    <w:autoRedefine/>
    <w:semiHidden/>
    <w:pPr>
      <w:ind w:left="1470"/>
      <w:jc w:val="left"/>
    </w:pPr>
    <w:rPr>
      <w:sz w:val="20"/>
      <w:szCs w:val="20"/>
    </w:rPr>
  </w:style>
  <w:style w:type="paragraph" w:customStyle="1" w:styleId="affffd">
    <w:name w:val="其他标准标志"/>
    <w:basedOn w:val="afff"/>
    <w:pPr>
      <w:framePr w:w="6101" w:wrap="around" w:vAnchor="page" w:hAnchor="page" w:x="4673" w:y="942"/>
    </w:pPr>
    <w:rPr>
      <w:w w:val="130"/>
    </w:rPr>
  </w:style>
  <w:style w:type="paragraph" w:customStyle="1" w:styleId="affffe">
    <w:name w:val="其他标准称谓"/>
    <w:next w:val="aff2"/>
    <w:pPr>
      <w:framePr w:hSpace="181" w:vSpace="181" w:wrap="around" w:vAnchor="page" w:hAnchor="page" w:x="1419" w:y="2286" w:anchorLock="1"/>
      <w:spacing w:line="0" w:lineRule="atLeast"/>
      <w:jc w:val="distribute"/>
    </w:pPr>
    <w:rPr>
      <w:rFonts w:ascii="黑体" w:eastAsia="黑体" w:hAnsi="宋体"/>
      <w:spacing w:val="-40"/>
      <w:sz w:val="48"/>
      <w:szCs w:val="52"/>
    </w:rPr>
  </w:style>
  <w:style w:type="paragraph" w:customStyle="1" w:styleId="afffff">
    <w:name w:val="其他发布部门"/>
    <w:basedOn w:val="afff8"/>
    <w:pPr>
      <w:framePr w:wrap="around" w:y="15310"/>
      <w:spacing w:line="0" w:lineRule="atLeast"/>
    </w:pPr>
    <w:rPr>
      <w:rFonts w:ascii="黑体" w:eastAsia="黑体"/>
      <w:b w:val="0"/>
    </w:rPr>
  </w:style>
  <w:style w:type="paragraph" w:customStyle="1" w:styleId="afffff0">
    <w:name w:val="前言、引言标题"/>
    <w:next w:val="aff6"/>
    <w:pPr>
      <w:keepNext/>
      <w:pageBreakBefore/>
      <w:shd w:val="clear" w:color="FFFFFF" w:fill="FFFFFF"/>
      <w:spacing w:before="640" w:after="560"/>
      <w:jc w:val="center"/>
      <w:outlineLvl w:val="0"/>
    </w:pPr>
    <w:rPr>
      <w:rFonts w:ascii="黑体" w:eastAsia="黑体"/>
      <w:sz w:val="32"/>
    </w:rPr>
  </w:style>
  <w:style w:type="paragraph" w:customStyle="1" w:styleId="afffff1">
    <w:name w:val="三级无"/>
    <w:basedOn w:val="a1"/>
    <w:pPr>
      <w:spacing w:beforeLines="0" w:before="0" w:afterLines="0" w:after="0"/>
    </w:pPr>
    <w:rPr>
      <w:rFonts w:ascii="宋体" w:eastAsia="宋体"/>
    </w:rPr>
  </w:style>
  <w:style w:type="paragraph" w:customStyle="1" w:styleId="afffff2">
    <w:name w:val="实施日期"/>
    <w:basedOn w:val="afff9"/>
    <w:pPr>
      <w:framePr w:wrap="around" w:vAnchor="page"/>
      <w:jc w:val="right"/>
    </w:pPr>
  </w:style>
  <w:style w:type="paragraph" w:customStyle="1" w:styleId="afffff3">
    <w:name w:val="示例后文字"/>
    <w:basedOn w:val="aff6"/>
    <w:next w:val="aff6"/>
    <w:qFormat/>
    <w:pPr>
      <w:ind w:firstLine="360"/>
    </w:pPr>
    <w:rPr>
      <w:sz w:val="18"/>
    </w:rPr>
  </w:style>
  <w:style w:type="paragraph" w:customStyle="1" w:styleId="afffff4">
    <w:name w:val="首示例"/>
    <w:next w:val="aff6"/>
    <w:link w:val="Char2"/>
    <w:qFormat/>
    <w:pPr>
      <w:numPr>
        <w:numId w:val="11"/>
      </w:numPr>
      <w:tabs>
        <w:tab w:val="num" w:pos="360"/>
      </w:tabs>
      <w:ind w:firstLine="0"/>
    </w:pPr>
    <w:rPr>
      <w:rFonts w:ascii="宋体" w:hAnsi="宋体"/>
      <w:kern w:val="2"/>
      <w:sz w:val="18"/>
      <w:szCs w:val="18"/>
    </w:rPr>
  </w:style>
  <w:style w:type="character" w:customStyle="1" w:styleId="Char2">
    <w:name w:val="首示例 Char"/>
    <w:basedOn w:val="aff3"/>
    <w:link w:val="afffff4"/>
    <w:rPr>
      <w:rFonts w:ascii="宋体" w:hAnsi="宋体"/>
      <w:kern w:val="2"/>
      <w:sz w:val="18"/>
      <w:szCs w:val="18"/>
      <w:lang w:val="en-US" w:eastAsia="zh-CN" w:bidi="ar-SA"/>
    </w:rPr>
  </w:style>
  <w:style w:type="paragraph" w:customStyle="1" w:styleId="a0">
    <w:name w:val="四级无"/>
    <w:basedOn w:val="a7"/>
    <w:pPr>
      <w:spacing w:beforeLines="0" w:before="0" w:afterLines="0" w:after="0"/>
    </w:pPr>
    <w:rPr>
      <w:rFonts w:ascii="宋体" w:eastAsia="宋体"/>
    </w:rPr>
  </w:style>
  <w:style w:type="paragraph" w:styleId="10">
    <w:name w:val="index 1"/>
    <w:basedOn w:val="aff2"/>
    <w:next w:val="aff6"/>
    <w:pPr>
      <w:tabs>
        <w:tab w:val="right" w:leader="dot" w:pos="9299"/>
      </w:tabs>
      <w:jc w:val="left"/>
    </w:pPr>
    <w:rPr>
      <w:rFonts w:ascii="宋体"/>
      <w:szCs w:val="21"/>
    </w:rPr>
  </w:style>
  <w:style w:type="paragraph" w:styleId="20">
    <w:name w:val="index 2"/>
    <w:basedOn w:val="aff2"/>
    <w:next w:val="aff2"/>
    <w:autoRedefine/>
    <w:pPr>
      <w:ind w:left="420" w:hanging="210"/>
      <w:jc w:val="left"/>
    </w:pPr>
    <w:rPr>
      <w:rFonts w:ascii="Calibri" w:hAnsi="Calibri"/>
      <w:sz w:val="20"/>
      <w:szCs w:val="20"/>
    </w:rPr>
  </w:style>
  <w:style w:type="paragraph" w:styleId="3">
    <w:name w:val="index 3"/>
    <w:basedOn w:val="aff2"/>
    <w:next w:val="aff2"/>
    <w:autoRedefine/>
    <w:pPr>
      <w:ind w:left="630" w:hanging="210"/>
      <w:jc w:val="left"/>
    </w:pPr>
    <w:rPr>
      <w:rFonts w:ascii="Calibri" w:hAnsi="Calibri"/>
      <w:sz w:val="20"/>
      <w:szCs w:val="20"/>
    </w:rPr>
  </w:style>
  <w:style w:type="paragraph" w:styleId="4">
    <w:name w:val="index 4"/>
    <w:basedOn w:val="aff2"/>
    <w:next w:val="aff2"/>
    <w:autoRedefine/>
    <w:pPr>
      <w:ind w:left="840" w:hanging="210"/>
      <w:jc w:val="left"/>
    </w:pPr>
    <w:rPr>
      <w:rFonts w:ascii="Calibri" w:hAnsi="Calibri"/>
      <w:sz w:val="20"/>
      <w:szCs w:val="20"/>
    </w:rPr>
  </w:style>
  <w:style w:type="paragraph" w:styleId="5">
    <w:name w:val="index 5"/>
    <w:basedOn w:val="aff2"/>
    <w:next w:val="aff2"/>
    <w:autoRedefine/>
    <w:pPr>
      <w:ind w:left="1050" w:hanging="210"/>
      <w:jc w:val="left"/>
    </w:pPr>
    <w:rPr>
      <w:rFonts w:ascii="Calibri" w:hAnsi="Calibri"/>
      <w:sz w:val="20"/>
      <w:szCs w:val="20"/>
    </w:rPr>
  </w:style>
  <w:style w:type="paragraph" w:styleId="6">
    <w:name w:val="index 6"/>
    <w:basedOn w:val="aff2"/>
    <w:next w:val="aff2"/>
    <w:autoRedefine/>
    <w:pPr>
      <w:ind w:left="1260" w:hanging="210"/>
      <w:jc w:val="left"/>
    </w:pPr>
    <w:rPr>
      <w:rFonts w:ascii="Calibri" w:hAnsi="Calibri"/>
      <w:sz w:val="20"/>
      <w:szCs w:val="20"/>
    </w:rPr>
  </w:style>
  <w:style w:type="paragraph" w:styleId="7">
    <w:name w:val="index 7"/>
    <w:basedOn w:val="aff2"/>
    <w:next w:val="aff2"/>
    <w:autoRedefine/>
    <w:pPr>
      <w:ind w:left="1470" w:hanging="210"/>
      <w:jc w:val="left"/>
    </w:pPr>
    <w:rPr>
      <w:rFonts w:ascii="Calibri" w:hAnsi="Calibri"/>
      <w:sz w:val="20"/>
      <w:szCs w:val="20"/>
    </w:rPr>
  </w:style>
  <w:style w:type="paragraph" w:styleId="8">
    <w:name w:val="index 8"/>
    <w:basedOn w:val="aff2"/>
    <w:next w:val="aff2"/>
    <w:autoRedefine/>
    <w:pPr>
      <w:ind w:left="1680" w:hanging="210"/>
      <w:jc w:val="left"/>
    </w:pPr>
    <w:rPr>
      <w:rFonts w:ascii="Calibri" w:hAnsi="Calibri"/>
      <w:sz w:val="20"/>
      <w:szCs w:val="20"/>
    </w:rPr>
  </w:style>
  <w:style w:type="paragraph" w:styleId="9">
    <w:name w:val="index 9"/>
    <w:basedOn w:val="aff2"/>
    <w:next w:val="aff2"/>
    <w:autoRedefine/>
    <w:pPr>
      <w:ind w:left="1890" w:hanging="210"/>
      <w:jc w:val="left"/>
    </w:pPr>
    <w:rPr>
      <w:rFonts w:ascii="Calibri" w:hAnsi="Calibri"/>
      <w:sz w:val="20"/>
      <w:szCs w:val="20"/>
    </w:rPr>
  </w:style>
  <w:style w:type="paragraph" w:styleId="afffff5">
    <w:name w:val="index heading"/>
    <w:basedOn w:val="aff2"/>
    <w:next w:val="10"/>
    <w:pPr>
      <w:spacing w:before="120" w:after="120"/>
      <w:jc w:val="center"/>
    </w:pPr>
    <w:rPr>
      <w:rFonts w:ascii="Calibri" w:hAnsi="Calibri"/>
      <w:b/>
      <w:bCs/>
      <w:iCs/>
      <w:szCs w:val="20"/>
    </w:rPr>
  </w:style>
  <w:style w:type="paragraph" w:styleId="afffff6">
    <w:name w:val="caption"/>
    <w:basedOn w:val="aff2"/>
    <w:next w:val="aff2"/>
    <w:qFormat/>
    <w:pPr>
      <w:spacing w:before="152" w:after="160"/>
    </w:pPr>
    <w:rPr>
      <w:rFonts w:ascii="Arial" w:eastAsia="黑体" w:hAnsi="Arial" w:cs="Arial"/>
      <w:sz w:val="20"/>
      <w:szCs w:val="20"/>
    </w:rPr>
  </w:style>
  <w:style w:type="paragraph" w:customStyle="1" w:styleId="afffff7">
    <w:name w:val="条文脚注"/>
    <w:basedOn w:val="ae"/>
    <w:pPr>
      <w:numPr>
        <w:numId w:val="0"/>
      </w:numPr>
      <w:jc w:val="both"/>
    </w:pPr>
  </w:style>
  <w:style w:type="paragraph" w:customStyle="1" w:styleId="afffff8">
    <w:name w:val="图标脚注说明"/>
    <w:basedOn w:val="aff6"/>
    <w:pPr>
      <w:ind w:left="840" w:firstLineChars="0" w:hanging="420"/>
    </w:pPr>
    <w:rPr>
      <w:sz w:val="18"/>
      <w:szCs w:val="18"/>
    </w:rPr>
  </w:style>
  <w:style w:type="paragraph" w:customStyle="1" w:styleId="afffff9">
    <w:name w:val="图表脚注说明"/>
    <w:basedOn w:val="aff2"/>
    <w:pPr>
      <w:numPr>
        <w:numId w:val="13"/>
      </w:numPr>
    </w:pPr>
    <w:rPr>
      <w:rFonts w:ascii="宋体"/>
      <w:sz w:val="18"/>
      <w:szCs w:val="18"/>
    </w:rPr>
  </w:style>
  <w:style w:type="paragraph" w:customStyle="1" w:styleId="afffffa">
    <w:name w:val="图的脚注"/>
    <w:next w:val="aff6"/>
    <w:autoRedefine/>
    <w:qFormat/>
    <w:pPr>
      <w:widowControl w:val="0"/>
      <w:ind w:leftChars="200" w:left="840" w:hangingChars="200" w:hanging="420"/>
      <w:jc w:val="both"/>
    </w:pPr>
    <w:rPr>
      <w:rFonts w:ascii="宋体"/>
      <w:sz w:val="18"/>
    </w:rPr>
  </w:style>
  <w:style w:type="table" w:styleId="a2">
    <w:name w:val="Table Grid"/>
    <w:basedOn w:val="aff4"/>
    <w:rPr>
      <w:rFonts w:ascii="宋体"/>
      <w:sz w:val="18"/>
      <w:szCs w:val="1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ffffb">
    <w:name w:val="endnote text"/>
    <w:basedOn w:val="aff2"/>
    <w:semiHidden/>
    <w:pPr>
      <w:snapToGrid w:val="0"/>
      <w:jc w:val="left"/>
    </w:pPr>
  </w:style>
  <w:style w:type="character" w:styleId="afffffc">
    <w:name w:val="endnote reference"/>
    <w:basedOn w:val="aff3"/>
    <w:semiHidden/>
    <w:rPr>
      <w:vertAlign w:val="superscript"/>
    </w:rPr>
  </w:style>
  <w:style w:type="paragraph" w:styleId="afffffd">
    <w:name w:val="Document Map"/>
    <w:basedOn w:val="aff2"/>
    <w:semiHidden/>
    <w:pPr>
      <w:shd w:val="clear" w:color="auto" w:fill="000080"/>
    </w:pPr>
  </w:style>
  <w:style w:type="paragraph" w:customStyle="1" w:styleId="afffffe">
    <w:name w:val="文献分类号"/>
    <w:pPr>
      <w:framePr w:hSpace="180" w:vSpace="180" w:wrap="around" w:hAnchor="margin" w:y="1" w:anchorLock="1"/>
      <w:widowControl w:val="0"/>
      <w:textAlignment w:val="center"/>
    </w:pPr>
    <w:rPr>
      <w:rFonts w:ascii="黑体" w:eastAsia="黑体"/>
      <w:sz w:val="21"/>
      <w:szCs w:val="21"/>
    </w:rPr>
  </w:style>
  <w:style w:type="paragraph" w:customStyle="1" w:styleId="affffff">
    <w:name w:val="五级无"/>
    <w:basedOn w:val="a8"/>
    <w:pPr>
      <w:spacing w:beforeLines="0" w:before="0" w:afterLines="0" w:after="0"/>
    </w:pPr>
    <w:rPr>
      <w:rFonts w:ascii="宋体" w:eastAsia="宋体"/>
    </w:rPr>
  </w:style>
  <w:style w:type="character" w:styleId="affffff0">
    <w:name w:val="page number"/>
    <w:basedOn w:val="aff3"/>
    <w:rPr>
      <w:rFonts w:ascii="Times New Roman" w:eastAsia="宋体" w:hAnsi="Times New Roman"/>
      <w:sz w:val="18"/>
    </w:rPr>
  </w:style>
  <w:style w:type="paragraph" w:customStyle="1" w:styleId="affffff1">
    <w:name w:val="一级无"/>
    <w:basedOn w:val="a5"/>
    <w:pPr>
      <w:spacing w:beforeLines="0" w:before="0" w:afterLines="0" w:after="0"/>
    </w:pPr>
    <w:rPr>
      <w:rFonts w:ascii="宋体" w:eastAsia="宋体"/>
    </w:rPr>
  </w:style>
  <w:style w:type="character" w:styleId="affffff2">
    <w:name w:val="FollowedHyperlink"/>
    <w:basedOn w:val="aff3"/>
    <w:rPr>
      <w:color w:val="800080"/>
      <w:u w:val="single"/>
    </w:rPr>
  </w:style>
  <w:style w:type="paragraph" w:customStyle="1" w:styleId="affffff3">
    <w:name w:val="正文表标题"/>
    <w:next w:val="aff6"/>
    <w:pPr>
      <w:numPr>
        <w:numId w:val="15"/>
      </w:numPr>
      <w:tabs>
        <w:tab w:val="num" w:pos="360"/>
      </w:tabs>
      <w:spacing w:beforeLines="50" w:before="156" w:afterLines="50" w:after="156"/>
      <w:jc w:val="center"/>
    </w:pPr>
    <w:rPr>
      <w:rFonts w:ascii="黑体" w:eastAsia="黑体"/>
      <w:sz w:val="21"/>
    </w:rPr>
  </w:style>
  <w:style w:type="paragraph" w:customStyle="1" w:styleId="affffff4">
    <w:name w:val="正文公式编号制表符"/>
    <w:basedOn w:val="aff6"/>
    <w:next w:val="aff6"/>
    <w:qFormat/>
    <w:pPr>
      <w:ind w:firstLineChars="0" w:firstLine="0"/>
    </w:pPr>
  </w:style>
  <w:style w:type="paragraph" w:customStyle="1" w:styleId="af5">
    <w:name w:val="正文图标题"/>
    <w:next w:val="aff6"/>
    <w:pPr>
      <w:numPr>
        <w:numId w:val="16"/>
      </w:numPr>
      <w:tabs>
        <w:tab w:val="num" w:pos="360"/>
      </w:tabs>
      <w:spacing w:beforeLines="50" w:before="156" w:afterLines="50" w:after="156"/>
      <w:jc w:val="center"/>
    </w:pPr>
    <w:rPr>
      <w:rFonts w:ascii="黑体" w:eastAsia="黑体"/>
      <w:sz w:val="21"/>
    </w:rPr>
  </w:style>
  <w:style w:type="paragraph" w:customStyle="1" w:styleId="affffff5">
    <w:name w:val="终结线"/>
    <w:basedOn w:val="aff2"/>
    <w:pPr>
      <w:framePr w:hSpace="181" w:vSpace="181" w:wrap="around" w:vAnchor="text" w:hAnchor="margin" w:xAlign="center" w:y="285"/>
    </w:pPr>
  </w:style>
  <w:style w:type="paragraph" w:customStyle="1" w:styleId="af2">
    <w:name w:val="其他发布日期"/>
    <w:basedOn w:val="afff9"/>
    <w:pPr>
      <w:framePr w:wrap="around" w:vAnchor="page" w:x="1419"/>
    </w:pPr>
  </w:style>
  <w:style w:type="paragraph" w:customStyle="1" w:styleId="affffff6">
    <w:name w:val="其他实施日期"/>
    <w:basedOn w:val="afffff2"/>
    <w:pPr>
      <w:framePr w:wrap="around"/>
    </w:pPr>
  </w:style>
  <w:style w:type="paragraph" w:customStyle="1" w:styleId="21">
    <w:name w:val="封面标准名称2"/>
    <w:basedOn w:val="afffb"/>
    <w:pPr>
      <w:framePr w:wrap="around" w:y="4469"/>
      <w:spacing w:beforeLines="630" w:before="630"/>
    </w:pPr>
  </w:style>
  <w:style w:type="paragraph" w:customStyle="1" w:styleId="22">
    <w:name w:val="封面标准英文名称2"/>
    <w:basedOn w:val="afffc"/>
    <w:pPr>
      <w:framePr w:wrap="around" w:y="4469"/>
    </w:pPr>
  </w:style>
  <w:style w:type="paragraph" w:customStyle="1" w:styleId="23">
    <w:name w:val="封面一致性程度标识2"/>
    <w:basedOn w:val="afffd"/>
    <w:pPr>
      <w:framePr w:wrap="around" w:y="4469"/>
    </w:pPr>
  </w:style>
  <w:style w:type="paragraph" w:customStyle="1" w:styleId="24">
    <w:name w:val="封面标准文稿类别2"/>
    <w:basedOn w:val="afffe"/>
    <w:pPr>
      <w:framePr w:wrap="around" w:y="4469"/>
    </w:pPr>
  </w:style>
  <w:style w:type="paragraph" w:customStyle="1" w:styleId="25">
    <w:name w:val="封面标准文稿编辑信息2"/>
    <w:basedOn w:val="affff"/>
    <w:pPr>
      <w:framePr w:wrap="around" w:y="4469"/>
    </w:pPr>
  </w:style>
  <w:style w:type="paragraph" w:customStyle="1" w:styleId="aff9">
    <w:name w:val="示例内容"/>
    <w:pPr>
      <w:ind w:firstLineChars="200" w:firstLine="200"/>
    </w:pPr>
    <w:rPr>
      <w:rFonts w:ascii="宋体"/>
      <w:noProof/>
      <w:sz w:val="18"/>
      <w:szCs w:val="18"/>
    </w:rPr>
  </w:style>
  <w:style w:type="paragraph" w:customStyle="1" w:styleId="affffff7">
    <w:name w:val="三级无标题条"/>
    <w:basedOn w:val="aff2"/>
    <w:pPr>
      <w:ind w:left="540"/>
    </w:pPr>
  </w:style>
  <w:style w:type="paragraph" w:styleId="TOC1">
    <w:name w:val="toc 1"/>
    <w:basedOn w:val="aff2"/>
    <w:next w:val="aff2"/>
    <w:autoRedefine/>
    <w:semiHidden/>
    <w:pPr>
      <w:tabs>
        <w:tab w:val="right" w:leader="dot" w:pos="9241"/>
      </w:tabs>
      <w:spacing w:beforeLines="25" w:before="25" w:afterLines="25" w:after="25"/>
      <w:jc w:val="left"/>
    </w:pPr>
    <w:rPr>
      <w:rFonts w:ascii="宋体"/>
      <w:szCs w:val="21"/>
    </w:rPr>
  </w:style>
  <w:style w:type="paragraph" w:styleId="TOC2">
    <w:name w:val="toc 2"/>
    <w:basedOn w:val="aff2"/>
    <w:next w:val="aff2"/>
    <w:autoRedefine/>
    <w:semiHidden/>
    <w:pPr>
      <w:tabs>
        <w:tab w:val="right" w:leader="dot" w:pos="9241"/>
      </w:tabs>
    </w:pPr>
    <w:rPr>
      <w:rFonts w:ascii="宋体"/>
      <w:szCs w:val="21"/>
    </w:rPr>
  </w:style>
  <w:style w:type="paragraph" w:customStyle="1" w:styleId="CharCharCharCharCharCharChar">
    <w:name w:val=" Char Char Char Char Char Char Char"/>
    <w:basedOn w:val="aff2"/>
    <w:rPr>
      <w:szCs w:val="21"/>
    </w:rPr>
  </w:style>
  <w:style w:type="character" w:customStyle="1" w:styleId="Char0">
    <w:name w:val="一级条标题 Char"/>
    <w:basedOn w:val="aff3"/>
    <w:link w:val="a5"/>
    <w:rPr>
      <w:rFonts w:ascii="黑体" w:eastAsia="黑体"/>
      <w:sz w:val="21"/>
      <w:szCs w:val="21"/>
      <w:lang w:val="en-US" w:eastAsia="zh-CN" w:bidi="ar-SA"/>
    </w:rPr>
  </w:style>
  <w:style w:type="paragraph" w:customStyle="1" w:styleId="affffff8">
    <w:name w:val="二级无标题条"/>
    <w:basedOn w:val="aff2"/>
    <w:pPr>
      <w:numPr>
        <w:ilvl w:val="3"/>
        <w:numId w:val="1"/>
      </w:numPr>
    </w:pPr>
  </w:style>
  <w:style w:type="paragraph" w:styleId="affffff9">
    <w:name w:val="Balloon Text"/>
    <w:basedOn w:val="aff2"/>
    <w:semiHidden/>
    <w:rPr>
      <w:sz w:val="18"/>
      <w:szCs w:val="18"/>
    </w:rPr>
  </w:style>
  <w:style w:type="paragraph" w:customStyle="1" w:styleId="Char10">
    <w:name w:val="Char1"/>
    <w:basedOn w:val="aff2"/>
    <w:link w:val="aff3"/>
    <w:pPr>
      <w:widowControl/>
      <w:spacing w:after="160" w:line="240" w:lineRule="exact"/>
      <w:jc w:val="left"/>
    </w:pPr>
    <w:rPr>
      <w:rFonts w:ascii="Verdana" w:hAnsi="Verdana"/>
      <w:kern w:val="0"/>
      <w:sz w:val="20"/>
      <w:szCs w:val="2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1937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1032</Words>
  <Characters>5884</Characters>
  <Application>Microsoft Office Word</Application>
  <DocSecurity>0</DocSecurity>
  <Lines>49</Lines>
  <Paragraphs>13</Paragraphs>
  <ScaleCrop>false</ScaleCrop>
  <Company>zle</Company>
  <LinksUpToDate>false</LinksUpToDate>
  <CharactersWithSpaces>6903</CharactersWithSpaces>
  <SharedDoc>false</SharedDoc>
  <HLinks>
    <vt:vector size="174" baseType="variant">
      <vt:variant>
        <vt:i4>1966132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_Toc319071992</vt:lpwstr>
      </vt:variant>
      <vt:variant>
        <vt:i4>1966132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_Toc319071991</vt:lpwstr>
      </vt:variant>
      <vt:variant>
        <vt:i4>1966132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_Toc319071990</vt:lpwstr>
      </vt:variant>
      <vt:variant>
        <vt:i4>2031668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_Toc319071989</vt:lpwstr>
      </vt:variant>
      <vt:variant>
        <vt:i4>2031668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_Toc319071988</vt:lpwstr>
      </vt:variant>
      <vt:variant>
        <vt:i4>2031668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_Toc319071987</vt:lpwstr>
      </vt:variant>
      <vt:variant>
        <vt:i4>2031668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_Toc319071986</vt:lpwstr>
      </vt:variant>
      <vt:variant>
        <vt:i4>2031668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_Toc319071985</vt:lpwstr>
      </vt:variant>
      <vt:variant>
        <vt:i4>2031668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_Toc319071984</vt:lpwstr>
      </vt:variant>
      <vt:variant>
        <vt:i4>2031668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_Toc319071983</vt:lpwstr>
      </vt:variant>
      <vt:variant>
        <vt:i4>2031668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_Toc319071982</vt:lpwstr>
      </vt:variant>
      <vt:variant>
        <vt:i4>2031668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_Toc319071981</vt:lpwstr>
      </vt:variant>
      <vt:variant>
        <vt:i4>2031668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_Toc319071980</vt:lpwstr>
      </vt:variant>
      <vt:variant>
        <vt:i4>1048628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_Toc319071979</vt:lpwstr>
      </vt:variant>
      <vt:variant>
        <vt:i4>1048628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_Toc319071978</vt:lpwstr>
      </vt:variant>
      <vt:variant>
        <vt:i4>1048628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_Toc319071977</vt:lpwstr>
      </vt:variant>
      <vt:variant>
        <vt:i4>1048628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_Toc319071976</vt:lpwstr>
      </vt:variant>
      <vt:variant>
        <vt:i4>1048628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_Toc319071975</vt:lpwstr>
      </vt:variant>
      <vt:variant>
        <vt:i4>1048628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_Toc319071974</vt:lpwstr>
      </vt:variant>
      <vt:variant>
        <vt:i4>1048628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_Toc319071973</vt:lpwstr>
      </vt:variant>
      <vt:variant>
        <vt:i4>1048628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_Toc319071972</vt:lpwstr>
      </vt:variant>
      <vt:variant>
        <vt:i4>1048628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_Toc319071971</vt:lpwstr>
      </vt:variant>
      <vt:variant>
        <vt:i4>1048628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_Toc319071970</vt:lpwstr>
      </vt:variant>
      <vt:variant>
        <vt:i4>1114164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_Toc319071969</vt:lpwstr>
      </vt:variant>
      <vt:variant>
        <vt:i4>1114164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_Toc319071968</vt:lpwstr>
      </vt:variant>
      <vt:variant>
        <vt:i4>1114164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_Toc319071966</vt:lpwstr>
      </vt:variant>
      <vt:variant>
        <vt:i4>1114164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_Toc319071965</vt:lpwstr>
      </vt:variant>
      <vt:variant>
        <vt:i4>1114164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_Toc319071964</vt:lpwstr>
      </vt:variant>
      <vt:variant>
        <vt:i4>1114164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_Toc319071963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标准名称</dc:title>
  <dc:subject/>
  <dc:creator>CNIS</dc:creator>
  <cp:keywords/>
  <dc:description/>
  <cp:lastModifiedBy>qiwen</cp:lastModifiedBy>
  <cp:revision>2</cp:revision>
  <cp:lastPrinted>2012-02-23T01:23:00Z</cp:lastPrinted>
  <dcterms:created xsi:type="dcterms:W3CDTF">2025-12-05T02:20:00Z</dcterms:created>
  <dcterms:modified xsi:type="dcterms:W3CDTF">2025-12-05T02:20:00Z</dcterms:modified>
</cp:coreProperties>
</file>