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070" w:type="dxa"/>
        <w:tblInd w:w="-725" w:type="dxa"/>
        <w:tblLayout w:type="fixed"/>
        <w:tblCellMar>
          <w:top w:w="200" w:type="dxa"/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777"/>
        <w:gridCol w:w="23"/>
        <w:gridCol w:w="9270"/>
      </w:tblGrid>
      <w:tr w:rsidR="00824A16" w:rsidRPr="007B5D37" w14:paraId="2FBE4CBA" w14:textId="77777777" w:rsidTr="00877B04">
        <w:trPr>
          <w:trHeight w:val="1483"/>
        </w:trPr>
        <w:tc>
          <w:tcPr>
            <w:tcW w:w="1800" w:type="dxa"/>
            <w:gridSpan w:val="2"/>
          </w:tcPr>
          <w:p w14:paraId="0C0A32F6" w14:textId="03BF72B4" w:rsidR="00824A16" w:rsidRDefault="00516DF0" w:rsidP="003E3AE1">
            <w:pPr>
              <w:widowControl w:val="0"/>
              <w:autoSpaceDE w:val="0"/>
              <w:autoSpaceDN w:val="0"/>
              <w:adjustRightInd w:val="0"/>
              <w:spacing w:before="100" w:after="0" w:line="240" w:lineRule="auto"/>
              <w:ind w:left="-283" w:firstLine="283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39BBB59D" wp14:editId="35C40C73">
                  <wp:extent cx="1125488" cy="1111624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3423" cy="11194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70" w:type="dxa"/>
          </w:tcPr>
          <w:p w14:paraId="7E51CACD" w14:textId="77777777" w:rsidR="00824A16" w:rsidRPr="003E3AE1" w:rsidRDefault="00460B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b/>
                <w:sz w:val="28"/>
                <w:szCs w:val="12"/>
                <w:lang w:val="en-US"/>
              </w:rPr>
              <w:t xml:space="preserve"> Buzumurga Mikhail </w:t>
            </w:r>
          </w:p>
          <w:p w14:paraId="22DE0699" w14:textId="77777777" w:rsidR="00824A16" w:rsidRPr="00E30F74" w:rsidRDefault="00460BDE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4"/>
                <w:lang w:val="en-US"/>
              </w:rPr>
              <w:t xml:space="preserve">  D2C &amp; eCommerce Lead · Dubai, UAE</w:t>
            </w:r>
          </w:p>
          <w:p w14:paraId="3AAFD341" w14:textId="77777777" w:rsidR="003E3AE1" w:rsidRPr="00E30F74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7B8CE68F" w14:textId="573D6C14" w:rsidR="008F6386" w:rsidRDefault="00460BDE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Male, 31 years, born on 3 October 1995</w:t>
            </w:r>
          </w:p>
          <w:p w14:paraId="1C545C88" w14:textId="77777777" w:rsidR="003E3AE1" w:rsidRPr="00E30F74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6B6E8A3F" w14:textId="77777777" w:rsidR="00824A16" w:rsidRDefault="00460BDE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hyperlink r:id="rId9" w:history="1">
              <w:r>
                <w:rPr>
                  <w:rStyle w:val="a7"/>
                  <w:rFonts w:ascii="Arial" w:hAnsi="Arial" w:cs="Arial"/>
                  <w:sz w:val="18"/>
                  <w:szCs w:val="24"/>
                  <w:lang w:val="en-US"/>
                </w:rPr>
                <w:t>buzumurga.m@gmail.com</w:t>
              </w:r>
            </w:hyperlink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</w:t>
            </w:r>
          </w:p>
          <w:p w14:paraId="0ABA7F9C" w14:textId="77777777" w:rsidR="003E3AE1" w:rsidRPr="00E30F74" w:rsidRDefault="00460BDE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hyperlink r:id="rId10" w:history="1">
              <w:r>
                <w:rPr>
                  <w:rStyle w:val="a7"/>
                  <w:rFonts w:ascii="Arial" w:hAnsi="Arial" w:cs="Arial"/>
                  <w:sz w:val="18"/>
                  <w:szCs w:val="24"/>
                  <w:lang w:val="en-US"/>
                </w:rPr>
                <w:t>buzumurga.com</w:t>
              </w:r>
            </w:hyperlink>
          </w:p>
        </w:tc>
      </w:tr>
      <w:tr w:rsidR="00824A16" w14:paraId="33760839" w14:textId="77777777" w:rsidTr="00877B04">
        <w:tblPrEx>
          <w:tblCellMar>
            <w:top w:w="0" w:type="dxa"/>
          </w:tblCellMar>
        </w:tblPrEx>
        <w:trPr>
          <w:trHeight w:val="521"/>
        </w:trPr>
        <w:tc>
          <w:tcPr>
            <w:tcW w:w="11070" w:type="dxa"/>
            <w:gridSpan w:val="3"/>
          </w:tcPr>
          <w:p w14:paraId="3292593B" w14:textId="42C28869" w:rsidR="00824A16" w:rsidRDefault="00824A16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before="500" w:after="15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AEAEAE"/>
                <w:szCs w:val="24"/>
              </w:rPr>
              <w:t xml:space="preserve">Work experience - 10 years 7 months</w:t>
            </w:r>
          </w:p>
        </w:tc>
      </w:tr>
      <w:tr w:rsidR="007B7610" w:rsidRPr="007B5D37" w14:paraId="1AC0BF62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17A3289A" w14:textId="0E988073" w:rsidR="007B7610" w:rsidRPr="00E30F74" w:rsidRDefault="007B7610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April 2024 - till now </w:t>
            </w:r>
          </w:p>
        </w:tc>
        <w:tc>
          <w:tcPr>
            <w:tcW w:w="23" w:type="dxa"/>
          </w:tcPr>
          <w:p w14:paraId="69595F61" w14:textId="77777777" w:rsidR="007B7610" w:rsidRPr="00E30F74" w:rsidRDefault="007B761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270" w:type="dxa"/>
          </w:tcPr>
          <w:p w14:paraId="674C575C" w14:textId="4C46124A" w:rsidR="007B5D37" w:rsidRPr="007B5D37" w:rsidRDefault="008F6386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>Japan Tobacco International (Dubai)</w:t>
            </w:r>
            <w:r>
              <w:rPr>
                <w:rFonts w:ascii="Arial" w:hAnsi="Arial" w:cs="Arial"/>
                <w:lang w:val="en-US"/>
              </w:rPr>
              <w:t xml:space="preserve"> - D2C eShop Manager</w:t>
            </w:r>
          </w:p>
          <w:p w14:paraId="37388836" w14:textId="77777777" w:rsidR="007B5D37" w:rsidRPr="00E30F74" w:rsidRDefault="007B5D37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Business owner of the ploom.ae D2C store launch (project May 2024 - Oct 2025): requirements, Adobe Commerce (Magento) platform, OMS and delivery integrations, configuration and content. Delivered on time together with global agency and engineering partners.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Run the store end to end with a lean two-person team: trading, CRM, UX and operations.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Built retention mechanics: Ploom Club loyalty, Refer a Friend, post-purchase survey, abandoned-cart recovery via email, SMS and WhatsApp.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Since Feb 2026 also own paid media for the brand (programmatic and Meta).</w:t>
            </w:r>
          </w:p>
          <w:p>
            <w:pPr>
              <w:spacing w:before="60"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Lead AI-visibility (GEO) work: monitoring how the brand appears in ChatGPT, Perplexity and other AI assistants.</w:t>
            </w:r>
          </w:p>
        </w:tc>
      </w:tr>
      <w:tr w:rsidR="00824A16" w:rsidRPr="007B5D37" w14:paraId="02551D32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32F276F1" w14:textId="77777777" w:rsidR="001C56EA" w:rsidRDefault="00824A1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>February 2022 -</w:t>
            </w:r>
          </w:p>
          <w:p w14:paraId="695552FC" w14:textId="1AC9DBD6" w:rsidR="00824A16" w:rsidRDefault="007B7610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March 2024 </w:t>
            </w:r>
          </w:p>
          <w:p w14:paraId="522639BD" w14:textId="37E377FE" w:rsidR="001C56EA" w:rsidRPr="007B7610" w:rsidRDefault="001C56EA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2 years </w:t>
            </w: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>1</w:t>
            </w: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 month</w:t>
            </w:r>
          </w:p>
        </w:tc>
        <w:tc>
          <w:tcPr>
            <w:tcW w:w="23" w:type="dxa"/>
          </w:tcPr>
          <w:p w14:paraId="1F81E8FF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55D4303D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270" w:type="dxa"/>
          </w:tcPr>
          <w:p w14:paraId="19D709B7" w14:textId="77777777" w:rsidR="007B5D37" w:rsidRPr="007B5D37" w:rsidRDefault="007B5D37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b/>
                <w:lang w:val="en-US"/>
              </w:rPr>
            </w:pPr>
          </w:p>
          <w:p w14:paraId="1231F761" w14:textId="2F062570" w:rsidR="00824A16" w:rsidRPr="007B5D37" w:rsidRDefault="00824A16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Infant Nutrition Business Unit (Moscow)</w:t>
            </w:r>
            <w:r>
              <w:rPr>
                <w:rFonts w:ascii="Arial" w:hAnsi="Arial" w:cs="Arial"/>
                <w:lang w:val="en-US"/>
              </w:rPr>
              <w:t xml:space="preserve"> - DTC eShop Manager</w:t>
            </w:r>
          </w:p>
          <w:p w14:paraId="1A50F173" w14:textId="77777777" w:rsidR="007B5D37" w:rsidRPr="007B5D37" w:rsidRDefault="007B5D37" w:rsidP="007B5D37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674A0F59" w14:textId="7F11D64F" w:rsidR="007B5D37" w:rsidRPr="007B5D37" w:rsidRDefault="00824A16" w:rsidP="007B5D37">
            <w:pPr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Managed the direct-to-consumer online shop, collaborating with agencies and business partners to enhance daily performance.</w:t>
            </w:r>
          </w:p>
          <w:p w14:paraId="1F3BBD2C" w14:textId="3CA8F866" w:rsidR="007B5D37" w:rsidRDefault="007B5D37" w:rsidP="007B5D37">
            <w:pPr>
              <w:spacing w:after="0" w:line="240" w:lineRule="auto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Drove expansion into 21+ cities within 6 months, executed 10+ UX enhancements, and initiated targeted promo campaigns using RFM CRM segmentation, leading to significant sales growth.</w:t>
            </w:r>
          </w:p>
          <w:p w14:paraId="394E40BD" w14:textId="77777777" w:rsidR="007B5D37" w:rsidRPr="007B5D37" w:rsidRDefault="007B5D37" w:rsidP="007B5D37">
            <w:pPr>
              <w:spacing w:after="0" w:line="240" w:lineRule="auto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7725DB25" w14:textId="591CB06C" w:rsidR="007B5D37" w:rsidRPr="007B5D37" w:rsidRDefault="007B5D37" w:rsidP="007B5D37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Integrated additional products with the NHS Business Unit, boosting traffic and sales. Successfully migrated the eShop to a new warehouse, optimizing business profitability and operational efficiency.</w:t>
            </w:r>
          </w:p>
        </w:tc>
      </w:tr>
      <w:tr w:rsidR="00824A16" w:rsidRPr="007B5D37" w14:paraId="71F48262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164DB94B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August 2021 - February 2022</w:t>
              <w:br/>
              <w:t xml:space="preserve">7 months</w:t>
            </w:r>
          </w:p>
        </w:tc>
        <w:tc>
          <w:tcPr>
            <w:tcW w:w="23" w:type="dxa"/>
          </w:tcPr>
          <w:p w14:paraId="3ECA3995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6F0FD09C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718CDB5C" w14:textId="763C580B" w:rsidR="001C56EA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Purina PetCare Business Unit (Moscow)</w:t>
            </w:r>
            <w:r>
              <w:rPr>
                <w:rFonts w:ascii="Arial" w:hAnsi="Arial" w:cs="Arial"/>
                <w:lang w:val="en-US"/>
              </w:rPr>
              <w:t xml:space="preserve"> - Senior Search and WebDev Specialist</w:t>
            </w:r>
          </w:p>
          <w:p w14:paraId="181D62D7" w14:textId="77777777" w:rsidR="001C56EA" w:rsidRDefault="001C56EA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753088A2" w14:textId="7B4EC661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Meticulously managed the Paid Search and WebDev budget in terms of long-term SEO and Paid Search marketing strategy, ensuring efficient allocation of resources;</w:t>
            </w:r>
          </w:p>
          <w:p w14:paraId="61F6AFA7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Collaborated with digital agencies, media planner, and brand managers to orchestrate end-to-end development of 30+ seamless promo and landing page projects;</w:t>
            </w:r>
          </w:p>
          <w:p w14:paraId="4FBD7CCC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In collaboration with eCom team development and implementation of a joint approach with key eCom clients for placement in the search for selected queries;</w:t>
            </w:r>
          </w:p>
          <w:p w14:paraId="336983DD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>- Coordinated the development and strategic placement of content across websites in collaboration with brand teams, central teams, and agencies, resulting in the creation of over 200+ articles.</w:t>
            </w:r>
          </w:p>
        </w:tc>
      </w:tr>
      <w:tr w:rsidR="00824A16" w:rsidRPr="007B5D37" w14:paraId="2CF7E111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4C3AE648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December 2018 - August 2021</w:t>
              <w:br/>
              <w:t xml:space="preserve">2 years 9 months</w:t>
            </w:r>
          </w:p>
        </w:tc>
        <w:tc>
          <w:tcPr>
            <w:tcW w:w="23" w:type="dxa"/>
          </w:tcPr>
          <w:p w14:paraId="0AA13B97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6677C4C1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13F6EBBE" w14:textId="3A657F4A" w:rsidR="007B5D37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Purina PetCare Business Unit (Moscow)</w:t>
            </w:r>
            <w:r>
              <w:rPr>
                <w:rFonts w:ascii="Arial" w:hAnsi="Arial" w:cs="Arial"/>
                <w:lang w:val="en-US"/>
              </w:rPr>
              <w:t xml:space="preserve"> - SEO and Paid Search Specialist</w:t>
            </w:r>
          </w:p>
          <w:p w14:paraId="4B49EE7A" w14:textId="77777777" w:rsidR="001C56EA" w:rsidRDefault="001C56EA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20D7681D" w14:textId="0739B10D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Management of agencies and partners to develop and implement a long-term SEO and Paid Search marketing strategy to stimulate consumer awareness and sales growth for all 9+ Purina brands;</w:t>
            </w:r>
          </w:p>
          <w:p w14:paraId="02C1F61B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Definition of KPI for monitoring and track the progress of execution of SEO and Paid Search marketing strategy;</w:t>
            </w:r>
          </w:p>
          <w:p w14:paraId="660B2DEB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>- Management of: Paid Search campaign planning, strategy budget, SEO and tech optimization for websites, development and placement of content in cooperation with brand managers;</w:t>
            </w:r>
          </w:p>
          <w:p w14:paraId="0BBB56A6" w14:textId="12AC086B" w:rsidR="00824A16" w:rsidRPr="008F6386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Demonstrated outstanding results through the management of a long-term SEO and Paid Search marketing </w:t>
              <w:lastRenderedPageBreak/>
              <w:t>strategy, leading to a remarkable 728% increase in overall site traffic. Significantly improved query positions on Yandex and Google, enhancing search visibility and performance.</w:t>
            </w:r>
          </w:p>
        </w:tc>
      </w:tr>
      <w:tr w:rsidR="00824A16" w:rsidRPr="007B5D37" w14:paraId="0323B6D5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3B907DDF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lastRenderedPageBreak/>
              <w:t xml:space="preserve">November 2017 - December 2018</w:t>
              <w:br/>
              <w:t xml:space="preserve">1 year 2 months</w:t>
            </w:r>
          </w:p>
        </w:tc>
        <w:tc>
          <w:tcPr>
            <w:tcW w:w="23" w:type="dxa"/>
          </w:tcPr>
          <w:p w14:paraId="3139AA41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0C455C14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4C3DD0D3" w14:textId="6E4EA558" w:rsidR="007B5D37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IT Unit (Moscow)</w:t>
            </w:r>
            <w:r>
              <w:rPr>
                <w:rFonts w:ascii="Arial" w:hAnsi="Arial" w:cs="Arial"/>
                <w:lang w:val="en-US"/>
              </w:rPr>
              <w:t xml:space="preserve"> - Junior Business Analyst</w:t>
            </w:r>
          </w:p>
          <w:p w14:paraId="7EDE1FD3" w14:textId="77777777" w:rsidR="001C56EA" w:rsidRDefault="001C56EA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4E141B1F" w14:textId="1BE016F9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Successfully passed Roskomnadzor PDL audit and KPMG ISMS audit as an owner of digital security control. As a result, ISO 27001 was confirmed;</w:t>
            </w:r>
          </w:p>
          <w:p w14:paraId="746149FA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>- Managed implementation and launch of: PIM system, CRM system, hosting infrastructure for websites in Kazakhstan, mobile app Nespresso RU from formalizing business requirements till the go-live;</w:t>
            </w:r>
          </w:p>
          <w:p w14:paraId="535FF43B" w14:textId="77777777" w:rsid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 xml:space="preserve">- Successfully certified 4 private cloud solutions for business units following internal procedures. Collaborated with cloud solution providers and business owners to prepare documentation; </w:t>
            </w:r>
          </w:p>
          <w:p w14:paraId="23295161" w14:textId="77777777" w:rsidR="003E3AE1" w:rsidRPr="003E3AE1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br/>
              <w:t>- Owned and developed relationships with hosting partners, working with them to optimize and enhance the mutual integration and efficiency of business processes;</w:t>
            </w:r>
          </w:p>
        </w:tc>
      </w:tr>
      <w:tr w:rsidR="00824A16" w:rsidRPr="007B5D37" w14:paraId="0FA4F7E9" w14:textId="77777777" w:rsidTr="00877B04">
        <w:tblPrEx>
          <w:tblCellMar>
            <w:top w:w="0" w:type="dxa"/>
          </w:tblCellMar>
        </w:tblPrEx>
        <w:tc>
          <w:tcPr>
            <w:tcW w:w="1777" w:type="dxa"/>
          </w:tcPr>
          <w:p w14:paraId="0C29AC86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September 2016 - October 2017</w:t>
              <w:br/>
              <w:t xml:space="preserve">1 year 2 months</w:t>
            </w:r>
          </w:p>
        </w:tc>
        <w:tc>
          <w:tcPr>
            <w:tcW w:w="23" w:type="dxa"/>
          </w:tcPr>
          <w:p w14:paraId="35CC4B6D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79766EA6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75F34F5E" w14:textId="2A77EBE6" w:rsidR="00824A16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IT Unit (Moscow)</w:t>
            </w:r>
            <w:r>
              <w:rPr>
                <w:rFonts w:ascii="Arial" w:hAnsi="Arial" w:cs="Arial"/>
                <w:lang w:val="en-US"/>
              </w:rPr>
              <w:t xml:space="preserve"> - Junior System Analyst</w:t>
            </w:r>
          </w:p>
          <w:p w14:paraId="66B121F0" w14:textId="77777777" w:rsidR="001C56EA" w:rsidRDefault="001C56EA" w:rsidP="007B5D37">
            <w:pPr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2736C924" w14:textId="31F6DE0B" w:rsidR="007B5D37" w:rsidRPr="007B5D37" w:rsidRDefault="00824A16" w:rsidP="007B5D37">
            <w:pPr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Oversaw security and compliance for 31 digital assets across Russia and the CIS.</w:t>
            </w:r>
          </w:p>
          <w:p w14:paraId="7BCF2FD5" w14:textId="499F745C" w:rsidR="007B5D37" w:rsidRDefault="007B5D37" w:rsidP="007B5D37">
            <w:pPr>
              <w:spacing w:after="0" w:line="240" w:lineRule="auto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Led the migration of 21 sites to a new setup (Jenkins, GitLab, Capistrano), streamlining continuous integration processes.</w:t>
            </w:r>
          </w:p>
          <w:p w14:paraId="53DCE2BB" w14:textId="77777777" w:rsidR="007B5D37" w:rsidRPr="007B5D37" w:rsidRDefault="007B5D37" w:rsidP="007B5D37">
            <w:pPr>
              <w:spacing w:after="0" w:line="240" w:lineRule="auto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5A30727C" w14:textId="053FD234" w:rsidR="00824A16" w:rsidRPr="007B5D37" w:rsidRDefault="007B5D37" w:rsidP="007B5D37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Developed an information portal with a ticketing system, reducing request processing time from 1 hour to 10 minutes, generating 783 tickets during implementation.</w:t>
            </w:r>
          </w:p>
        </w:tc>
      </w:tr>
      <w:tr w:rsidR="00824A16" w:rsidRPr="007B5D37" w14:paraId="313DAB31" w14:textId="77777777" w:rsidTr="00877B04">
        <w:tblPrEx>
          <w:tblCellMar>
            <w:top w:w="0" w:type="dxa"/>
          </w:tblCellMar>
        </w:tblPrEx>
        <w:trPr>
          <w:trHeight w:val="764"/>
        </w:trPr>
        <w:tc>
          <w:tcPr>
            <w:tcW w:w="1777" w:type="dxa"/>
          </w:tcPr>
          <w:p w14:paraId="46C75898" w14:textId="02EDE171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 xml:space="preserve">March 2016 - September 2016</w:t>
              <w:br/>
              <w:t xml:space="preserve">7 months</w:t>
            </w:r>
          </w:p>
        </w:tc>
        <w:tc>
          <w:tcPr>
            <w:tcW w:w="23" w:type="dxa"/>
          </w:tcPr>
          <w:p w14:paraId="689EACD6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14:paraId="2A5983FB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270" w:type="dxa"/>
          </w:tcPr>
          <w:p w14:paraId="0AE9A66D" w14:textId="1A418D39" w:rsidR="00824A16" w:rsidRDefault="00824A16" w:rsidP="007B5D37">
            <w:pPr>
              <w:widowControl w:val="0"/>
              <w:autoSpaceDE w:val="0"/>
              <w:autoSpaceDN w:val="0"/>
              <w:adjustRightInd w:val="0"/>
              <w:spacing w:before="250" w:after="0" w:line="280" w:lineRule="atLeas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 xml:space="preserve">Nestle (Moscow)</w:t>
            </w:r>
            <w:r>
              <w:rPr>
                <w:rFonts w:ascii="Arial" w:hAnsi="Arial" w:cs="Arial"/>
                <w:lang w:val="en-US"/>
              </w:rPr>
              <w:t xml:space="preserve"> – Trainee</w:t>
            </w:r>
          </w:p>
          <w:p w14:paraId="51D4921D" w14:textId="77777777" w:rsidR="001C56EA" w:rsidRDefault="001C56EA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  <w:p w14:paraId="40A2665C" w14:textId="5FD38CFC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- Ensured the security and compliance of 28 websites, including maggi.ru, kitkat.ru, and nespresso.ru;</w:t>
            </w:r>
          </w:p>
        </w:tc>
      </w:tr>
      <w:tr w:rsidR="00824A16" w14:paraId="36D8B056" w14:textId="77777777" w:rsidTr="00877B04">
        <w:tblPrEx>
          <w:tblCellMar>
            <w:top w:w="0" w:type="dxa"/>
          </w:tblCellMar>
        </w:tblPrEx>
        <w:trPr>
          <w:trHeight w:val="638"/>
        </w:trPr>
        <w:tc>
          <w:tcPr>
            <w:tcW w:w="11070" w:type="dxa"/>
            <w:gridSpan w:val="3"/>
          </w:tcPr>
          <w:p w14:paraId="25DD537D" w14:textId="77777777" w:rsidR="00824A16" w:rsidRDefault="00824A16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before="500" w:after="15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AEAEAE"/>
                <w:szCs w:val="24"/>
              </w:rPr>
              <w:t>Education</w:t>
            </w:r>
          </w:p>
        </w:tc>
      </w:tr>
      <w:tr w:rsidR="00824A16" w14:paraId="1EFFD683" w14:textId="77777777" w:rsidTr="00877B04">
        <w:tblPrEx>
          <w:tblCellMar>
            <w:top w:w="0" w:type="dxa"/>
          </w:tblCellMar>
        </w:tblPrEx>
        <w:tc>
          <w:tcPr>
            <w:tcW w:w="11070" w:type="dxa"/>
            <w:gridSpan w:val="3"/>
          </w:tcPr>
          <w:p w14:paraId="31F1A97C" w14:textId="62D5116C" w:rsidR="00824A16" w:rsidRPr="008F6386" w:rsidRDefault="00824A1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  <w:tr w:rsidR="008F6386" w:rsidRPr="007B5D37" w14:paraId="633F77AF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37156C79" w14:textId="77777777" w:rsidR="001C56EA" w:rsidRDefault="008F638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2023 - 2025</w:t>
            </w:r>
          </w:p>
          <w:p w14:paraId="4B21452D" w14:textId="34675155" w:rsidR="008F6386" w:rsidRPr="008F6386" w:rsidRDefault="007B5D37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>PhD program</w:t>
            </w:r>
          </w:p>
        </w:tc>
        <w:tc>
          <w:tcPr>
            <w:tcW w:w="9270" w:type="dxa"/>
          </w:tcPr>
          <w:p w14:paraId="654CA23B" w14:textId="49FCEBAF" w:rsidR="008F6386" w:rsidRPr="007B5D37" w:rsidRDefault="008F6386" w:rsidP="008F638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Plekhanov</w:t>
            </w:r>
            <w:r>
              <w:rPr>
                <w:rFonts w:ascii="Arial" w:hAnsi="Arial" w:cs="Arial"/>
                <w:b/>
                <w:lang w:val="en-US"/>
              </w:rPr>
              <w:t> Russian </w:t>
            </w:r>
            <w:r>
              <w:rPr>
                <w:rFonts w:ascii="Arial" w:hAnsi="Arial" w:cs="Arial"/>
                <w:b/>
                <w:bCs/>
                <w:lang w:val="en-US"/>
              </w:rPr>
              <w:t>University</w:t>
            </w:r>
            <w:r>
              <w:rPr>
                <w:rFonts w:ascii="Arial" w:hAnsi="Arial" w:cs="Arial"/>
                <w:b/>
                <w:lang w:val="en-US"/>
              </w:rPr>
              <w:t> of Economics</w:t>
            </w:r>
            <w:r>
              <w:rPr>
                <w:rFonts w:ascii="Arial" w:hAnsi="Arial" w:cs="Arial"/>
                <w:color w:val="4D5156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>
              <w:rPr>
                <w:rFonts w:ascii="Arial" w:hAnsi="Arial" w:cs="Arial"/>
                <w:b/>
                <w:lang w:val="en-US"/>
              </w:rPr>
              <w:t>Moscow</w:t>
            </w:r>
          </w:p>
          <w:p w14:paraId="36B6F7D6" w14:textId="77777777" w:rsidR="008F6386" w:rsidRDefault="008F638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PhD program, Finance &amp; Economics - coursework completed, thesis not yet defended</w:t>
            </w:r>
          </w:p>
          <w:p w14:paraId="5667B2B4" w14:textId="0E498D1B" w:rsidR="008F6386" w:rsidRPr="008F6386" w:rsidRDefault="008F638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</w:p>
        </w:tc>
      </w:tr>
      <w:tr w:rsidR="00824A16" w:rsidRPr="007B5D37" w14:paraId="7D12F7E1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57D5189C" w14:textId="478085A6" w:rsidR="00824A16" w:rsidRPr="007B5D37" w:rsidRDefault="00824A1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>2019</w:t>
            </w: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 - </w:t>
            </w:r>
            <w:r>
              <w:rPr>
                <w:rFonts w:ascii="Arial" w:hAnsi="Arial" w:cs="Arial"/>
                <w:color w:val="707070"/>
                <w:sz w:val="16"/>
                <w:szCs w:val="24"/>
              </w:rPr>
              <w:t>Master</w:t>
            </w:r>
          </w:p>
        </w:tc>
        <w:tc>
          <w:tcPr>
            <w:tcW w:w="9270" w:type="dxa"/>
          </w:tcPr>
          <w:p w14:paraId="251DFB48" w14:textId="77777777" w:rsidR="003E3AE1" w:rsidRPr="007B5D37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>National Research Technological University "MISIS", Moscow</w:t>
            </w:r>
          </w:p>
          <w:p w14:paraId="769BE7D8" w14:textId="426E997A" w:rsidR="003E3AE1" w:rsidRPr="007B5D37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Institute of Ecotechnologies and Engineering (Metallurgy, Ecology and Quality), Master degree in Recycling </w:t>
            </w:r>
          </w:p>
          <w:p w14:paraId="7B4E11EF" w14:textId="244E9AF8" w:rsidR="008F6386" w:rsidRPr="008F6386" w:rsidRDefault="008F638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</w:p>
        </w:tc>
      </w:tr>
      <w:tr w:rsidR="00824A16" w:rsidRPr="007B5D37" w14:paraId="1F784140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5BBC6EE5" w14:textId="7772D8EC" w:rsidR="00824A16" w:rsidRPr="007B5D37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>2017</w:t>
            </w:r>
            <w:r>
              <w:rPr>
                <w:rFonts w:ascii="Arial" w:hAnsi="Arial" w:cs="Arial"/>
                <w:color w:val="707070"/>
                <w:sz w:val="16"/>
                <w:szCs w:val="24"/>
                <w:lang w:val="en-US"/>
              </w:rPr>
              <w:t xml:space="preserve"> - </w:t>
            </w:r>
            <w:r>
              <w:rPr>
                <w:rFonts w:ascii="Arial" w:hAnsi="Arial" w:cs="Arial"/>
                <w:color w:val="707070"/>
                <w:sz w:val="16"/>
                <w:szCs w:val="24"/>
              </w:rPr>
              <w:t>Bachelor</w:t>
            </w:r>
          </w:p>
        </w:tc>
        <w:tc>
          <w:tcPr>
            <w:tcW w:w="9270" w:type="dxa"/>
          </w:tcPr>
          <w:p w14:paraId="66F72047" w14:textId="77777777" w:rsidR="003E3AE1" w:rsidRPr="007B5D37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>National Research Technological University "MISIS", Moscow</w:t>
            </w:r>
          </w:p>
          <w:p w14:paraId="319E42DF" w14:textId="77777777" w:rsidR="00824A16" w:rsidRPr="003E3AE1" w:rsidRDefault="003E3AE1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Economics and Management of Industrial Enterprises, Business Informatics (Bachelor of Business Informatics)</w:t>
            </w:r>
          </w:p>
        </w:tc>
      </w:tr>
      <w:tr w:rsidR="00824A16" w14:paraId="4118148A" w14:textId="77777777" w:rsidTr="00877B04">
        <w:tblPrEx>
          <w:tblCellMar>
            <w:top w:w="0" w:type="dxa"/>
          </w:tblCellMar>
        </w:tblPrEx>
        <w:tc>
          <w:tcPr>
            <w:tcW w:w="11070" w:type="dxa"/>
            <w:gridSpan w:val="3"/>
          </w:tcPr>
          <w:p w14:paraId="636BFEBA" w14:textId="77777777" w:rsidR="00824A16" w:rsidRDefault="00824A16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before="500" w:after="15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AEAEAE"/>
                <w:szCs w:val="24"/>
              </w:rPr>
              <w:t xml:space="preserve">Key skills</w:t>
            </w:r>
          </w:p>
        </w:tc>
      </w:tr>
      <w:tr w:rsidR="00824A16" w:rsidRPr="007B5D37" w14:paraId="337C507A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53D8CC58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>Languages</w:t>
            </w:r>
          </w:p>
        </w:tc>
        <w:tc>
          <w:tcPr>
            <w:tcW w:w="9270" w:type="dxa"/>
          </w:tcPr>
          <w:p w14:paraId="3F24407C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18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Russian </w:t>
            </w:r>
            <w:r>
              <w:rPr>
                <w:rFonts w:ascii="Arial" w:hAnsi="Arial" w:cs="Arial"/>
                <w:color w:val="AEAEAE"/>
                <w:sz w:val="18"/>
                <w:szCs w:val="24"/>
                <w:lang w:val="en-US"/>
              </w:rPr>
              <w:t>- Native</w:t>
            </w:r>
          </w:p>
          <w:p w14:paraId="6CCA99D4" w14:textId="77777777" w:rsidR="00824A16" w:rsidRPr="00E30F74" w:rsidRDefault="00824A16">
            <w:pPr>
              <w:widowControl w:val="0"/>
              <w:autoSpaceDE w:val="0"/>
              <w:autoSpaceDN w:val="0"/>
              <w:adjustRightInd w:val="0"/>
              <w:spacing w:after="0" w:line="260" w:lineRule="atLeast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English </w:t>
            </w:r>
            <w:r>
              <w:rPr>
                <w:rFonts w:ascii="Arial" w:hAnsi="Arial" w:cs="Arial"/>
                <w:color w:val="AEAEAE"/>
                <w:sz w:val="18"/>
                <w:szCs w:val="24"/>
                <w:lang w:val="en-US"/>
              </w:rPr>
              <w:t>- C1 - Advanced</w:t>
            </w:r>
          </w:p>
        </w:tc>
      </w:tr>
      <w:tr w:rsidR="00824A16" w:rsidRPr="007B5D37" w14:paraId="3BC46E3A" w14:textId="77777777" w:rsidTr="00877B04">
        <w:tblPrEx>
          <w:tblCellMar>
            <w:top w:w="0" w:type="dxa"/>
          </w:tblCellMar>
        </w:tblPrEx>
        <w:tc>
          <w:tcPr>
            <w:tcW w:w="1800" w:type="dxa"/>
            <w:gridSpan w:val="2"/>
          </w:tcPr>
          <w:p w14:paraId="432838E7" w14:textId="77777777" w:rsidR="00824A16" w:rsidRDefault="00824A16">
            <w:pPr>
              <w:widowControl w:val="0"/>
              <w:autoSpaceDE w:val="0"/>
              <w:autoSpaceDN w:val="0"/>
              <w:adjustRightInd w:val="0"/>
              <w:spacing w:before="250" w:after="0" w:line="220" w:lineRule="atLeas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707070"/>
                <w:sz w:val="16"/>
                <w:szCs w:val="24"/>
              </w:rPr>
              <w:t>Skills</w:t>
            </w:r>
          </w:p>
        </w:tc>
        <w:tc>
          <w:tcPr>
            <w:tcW w:w="9270" w:type="dxa"/>
          </w:tcPr>
          <w:p w14:paraId="791BD4ED" w14:textId="77777777" w:rsidR="00072240" w:rsidRPr="00072240" w:rsidRDefault="00824A16">
            <w:pPr>
              <w:widowControl w:val="0"/>
              <w:autoSpaceDE w:val="0"/>
              <w:autoSpaceDN w:val="0"/>
              <w:adjustRightInd w:val="0"/>
              <w:spacing w:before="250" w:after="0" w:line="260" w:lineRule="atLeast"/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</w:pP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CMS Wordpress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Google Analytics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</w:rPr>
              <w:t>Яндекс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.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</w:rPr>
              <w:t>Метрика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PHP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HTML5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CSS3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Jenkins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C#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Project management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Yandex Direct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Google AdWords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Drupal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SEO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Jira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PowerBI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WebDev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CRM</w:t>
            </w:r>
            <w:r>
              <w:rPr>
                <w:rFonts w:ascii="Arial" w:hAnsi="Arial" w:cs="Arial"/>
                <w:sz w:val="18"/>
                <w:szCs w:val="24"/>
                <w:lang w:val="en-US"/>
              </w:rPr>
              <w:t xml:space="preserve"> </w:t>
            </w:r>
            <w:r>
              <w:rPr>
                <w:rFonts w:ascii="Arial" w:hAnsi="Arial" w:cs="Arial"/>
                <w:sz w:val="18"/>
                <w:szCs w:val="24"/>
                <w:shd w:val="clear" w:color="E6E6E6" w:fill="E6E6E6"/>
                <w:lang w:val="en-US"/>
              </w:rPr>
              <w:t>UX</w:t>
            </w:r>
          </w:p>
        </w:tc>
      </w:tr>
    </w:tbl>
    <w:p w14:paraId="79C570B9" w14:textId="77777777" w:rsidR="00824A16" w:rsidRPr="00E30F74" w:rsidRDefault="00824A16" w:rsidP="00FE254D">
      <w:pPr>
        <w:pStyle w:val="1"/>
        <w:rPr>
          <w:lang w:val="en-US"/>
        </w:rPr>
      </w:pPr>
    </w:p>
    <w:sectPr w:rsidR="00824A16" w:rsidRPr="00E30F74" w:rsidSect="007B5D37">
      <w:headerReference w:type="first" r:id="rId11"/>
      <w:footerReference w:type="first" r:id="rId12"/>
      <w:pgSz w:w="11906" w:h="16838"/>
      <w:pgMar w:top="180" w:right="1134" w:bottom="1134" w:left="1134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B2873B" w14:textId="77777777" w:rsidR="000E4957" w:rsidRDefault="000E4957">
      <w:pPr>
        <w:spacing w:after="0" w:line="240" w:lineRule="auto"/>
      </w:pPr>
      <w:r>
        <w:separator/>
      </w:r>
    </w:p>
  </w:endnote>
  <w:endnote w:type="continuationSeparator" w:id="0">
    <w:p w14:paraId="4257E3A3" w14:textId="77777777" w:rsidR="000E4957" w:rsidRDefault="000E49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87A55B" w14:textId="77777777" w:rsidR="00824A16" w:rsidRDefault="00824A16">
    <w:r>
      <w:rPr>
        <w:rFonts w:ascii="Arial" w:hAnsi="Arial" w:cs="Arial"/>
        <w:color w:val="BCBCBC"/>
        <w:sz w:val="16"/>
        <w:szCs w:val="20"/>
      </w:rPr>
      <w:t>Resume updated October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01F66" w14:textId="77777777" w:rsidR="000E4957" w:rsidRDefault="000E4957">
      <w:pPr>
        <w:spacing w:after="0" w:line="240" w:lineRule="auto"/>
      </w:pPr>
      <w:r>
        <w:separator/>
      </w:r>
    </w:p>
  </w:footnote>
  <w:footnote w:type="continuationSeparator" w:id="0">
    <w:p w14:paraId="3091671E" w14:textId="77777777" w:rsidR="000E4957" w:rsidRDefault="000E49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8931"/>
    </w:tblGrid>
    <w:tr w:rsidR="00824A16" w14:paraId="646F864B" w14:textId="77777777" w:rsidTr="00E30F74">
      <w:tc>
        <w:tcPr>
          <w:tcW w:w="8931" w:type="dxa"/>
          <w:tcBorders>
            <w:top w:val="nil"/>
            <w:left w:val="nil"/>
            <w:bottom w:val="single" w:sz="6" w:space="0" w:color="AEAEAE"/>
            <w:right w:val="nil"/>
          </w:tcBorders>
          <w:vAlign w:val="center"/>
        </w:tcPr>
        <w:p w14:paraId="74EA87FA" w14:textId="77777777" w:rsidR="00824A16" w:rsidRDefault="00824A16">
          <w:pPr>
            <w:widowControl w:val="0"/>
            <w:autoSpaceDE w:val="0"/>
            <w:autoSpaceDN w:val="0"/>
            <w:adjustRightInd w:val="0"/>
            <w:spacing w:after="200" w:line="240" w:lineRule="auto"/>
            <w:jc w:val="right"/>
            <w:rPr>
              <w:rFonts w:ascii="Arial" w:hAnsi="Arial" w:cs="Arial"/>
              <w:sz w:val="24"/>
              <w:szCs w:val="24"/>
            </w:rPr>
          </w:pPr>
        </w:p>
      </w:tc>
    </w:tr>
  </w:tbl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F74"/>
    <w:rsid w:val="00072240"/>
    <w:rsid w:val="000E4957"/>
    <w:rsid w:val="001C56EA"/>
    <w:rsid w:val="002C0C11"/>
    <w:rsid w:val="00373202"/>
    <w:rsid w:val="003E3AE1"/>
    <w:rsid w:val="00460BDE"/>
    <w:rsid w:val="00516DF0"/>
    <w:rsid w:val="00710BBB"/>
    <w:rsid w:val="0076374B"/>
    <w:rsid w:val="007B5D37"/>
    <w:rsid w:val="007B7610"/>
    <w:rsid w:val="00824A16"/>
    <w:rsid w:val="00877B04"/>
    <w:rsid w:val="008F6386"/>
    <w:rsid w:val="00935BEC"/>
    <w:rsid w:val="00B039DD"/>
    <w:rsid w:val="00B61FDF"/>
    <w:rsid w:val="00B81196"/>
    <w:rsid w:val="00C56A4E"/>
    <w:rsid w:val="00CE74FA"/>
    <w:rsid w:val="00E30F74"/>
    <w:rsid w:val="00FE254D"/>
    <w:rsid w:val="00FE2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1863A3"/>
  <w14:defaultImageDpi w14:val="0"/>
  <w15:docId w15:val="{BD5C222C-038A-4BD4-BADC-5091C6BFD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E254D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locked/>
    <w:rsid w:val="00FE254D"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E30F7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locked/>
    <w:rsid w:val="00E30F74"/>
    <w:rPr>
      <w:rFonts w:cs="Times New Roman"/>
    </w:rPr>
  </w:style>
  <w:style w:type="paragraph" w:styleId="a5">
    <w:name w:val="footer"/>
    <w:basedOn w:val="a"/>
    <w:link w:val="a6"/>
    <w:uiPriority w:val="99"/>
    <w:unhideWhenUsed/>
    <w:rsid w:val="00E30F7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locked/>
    <w:rsid w:val="00E30F74"/>
    <w:rPr>
      <w:rFonts w:cs="Times New Roman"/>
    </w:rPr>
  </w:style>
  <w:style w:type="character" w:styleId="a7">
    <w:name w:val="Hyperlink"/>
    <w:basedOn w:val="a0"/>
    <w:uiPriority w:val="99"/>
    <w:unhideWhenUsed/>
    <w:rsid w:val="003E3AE1"/>
    <w:rPr>
      <w:rFonts w:cs="Times New Roman"/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3E3AE1"/>
    <w:rPr>
      <w:rFonts w:cs="Times New Roman"/>
      <w:color w:val="605E5C"/>
      <w:shd w:val="clear" w:color="auto" w:fill="E1DFDD"/>
    </w:rPr>
  </w:style>
  <w:style w:type="character" w:styleId="a9">
    <w:name w:val="Emphasis"/>
    <w:uiPriority w:val="20"/>
    <w:qFormat/>
    <w:rsid w:val="008F63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89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buzumurga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buzumurga.m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7FF220-39E7-493A-B7C5-985D1E1D9B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794</Words>
  <Characters>4529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Mikhail Buzumurga - CV</dc:title>
  <dc:subject/>
  <dc:creator>Mikhail Buzumurga</dc:creator>
  <cp:keywords/>
  <dc:description/>
  <cp:lastModifiedBy>Mikhail B</cp:lastModifiedBy>
  <cp:revision>5</cp:revision>
  <cp:lastPrinted>2024-07-06T13:46:00Z</cp:lastPrinted>
  <dcterms:created xsi:type="dcterms:W3CDTF">2024-07-06T13:27:00Z</dcterms:created>
  <dcterms:modified xsi:type="dcterms:W3CDTF">2024-07-06T13:48:00Z</dcterms:modified>
</cp:coreProperties>
</file>