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E215B" w:rsidRPr="00CE215B">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E215B">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E215B">
        <w:t>[16]</w:t>
      </w:r>
      <w:r>
        <w:fldChar w:fldCharType="end"/>
      </w:r>
      <w:r>
        <w:t xml:space="preserve">). </w:t>
      </w:r>
      <w:proofErr w:type="gramStart"/>
      <w:r w:rsidR="00B243B1" w:rsidRPr="009B7057">
        <w:rPr>
          <w:i/>
        </w:rPr>
        <w:t>Copyright © 2017 by Dekt</w:t>
      </w:r>
      <w:r w:rsidRPr="009B7057">
        <w:rPr>
          <w:i/>
        </w:rPr>
        <w:t>ec Digital Video B.V.</w:t>
      </w:r>
      <w:proofErr w:type="gramEnd"/>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E215B">
        <w:t>[20]</w:t>
      </w:r>
      <w:r>
        <w:fldChar w:fldCharType="end"/>
      </w:r>
      <w:r>
        <w:t xml:space="preserve">). </w:t>
      </w:r>
      <w:r w:rsidR="00CD36F6" w:rsidRPr="009B7057">
        <w:rPr>
          <w:i/>
        </w:rPr>
        <w:t xml:space="preserve">Copyright </w:t>
      </w:r>
      <w:proofErr w:type="gramStart"/>
      <w:r w:rsidR="00CD36F6" w:rsidRPr="009B7057">
        <w:rPr>
          <w:i/>
        </w:rPr>
        <w:t xml:space="preserve">© </w:t>
      </w:r>
      <w:r w:rsidR="00CD36F6" w:rsidRPr="00CD36F6">
        <w:rPr>
          <w:i/>
        </w:rPr>
        <w:t xml:space="preserve"> 2011</w:t>
      </w:r>
      <w:proofErr w:type="gramEnd"/>
      <w:r w:rsidR="00CD36F6" w:rsidRPr="00CD36F6">
        <w:rPr>
          <w:i/>
        </w:rPr>
        <w:t>-2016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E215B">
        <w:t>[21]</w:t>
      </w:r>
      <w:r>
        <w:fldChar w:fldCharType="end"/>
      </w:r>
      <w:r>
        <w:t xml:space="preserve">). </w:t>
      </w:r>
      <w:r w:rsidRPr="009B7057">
        <w:rPr>
          <w:i/>
        </w:rPr>
        <w:t xml:space="preserve">LibTomCrypt is public domain.  As should all quality software </w:t>
      </w:r>
      <w:proofErr w:type="gramStart"/>
      <w:r w:rsidRPr="009B7057">
        <w:rPr>
          <w:i/>
        </w:rPr>
        <w:t>be</w:t>
      </w:r>
      <w:proofErr w:type="gramEnd"/>
      <w:r w:rsidRPr="009B7057">
        <w:rPr>
          <w:i/>
        </w:rPr>
        <w:t>.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E215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6825406" w:history="1">
        <w:r w:rsidR="00CE215B" w:rsidRPr="00C3188D">
          <w:rPr>
            <w:rStyle w:val="Lienhypertexte"/>
          </w:rPr>
          <w:t>1</w:t>
        </w:r>
        <w:r w:rsidR="00CE215B">
          <w:rPr>
            <w:rFonts w:asciiTheme="minorHAnsi" w:eastAsiaTheme="minorEastAsia" w:hAnsiTheme="minorHAnsi" w:cstheme="minorBidi"/>
            <w:b w:val="0"/>
            <w:bCs w:val="0"/>
            <w:smallCaps w:val="0"/>
            <w:color w:val="auto"/>
            <w:szCs w:val="22"/>
          </w:rPr>
          <w:tab/>
        </w:r>
        <w:r w:rsidR="00CE215B" w:rsidRPr="00C3188D">
          <w:rPr>
            <w:rStyle w:val="Lienhypertexte"/>
            <w:lang w:val="en-GB"/>
          </w:rPr>
          <w:t>Transport Stream Toolkit Overview</w:t>
        </w:r>
        <w:r w:rsidR="00CE215B">
          <w:rPr>
            <w:webHidden/>
          </w:rPr>
          <w:tab/>
        </w:r>
        <w:r w:rsidR="00CE215B">
          <w:rPr>
            <w:webHidden/>
          </w:rPr>
          <w:fldChar w:fldCharType="begin"/>
        </w:r>
        <w:r w:rsidR="00CE215B">
          <w:rPr>
            <w:webHidden/>
          </w:rPr>
          <w:instrText xml:space="preserve"> PAGEREF _Toc506825406 \h </w:instrText>
        </w:r>
        <w:r w:rsidR="00CE215B">
          <w:rPr>
            <w:webHidden/>
          </w:rPr>
        </w:r>
        <w:r w:rsidR="00CE215B">
          <w:rPr>
            <w:webHidden/>
          </w:rPr>
          <w:fldChar w:fldCharType="separate"/>
        </w:r>
        <w:r w:rsidR="00CE215B">
          <w:rPr>
            <w:webHidden/>
          </w:rPr>
          <w:t>8</w:t>
        </w:r>
        <w:r w:rsidR="00CE215B">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07" w:history="1">
        <w:r w:rsidRPr="00C3188D">
          <w:rPr>
            <w:rStyle w:val="Lienhypertexte"/>
          </w:rPr>
          <w:t>1.1</w:t>
        </w:r>
        <w:r>
          <w:rPr>
            <w:rFonts w:asciiTheme="minorHAnsi" w:eastAsiaTheme="minorEastAsia" w:hAnsiTheme="minorHAnsi" w:cstheme="minorBidi"/>
            <w:smallCaps w:val="0"/>
            <w:sz w:val="22"/>
            <w:szCs w:val="22"/>
          </w:rPr>
          <w:tab/>
        </w:r>
        <w:r w:rsidRPr="00C3188D">
          <w:rPr>
            <w:rStyle w:val="Lienhypertexte"/>
          </w:rPr>
          <w:t>Purpose</w:t>
        </w:r>
        <w:r>
          <w:rPr>
            <w:webHidden/>
          </w:rPr>
          <w:tab/>
        </w:r>
        <w:r>
          <w:rPr>
            <w:webHidden/>
          </w:rPr>
          <w:fldChar w:fldCharType="begin"/>
        </w:r>
        <w:r>
          <w:rPr>
            <w:webHidden/>
          </w:rPr>
          <w:instrText xml:space="preserve"> PAGEREF _Toc506825407 \h </w:instrText>
        </w:r>
        <w:r>
          <w:rPr>
            <w:webHidden/>
          </w:rPr>
        </w:r>
        <w:r>
          <w:rPr>
            <w:webHidden/>
          </w:rPr>
          <w:fldChar w:fldCharType="separate"/>
        </w:r>
        <w:r>
          <w:rPr>
            <w:webHidden/>
          </w:rPr>
          <w:t>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08" w:history="1">
        <w:r w:rsidRPr="00C3188D">
          <w:rPr>
            <w:rStyle w:val="Lienhypertexte"/>
          </w:rPr>
          <w:t>1.2</w:t>
        </w:r>
        <w:r>
          <w:rPr>
            <w:rFonts w:asciiTheme="minorHAnsi" w:eastAsiaTheme="minorEastAsia" w:hAnsiTheme="minorHAnsi" w:cstheme="minorBidi"/>
            <w:smallCaps w:val="0"/>
            <w:sz w:val="22"/>
            <w:szCs w:val="22"/>
          </w:rPr>
          <w:tab/>
        </w:r>
        <w:r w:rsidRPr="00C3188D">
          <w:rPr>
            <w:rStyle w:val="Lienhypertexte"/>
          </w:rPr>
          <w:t>Operating System Selection Guidelines</w:t>
        </w:r>
        <w:r>
          <w:rPr>
            <w:webHidden/>
          </w:rPr>
          <w:tab/>
        </w:r>
        <w:r>
          <w:rPr>
            <w:webHidden/>
          </w:rPr>
          <w:fldChar w:fldCharType="begin"/>
        </w:r>
        <w:r>
          <w:rPr>
            <w:webHidden/>
          </w:rPr>
          <w:instrText xml:space="preserve"> PAGEREF _Toc506825408 \h </w:instrText>
        </w:r>
        <w:r>
          <w:rPr>
            <w:webHidden/>
          </w:rPr>
        </w:r>
        <w:r>
          <w:rPr>
            <w:webHidden/>
          </w:rPr>
          <w:fldChar w:fldCharType="separate"/>
        </w:r>
        <w:r>
          <w:rPr>
            <w:webHidden/>
          </w:rPr>
          <w:t>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09" w:history="1">
        <w:r w:rsidRPr="00C3188D">
          <w:rPr>
            <w:rStyle w:val="Lienhypertexte"/>
          </w:rPr>
          <w:t>1.3</w:t>
        </w:r>
        <w:r>
          <w:rPr>
            <w:rFonts w:asciiTheme="minorHAnsi" w:eastAsiaTheme="minorEastAsia" w:hAnsiTheme="minorHAnsi" w:cstheme="minorBidi"/>
            <w:smallCaps w:val="0"/>
            <w:sz w:val="22"/>
            <w:szCs w:val="22"/>
          </w:rPr>
          <w:tab/>
        </w:r>
        <w:r w:rsidRPr="00C3188D">
          <w:rPr>
            <w:rStyle w:val="Lienhypertexte"/>
          </w:rPr>
          <w:t>Installing TSDuck</w:t>
        </w:r>
        <w:r>
          <w:rPr>
            <w:webHidden/>
          </w:rPr>
          <w:tab/>
        </w:r>
        <w:r>
          <w:rPr>
            <w:webHidden/>
          </w:rPr>
          <w:fldChar w:fldCharType="begin"/>
        </w:r>
        <w:r>
          <w:rPr>
            <w:webHidden/>
          </w:rPr>
          <w:instrText xml:space="preserve"> PAGEREF _Toc506825409 \h </w:instrText>
        </w:r>
        <w:r>
          <w:rPr>
            <w:webHidden/>
          </w:rPr>
        </w:r>
        <w:r>
          <w:rPr>
            <w:webHidden/>
          </w:rPr>
          <w:fldChar w:fldCharType="separate"/>
        </w:r>
        <w:r>
          <w:rPr>
            <w:webHidden/>
          </w:rPr>
          <w:t>9</w:t>
        </w:r>
        <w:r>
          <w:rPr>
            <w:webHidden/>
          </w:rPr>
          <w:fldChar w:fldCharType="end"/>
        </w:r>
      </w:hyperlink>
    </w:p>
    <w:p w:rsidR="00CE215B" w:rsidRDefault="00CE215B">
      <w:pPr>
        <w:pStyle w:val="TM1"/>
        <w:rPr>
          <w:rFonts w:asciiTheme="minorHAnsi" w:eastAsiaTheme="minorEastAsia" w:hAnsiTheme="minorHAnsi" w:cstheme="minorBidi"/>
          <w:b w:val="0"/>
          <w:bCs w:val="0"/>
          <w:smallCaps w:val="0"/>
          <w:color w:val="auto"/>
          <w:szCs w:val="22"/>
        </w:rPr>
      </w:pPr>
      <w:hyperlink w:anchor="_Toc506825410" w:history="1">
        <w:r w:rsidRPr="00C3188D">
          <w:rPr>
            <w:rStyle w:val="Lienhypertexte"/>
          </w:rPr>
          <w:t>2</w:t>
        </w:r>
        <w:r>
          <w:rPr>
            <w:rFonts w:asciiTheme="minorHAnsi" w:eastAsiaTheme="minorEastAsia" w:hAnsiTheme="minorHAnsi" w:cstheme="minorBidi"/>
            <w:b w:val="0"/>
            <w:bCs w:val="0"/>
            <w:smallCaps w:val="0"/>
            <w:color w:val="auto"/>
            <w:szCs w:val="22"/>
          </w:rPr>
          <w:tab/>
        </w:r>
        <w:r w:rsidRPr="00C3188D">
          <w:rPr>
            <w:rStyle w:val="Lienhypertexte"/>
          </w:rPr>
          <w:t>Data Formats</w:t>
        </w:r>
        <w:r>
          <w:rPr>
            <w:webHidden/>
          </w:rPr>
          <w:tab/>
        </w:r>
        <w:r>
          <w:rPr>
            <w:webHidden/>
          </w:rPr>
          <w:fldChar w:fldCharType="begin"/>
        </w:r>
        <w:r>
          <w:rPr>
            <w:webHidden/>
          </w:rPr>
          <w:instrText xml:space="preserve"> PAGEREF _Toc506825410 \h </w:instrText>
        </w:r>
        <w:r>
          <w:rPr>
            <w:webHidden/>
          </w:rPr>
        </w:r>
        <w:r>
          <w:rPr>
            <w:webHidden/>
          </w:rPr>
          <w:fldChar w:fldCharType="separate"/>
        </w:r>
        <w:r>
          <w:rPr>
            <w:webHidden/>
          </w:rPr>
          <w:t>10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11" w:history="1">
        <w:r w:rsidRPr="00C3188D">
          <w:rPr>
            <w:rStyle w:val="Lienhypertexte"/>
          </w:rPr>
          <w:t>2.1</w:t>
        </w:r>
        <w:r>
          <w:rPr>
            <w:rFonts w:asciiTheme="minorHAnsi" w:eastAsiaTheme="minorEastAsia" w:hAnsiTheme="minorHAnsi" w:cstheme="minorBidi"/>
            <w:smallCaps w:val="0"/>
            <w:sz w:val="22"/>
            <w:szCs w:val="22"/>
          </w:rPr>
          <w:tab/>
        </w:r>
        <w:r w:rsidRPr="00C3188D">
          <w:rPr>
            <w:rStyle w:val="Lienhypertexte"/>
          </w:rPr>
          <w:t>Transport Stream Format</w:t>
        </w:r>
        <w:r>
          <w:rPr>
            <w:webHidden/>
          </w:rPr>
          <w:tab/>
        </w:r>
        <w:r>
          <w:rPr>
            <w:webHidden/>
          </w:rPr>
          <w:fldChar w:fldCharType="begin"/>
        </w:r>
        <w:r>
          <w:rPr>
            <w:webHidden/>
          </w:rPr>
          <w:instrText xml:space="preserve"> PAGEREF _Toc506825411 \h </w:instrText>
        </w:r>
        <w:r>
          <w:rPr>
            <w:webHidden/>
          </w:rPr>
        </w:r>
        <w:r>
          <w:rPr>
            <w:webHidden/>
          </w:rPr>
          <w:fldChar w:fldCharType="separate"/>
        </w:r>
        <w:r>
          <w:rPr>
            <w:webHidden/>
          </w:rPr>
          <w:t>10</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412" w:history="1">
        <w:r w:rsidRPr="00C3188D">
          <w:rPr>
            <w:rStyle w:val="Lienhypertexte"/>
          </w:rPr>
          <w:t>2.1.1</w:t>
        </w:r>
        <w:r>
          <w:rPr>
            <w:rFonts w:asciiTheme="minorHAnsi" w:eastAsiaTheme="minorEastAsia" w:hAnsiTheme="minorHAnsi" w:cstheme="minorBidi"/>
            <w:i w:val="0"/>
            <w:iCs w:val="0"/>
            <w:sz w:val="22"/>
            <w:szCs w:val="22"/>
          </w:rPr>
          <w:tab/>
        </w:r>
        <w:r w:rsidRPr="00C3188D">
          <w:rPr>
            <w:rStyle w:val="Lienhypertexte"/>
          </w:rPr>
          <w:t>Live transport streams</w:t>
        </w:r>
        <w:r>
          <w:rPr>
            <w:webHidden/>
          </w:rPr>
          <w:tab/>
        </w:r>
        <w:r>
          <w:rPr>
            <w:webHidden/>
          </w:rPr>
          <w:fldChar w:fldCharType="begin"/>
        </w:r>
        <w:r>
          <w:rPr>
            <w:webHidden/>
          </w:rPr>
          <w:instrText xml:space="preserve"> PAGEREF _Toc506825412 \h </w:instrText>
        </w:r>
        <w:r>
          <w:rPr>
            <w:webHidden/>
          </w:rPr>
        </w:r>
        <w:r>
          <w:rPr>
            <w:webHidden/>
          </w:rPr>
          <w:fldChar w:fldCharType="separate"/>
        </w:r>
        <w:r>
          <w:rPr>
            <w:webHidden/>
          </w:rPr>
          <w:t>10</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413" w:history="1">
        <w:r w:rsidRPr="00C3188D">
          <w:rPr>
            <w:rStyle w:val="Lienhypertexte"/>
          </w:rPr>
          <w:t>2.1.2</w:t>
        </w:r>
        <w:r>
          <w:rPr>
            <w:rFonts w:asciiTheme="minorHAnsi" w:eastAsiaTheme="minorEastAsia" w:hAnsiTheme="minorHAnsi" w:cstheme="minorBidi"/>
            <w:i w:val="0"/>
            <w:iCs w:val="0"/>
            <w:sz w:val="22"/>
            <w:szCs w:val="22"/>
          </w:rPr>
          <w:tab/>
        </w:r>
        <w:r w:rsidRPr="00C3188D">
          <w:rPr>
            <w:rStyle w:val="Lienhypertexte"/>
          </w:rPr>
          <w:t>Stored transport streams</w:t>
        </w:r>
        <w:r>
          <w:rPr>
            <w:webHidden/>
          </w:rPr>
          <w:tab/>
        </w:r>
        <w:r>
          <w:rPr>
            <w:webHidden/>
          </w:rPr>
          <w:fldChar w:fldCharType="begin"/>
        </w:r>
        <w:r>
          <w:rPr>
            <w:webHidden/>
          </w:rPr>
          <w:instrText xml:space="preserve"> PAGEREF _Toc506825413 \h </w:instrText>
        </w:r>
        <w:r>
          <w:rPr>
            <w:webHidden/>
          </w:rPr>
        </w:r>
        <w:r>
          <w:rPr>
            <w:webHidden/>
          </w:rPr>
          <w:fldChar w:fldCharType="separate"/>
        </w:r>
        <w:r>
          <w:rPr>
            <w:webHidden/>
          </w:rPr>
          <w:t>10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14" w:history="1">
        <w:r w:rsidRPr="00C3188D">
          <w:rPr>
            <w:rStyle w:val="Lienhypertexte"/>
          </w:rPr>
          <w:t>2.2</w:t>
        </w:r>
        <w:r>
          <w:rPr>
            <w:rFonts w:asciiTheme="minorHAnsi" w:eastAsiaTheme="minorEastAsia" w:hAnsiTheme="minorHAnsi" w:cstheme="minorBidi"/>
            <w:smallCaps w:val="0"/>
            <w:sz w:val="22"/>
            <w:szCs w:val="22"/>
          </w:rPr>
          <w:tab/>
        </w:r>
        <w:r w:rsidRPr="00C3188D">
          <w:rPr>
            <w:rStyle w:val="Lienhypertexte"/>
          </w:rPr>
          <w:t>PSI/SI Signalization Storage Format</w:t>
        </w:r>
        <w:r>
          <w:rPr>
            <w:webHidden/>
          </w:rPr>
          <w:tab/>
        </w:r>
        <w:r>
          <w:rPr>
            <w:webHidden/>
          </w:rPr>
          <w:fldChar w:fldCharType="begin"/>
        </w:r>
        <w:r>
          <w:rPr>
            <w:webHidden/>
          </w:rPr>
          <w:instrText xml:space="preserve"> PAGEREF _Toc506825414 \h </w:instrText>
        </w:r>
        <w:r>
          <w:rPr>
            <w:webHidden/>
          </w:rPr>
        </w:r>
        <w:r>
          <w:rPr>
            <w:webHidden/>
          </w:rPr>
          <w:fldChar w:fldCharType="separate"/>
        </w:r>
        <w:r>
          <w:rPr>
            <w:webHidden/>
          </w:rPr>
          <w:t>10</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415" w:history="1">
        <w:r w:rsidRPr="00C3188D">
          <w:rPr>
            <w:rStyle w:val="Lienhypertexte"/>
          </w:rPr>
          <w:t>2.2.1</w:t>
        </w:r>
        <w:r>
          <w:rPr>
            <w:rFonts w:asciiTheme="minorHAnsi" w:eastAsiaTheme="minorEastAsia" w:hAnsiTheme="minorHAnsi" w:cstheme="minorBidi"/>
            <w:i w:val="0"/>
            <w:iCs w:val="0"/>
            <w:sz w:val="22"/>
            <w:szCs w:val="22"/>
          </w:rPr>
          <w:tab/>
        </w:r>
        <w:r w:rsidRPr="00C3188D">
          <w:rPr>
            <w:rStyle w:val="Lienhypertexte"/>
          </w:rPr>
          <w:t>PSI/SI binary format</w:t>
        </w:r>
        <w:r>
          <w:rPr>
            <w:webHidden/>
          </w:rPr>
          <w:tab/>
        </w:r>
        <w:r>
          <w:rPr>
            <w:webHidden/>
          </w:rPr>
          <w:fldChar w:fldCharType="begin"/>
        </w:r>
        <w:r>
          <w:rPr>
            <w:webHidden/>
          </w:rPr>
          <w:instrText xml:space="preserve"> PAGEREF _Toc506825415 \h </w:instrText>
        </w:r>
        <w:r>
          <w:rPr>
            <w:webHidden/>
          </w:rPr>
        </w:r>
        <w:r>
          <w:rPr>
            <w:webHidden/>
          </w:rPr>
          <w:fldChar w:fldCharType="separate"/>
        </w:r>
        <w:r>
          <w:rPr>
            <w:webHidden/>
          </w:rPr>
          <w:t>11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416" w:history="1">
        <w:r w:rsidRPr="00C3188D">
          <w:rPr>
            <w:rStyle w:val="Lienhypertexte"/>
          </w:rPr>
          <w:t>2.2.2</w:t>
        </w:r>
        <w:r>
          <w:rPr>
            <w:rFonts w:asciiTheme="minorHAnsi" w:eastAsiaTheme="minorEastAsia" w:hAnsiTheme="minorHAnsi" w:cstheme="minorBidi"/>
            <w:i w:val="0"/>
            <w:iCs w:val="0"/>
            <w:sz w:val="22"/>
            <w:szCs w:val="22"/>
          </w:rPr>
          <w:tab/>
        </w:r>
        <w:r w:rsidRPr="00C3188D">
          <w:rPr>
            <w:rStyle w:val="Lienhypertexte"/>
          </w:rPr>
          <w:t>PSI/SI XML format</w:t>
        </w:r>
        <w:r>
          <w:rPr>
            <w:webHidden/>
          </w:rPr>
          <w:tab/>
        </w:r>
        <w:r>
          <w:rPr>
            <w:webHidden/>
          </w:rPr>
          <w:fldChar w:fldCharType="begin"/>
        </w:r>
        <w:r>
          <w:rPr>
            <w:webHidden/>
          </w:rPr>
          <w:instrText xml:space="preserve"> PAGEREF _Toc506825416 \h </w:instrText>
        </w:r>
        <w:r>
          <w:rPr>
            <w:webHidden/>
          </w:rPr>
        </w:r>
        <w:r>
          <w:rPr>
            <w:webHidden/>
          </w:rPr>
          <w:fldChar w:fldCharType="separate"/>
        </w:r>
        <w:r>
          <w:rPr>
            <w:webHidden/>
          </w:rPr>
          <w:t>11</w:t>
        </w:r>
        <w:r>
          <w:rPr>
            <w:webHidden/>
          </w:rPr>
          <w:fldChar w:fldCharType="end"/>
        </w:r>
      </w:hyperlink>
    </w:p>
    <w:p w:rsidR="00CE215B" w:rsidRDefault="00CE215B">
      <w:pPr>
        <w:pStyle w:val="TM1"/>
        <w:rPr>
          <w:rFonts w:asciiTheme="minorHAnsi" w:eastAsiaTheme="minorEastAsia" w:hAnsiTheme="minorHAnsi" w:cstheme="minorBidi"/>
          <w:b w:val="0"/>
          <w:bCs w:val="0"/>
          <w:smallCaps w:val="0"/>
          <w:color w:val="auto"/>
          <w:szCs w:val="22"/>
        </w:rPr>
      </w:pPr>
      <w:hyperlink w:anchor="_Toc506825417" w:history="1">
        <w:r w:rsidRPr="00C3188D">
          <w:rPr>
            <w:rStyle w:val="Lienhypertexte"/>
          </w:rPr>
          <w:t>3</w:t>
        </w:r>
        <w:r>
          <w:rPr>
            <w:rFonts w:asciiTheme="minorHAnsi" w:eastAsiaTheme="minorEastAsia" w:hAnsiTheme="minorHAnsi" w:cstheme="minorBidi"/>
            <w:b w:val="0"/>
            <w:bCs w:val="0"/>
            <w:smallCaps w:val="0"/>
            <w:color w:val="auto"/>
            <w:szCs w:val="22"/>
          </w:rPr>
          <w:tab/>
        </w:r>
        <w:r w:rsidRPr="00C3188D">
          <w:rPr>
            <w:rStyle w:val="Lienhypertexte"/>
          </w:rPr>
          <w:t>Transport Stream Utilities</w:t>
        </w:r>
        <w:r>
          <w:rPr>
            <w:webHidden/>
          </w:rPr>
          <w:tab/>
        </w:r>
        <w:r>
          <w:rPr>
            <w:webHidden/>
          </w:rPr>
          <w:fldChar w:fldCharType="begin"/>
        </w:r>
        <w:r>
          <w:rPr>
            <w:webHidden/>
          </w:rPr>
          <w:instrText xml:space="preserve"> PAGEREF _Toc506825417 \h </w:instrText>
        </w:r>
        <w:r>
          <w:rPr>
            <w:webHidden/>
          </w:rPr>
        </w:r>
        <w:r>
          <w:rPr>
            <w:webHidden/>
          </w:rPr>
          <w:fldChar w:fldCharType="separate"/>
        </w:r>
        <w:r>
          <w:rPr>
            <w:webHidden/>
          </w:rPr>
          <w:t>22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1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tsanalyze</w:t>
        </w:r>
        <w:r>
          <w:rPr>
            <w:webHidden/>
          </w:rPr>
          <w:tab/>
        </w:r>
        <w:r>
          <w:rPr>
            <w:webHidden/>
          </w:rPr>
          <w:fldChar w:fldCharType="begin"/>
        </w:r>
        <w:r>
          <w:rPr>
            <w:webHidden/>
          </w:rPr>
          <w:instrText xml:space="preserve"> PAGEREF _Toc506825418 \h </w:instrText>
        </w:r>
        <w:r>
          <w:rPr>
            <w:webHidden/>
          </w:rPr>
        </w:r>
        <w:r>
          <w:rPr>
            <w:webHidden/>
          </w:rPr>
          <w:fldChar w:fldCharType="separate"/>
        </w:r>
        <w:r>
          <w:rPr>
            <w:webHidden/>
          </w:rPr>
          <w:t>24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1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tsbitrate</w:t>
        </w:r>
        <w:r>
          <w:rPr>
            <w:webHidden/>
          </w:rPr>
          <w:tab/>
        </w:r>
        <w:r>
          <w:rPr>
            <w:webHidden/>
          </w:rPr>
          <w:fldChar w:fldCharType="begin"/>
        </w:r>
        <w:r>
          <w:rPr>
            <w:webHidden/>
          </w:rPr>
          <w:instrText xml:space="preserve"> PAGEREF _Toc506825419 \h </w:instrText>
        </w:r>
        <w:r>
          <w:rPr>
            <w:webHidden/>
          </w:rPr>
        </w:r>
        <w:r>
          <w:rPr>
            <w:webHidden/>
          </w:rPr>
          <w:fldChar w:fldCharType="separate"/>
        </w:r>
        <w:r>
          <w:rPr>
            <w:webHidden/>
          </w:rPr>
          <w:t>30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tscmp</w:t>
        </w:r>
        <w:r>
          <w:rPr>
            <w:webHidden/>
          </w:rPr>
          <w:tab/>
        </w:r>
        <w:r>
          <w:rPr>
            <w:webHidden/>
          </w:rPr>
          <w:fldChar w:fldCharType="begin"/>
        </w:r>
        <w:r>
          <w:rPr>
            <w:webHidden/>
          </w:rPr>
          <w:instrText xml:space="preserve"> PAGEREF _Toc506825420 \h </w:instrText>
        </w:r>
        <w:r>
          <w:rPr>
            <w:webHidden/>
          </w:rPr>
        </w:r>
        <w:r>
          <w:rPr>
            <w:webHidden/>
          </w:rPr>
          <w:fldChar w:fldCharType="separate"/>
        </w:r>
        <w:r>
          <w:rPr>
            <w:webHidden/>
          </w:rPr>
          <w:t>31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tsdate</w:t>
        </w:r>
        <w:r>
          <w:rPr>
            <w:webHidden/>
          </w:rPr>
          <w:tab/>
        </w:r>
        <w:r>
          <w:rPr>
            <w:webHidden/>
          </w:rPr>
          <w:fldChar w:fldCharType="begin"/>
        </w:r>
        <w:r>
          <w:rPr>
            <w:webHidden/>
          </w:rPr>
          <w:instrText xml:space="preserve"> PAGEREF _Toc506825421 \h </w:instrText>
        </w:r>
        <w:r>
          <w:rPr>
            <w:webHidden/>
          </w:rPr>
        </w:r>
        <w:r>
          <w:rPr>
            <w:webHidden/>
          </w:rPr>
          <w:fldChar w:fldCharType="separate"/>
        </w:r>
        <w:r>
          <w:rPr>
            <w:webHidden/>
          </w:rPr>
          <w:t>33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tsdektec</w:t>
        </w:r>
        <w:r>
          <w:rPr>
            <w:webHidden/>
          </w:rPr>
          <w:tab/>
        </w:r>
        <w:r>
          <w:rPr>
            <w:webHidden/>
          </w:rPr>
          <w:fldChar w:fldCharType="begin"/>
        </w:r>
        <w:r>
          <w:rPr>
            <w:webHidden/>
          </w:rPr>
          <w:instrText xml:space="preserve"> PAGEREF _Toc506825422 \h </w:instrText>
        </w:r>
        <w:r>
          <w:rPr>
            <w:webHidden/>
          </w:rPr>
        </w:r>
        <w:r>
          <w:rPr>
            <w:webHidden/>
          </w:rPr>
          <w:fldChar w:fldCharType="separate"/>
        </w:r>
        <w:r>
          <w:rPr>
            <w:webHidden/>
          </w:rPr>
          <w:t>34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tsdump</w:t>
        </w:r>
        <w:r>
          <w:rPr>
            <w:webHidden/>
          </w:rPr>
          <w:tab/>
        </w:r>
        <w:r>
          <w:rPr>
            <w:webHidden/>
          </w:rPr>
          <w:fldChar w:fldCharType="begin"/>
        </w:r>
        <w:r>
          <w:rPr>
            <w:webHidden/>
          </w:rPr>
          <w:instrText xml:space="preserve"> PAGEREF _Toc506825423 \h </w:instrText>
        </w:r>
        <w:r>
          <w:rPr>
            <w:webHidden/>
          </w:rPr>
        </w:r>
        <w:r>
          <w:rPr>
            <w:webHidden/>
          </w:rPr>
          <w:fldChar w:fldCharType="separate"/>
        </w:r>
        <w:r>
          <w:rPr>
            <w:webHidden/>
          </w:rPr>
          <w:t>38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tsfixcc</w:t>
        </w:r>
        <w:r>
          <w:rPr>
            <w:webHidden/>
          </w:rPr>
          <w:tab/>
        </w:r>
        <w:r>
          <w:rPr>
            <w:webHidden/>
          </w:rPr>
          <w:fldChar w:fldCharType="begin"/>
        </w:r>
        <w:r>
          <w:rPr>
            <w:webHidden/>
          </w:rPr>
          <w:instrText xml:space="preserve"> PAGEREF _Toc506825424 \h </w:instrText>
        </w:r>
        <w:r>
          <w:rPr>
            <w:webHidden/>
          </w:rPr>
        </w:r>
        <w:r>
          <w:rPr>
            <w:webHidden/>
          </w:rPr>
          <w:fldChar w:fldCharType="separate"/>
        </w:r>
        <w:r>
          <w:rPr>
            <w:webHidden/>
          </w:rPr>
          <w:t>39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tsftrunc</w:t>
        </w:r>
        <w:r>
          <w:rPr>
            <w:webHidden/>
          </w:rPr>
          <w:tab/>
        </w:r>
        <w:r>
          <w:rPr>
            <w:webHidden/>
          </w:rPr>
          <w:fldChar w:fldCharType="begin"/>
        </w:r>
        <w:r>
          <w:rPr>
            <w:webHidden/>
          </w:rPr>
          <w:instrText xml:space="preserve"> PAGEREF _Toc506825425 \h </w:instrText>
        </w:r>
        <w:r>
          <w:rPr>
            <w:webHidden/>
          </w:rPr>
        </w:r>
        <w:r>
          <w:rPr>
            <w:webHidden/>
          </w:rPr>
          <w:fldChar w:fldCharType="separate"/>
        </w:r>
        <w:r>
          <w:rPr>
            <w:webHidden/>
          </w:rPr>
          <w:t>40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tslsdvb</w:t>
        </w:r>
        <w:r>
          <w:rPr>
            <w:webHidden/>
          </w:rPr>
          <w:tab/>
        </w:r>
        <w:r>
          <w:rPr>
            <w:webHidden/>
          </w:rPr>
          <w:fldChar w:fldCharType="begin"/>
        </w:r>
        <w:r>
          <w:rPr>
            <w:webHidden/>
          </w:rPr>
          <w:instrText xml:space="preserve"> PAGEREF _Toc506825426 \h </w:instrText>
        </w:r>
        <w:r>
          <w:rPr>
            <w:webHidden/>
          </w:rPr>
        </w:r>
        <w:r>
          <w:rPr>
            <w:webHidden/>
          </w:rPr>
          <w:fldChar w:fldCharType="separate"/>
        </w:r>
        <w:r>
          <w:rPr>
            <w:webHidden/>
          </w:rPr>
          <w:t>41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tsp</w:t>
        </w:r>
        <w:r>
          <w:rPr>
            <w:webHidden/>
          </w:rPr>
          <w:tab/>
        </w:r>
        <w:r>
          <w:rPr>
            <w:webHidden/>
          </w:rPr>
          <w:fldChar w:fldCharType="begin"/>
        </w:r>
        <w:r>
          <w:rPr>
            <w:webHidden/>
          </w:rPr>
          <w:instrText xml:space="preserve"> PAGEREF _Toc506825427 \h </w:instrText>
        </w:r>
        <w:r>
          <w:rPr>
            <w:webHidden/>
          </w:rPr>
        </w:r>
        <w:r>
          <w:rPr>
            <w:webHidden/>
          </w:rPr>
          <w:fldChar w:fldCharType="separate"/>
        </w:r>
        <w:r>
          <w:rPr>
            <w:webHidden/>
          </w:rPr>
          <w:t>42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tspacketize</w:t>
        </w:r>
        <w:r>
          <w:rPr>
            <w:webHidden/>
          </w:rPr>
          <w:tab/>
        </w:r>
        <w:r>
          <w:rPr>
            <w:webHidden/>
          </w:rPr>
          <w:fldChar w:fldCharType="begin"/>
        </w:r>
        <w:r>
          <w:rPr>
            <w:webHidden/>
          </w:rPr>
          <w:instrText xml:space="preserve"> PAGEREF _Toc506825428 \h </w:instrText>
        </w:r>
        <w:r>
          <w:rPr>
            <w:webHidden/>
          </w:rPr>
        </w:r>
        <w:r>
          <w:rPr>
            <w:webHidden/>
          </w:rPr>
          <w:fldChar w:fldCharType="separate"/>
        </w:r>
        <w:r>
          <w:rPr>
            <w:webHidden/>
          </w:rPr>
          <w:t>46</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2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tspsi</w:t>
        </w:r>
        <w:r>
          <w:rPr>
            <w:webHidden/>
          </w:rPr>
          <w:tab/>
        </w:r>
        <w:r>
          <w:rPr>
            <w:webHidden/>
          </w:rPr>
          <w:fldChar w:fldCharType="begin"/>
        </w:r>
        <w:r>
          <w:rPr>
            <w:webHidden/>
          </w:rPr>
          <w:instrText xml:space="preserve"> PAGEREF _Toc506825429 \h </w:instrText>
        </w:r>
        <w:r>
          <w:rPr>
            <w:webHidden/>
          </w:rPr>
        </w:r>
        <w:r>
          <w:rPr>
            <w:webHidden/>
          </w:rPr>
          <w:fldChar w:fldCharType="separate"/>
        </w:r>
        <w:r>
          <w:rPr>
            <w:webHidden/>
          </w:rPr>
          <w:t>48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tsresync</w:t>
        </w:r>
        <w:r>
          <w:rPr>
            <w:webHidden/>
          </w:rPr>
          <w:tab/>
        </w:r>
        <w:r>
          <w:rPr>
            <w:webHidden/>
          </w:rPr>
          <w:fldChar w:fldCharType="begin"/>
        </w:r>
        <w:r>
          <w:rPr>
            <w:webHidden/>
          </w:rPr>
          <w:instrText xml:space="preserve"> PAGEREF _Toc506825430 \h </w:instrText>
        </w:r>
        <w:r>
          <w:rPr>
            <w:webHidden/>
          </w:rPr>
        </w:r>
        <w:r>
          <w:rPr>
            <w:webHidden/>
          </w:rPr>
          <w:fldChar w:fldCharType="separate"/>
        </w:r>
        <w:r>
          <w:rPr>
            <w:webHidden/>
          </w:rPr>
          <w:t>50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tsscan</w:t>
        </w:r>
        <w:r>
          <w:rPr>
            <w:webHidden/>
          </w:rPr>
          <w:tab/>
        </w:r>
        <w:r>
          <w:rPr>
            <w:webHidden/>
          </w:rPr>
          <w:fldChar w:fldCharType="begin"/>
        </w:r>
        <w:r>
          <w:rPr>
            <w:webHidden/>
          </w:rPr>
          <w:instrText xml:space="preserve"> PAGEREF _Toc506825431 \h </w:instrText>
        </w:r>
        <w:r>
          <w:rPr>
            <w:webHidden/>
          </w:rPr>
        </w:r>
        <w:r>
          <w:rPr>
            <w:webHidden/>
          </w:rPr>
          <w:fldChar w:fldCharType="separate"/>
        </w:r>
        <w:r>
          <w:rPr>
            <w:webHidden/>
          </w:rPr>
          <w:t>52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tssmartcard</w:t>
        </w:r>
        <w:r>
          <w:rPr>
            <w:webHidden/>
          </w:rPr>
          <w:tab/>
        </w:r>
        <w:r>
          <w:rPr>
            <w:webHidden/>
          </w:rPr>
          <w:fldChar w:fldCharType="begin"/>
        </w:r>
        <w:r>
          <w:rPr>
            <w:webHidden/>
          </w:rPr>
          <w:instrText xml:space="preserve"> PAGEREF _Toc506825432 \h </w:instrText>
        </w:r>
        <w:r>
          <w:rPr>
            <w:webHidden/>
          </w:rPr>
        </w:r>
        <w:r>
          <w:rPr>
            <w:webHidden/>
          </w:rPr>
          <w:fldChar w:fldCharType="separate"/>
        </w:r>
        <w:r>
          <w:rPr>
            <w:webHidden/>
          </w:rPr>
          <w:t>54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tsstuff</w:t>
        </w:r>
        <w:r>
          <w:rPr>
            <w:webHidden/>
          </w:rPr>
          <w:tab/>
        </w:r>
        <w:r>
          <w:rPr>
            <w:webHidden/>
          </w:rPr>
          <w:fldChar w:fldCharType="begin"/>
        </w:r>
        <w:r>
          <w:rPr>
            <w:webHidden/>
          </w:rPr>
          <w:instrText xml:space="preserve"> PAGEREF _Toc506825433 \h </w:instrText>
        </w:r>
        <w:r>
          <w:rPr>
            <w:webHidden/>
          </w:rPr>
        </w:r>
        <w:r>
          <w:rPr>
            <w:webHidden/>
          </w:rPr>
          <w:fldChar w:fldCharType="separate"/>
        </w:r>
        <w:r>
          <w:rPr>
            <w:webHidden/>
          </w:rPr>
          <w:t>55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tstabcomp</w:t>
        </w:r>
        <w:r>
          <w:rPr>
            <w:webHidden/>
          </w:rPr>
          <w:tab/>
        </w:r>
        <w:r>
          <w:rPr>
            <w:webHidden/>
          </w:rPr>
          <w:fldChar w:fldCharType="begin"/>
        </w:r>
        <w:r>
          <w:rPr>
            <w:webHidden/>
          </w:rPr>
          <w:instrText xml:space="preserve"> PAGEREF _Toc506825434 \h </w:instrText>
        </w:r>
        <w:r>
          <w:rPr>
            <w:webHidden/>
          </w:rPr>
        </w:r>
        <w:r>
          <w:rPr>
            <w:webHidden/>
          </w:rPr>
          <w:fldChar w:fldCharType="separate"/>
        </w:r>
        <w:r>
          <w:rPr>
            <w:webHidden/>
          </w:rPr>
          <w:t>57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tstabdump</w:t>
        </w:r>
        <w:r>
          <w:rPr>
            <w:webHidden/>
          </w:rPr>
          <w:tab/>
        </w:r>
        <w:r>
          <w:rPr>
            <w:webHidden/>
          </w:rPr>
          <w:fldChar w:fldCharType="begin"/>
        </w:r>
        <w:r>
          <w:rPr>
            <w:webHidden/>
          </w:rPr>
          <w:instrText xml:space="preserve"> PAGEREF _Toc506825435 \h </w:instrText>
        </w:r>
        <w:r>
          <w:rPr>
            <w:webHidden/>
          </w:rPr>
        </w:r>
        <w:r>
          <w:rPr>
            <w:webHidden/>
          </w:rPr>
          <w:fldChar w:fldCharType="separate"/>
        </w:r>
        <w:r>
          <w:rPr>
            <w:webHidden/>
          </w:rPr>
          <w:t>59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tstables</w:t>
        </w:r>
        <w:r>
          <w:rPr>
            <w:webHidden/>
          </w:rPr>
          <w:tab/>
        </w:r>
        <w:r>
          <w:rPr>
            <w:webHidden/>
          </w:rPr>
          <w:fldChar w:fldCharType="begin"/>
        </w:r>
        <w:r>
          <w:rPr>
            <w:webHidden/>
          </w:rPr>
          <w:instrText xml:space="preserve"> PAGEREF _Toc506825436 \h </w:instrText>
        </w:r>
        <w:r>
          <w:rPr>
            <w:webHidden/>
          </w:rPr>
        </w:r>
        <w:r>
          <w:rPr>
            <w:webHidden/>
          </w:rPr>
          <w:fldChar w:fldCharType="separate"/>
        </w:r>
        <w:r>
          <w:rPr>
            <w:webHidden/>
          </w:rPr>
          <w:t>61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tsterinfo</w:t>
        </w:r>
        <w:r>
          <w:rPr>
            <w:webHidden/>
          </w:rPr>
          <w:tab/>
        </w:r>
        <w:r>
          <w:rPr>
            <w:webHidden/>
          </w:rPr>
          <w:fldChar w:fldCharType="begin"/>
        </w:r>
        <w:r>
          <w:rPr>
            <w:webHidden/>
          </w:rPr>
          <w:instrText xml:space="preserve"> PAGEREF _Toc506825437 \h </w:instrText>
        </w:r>
        <w:r>
          <w:rPr>
            <w:webHidden/>
          </w:rPr>
        </w:r>
        <w:r>
          <w:rPr>
            <w:webHidden/>
          </w:rPr>
          <w:fldChar w:fldCharType="separate"/>
        </w:r>
        <w:r>
          <w:rPr>
            <w:webHidden/>
          </w:rPr>
          <w:t>65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3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tsversion</w:t>
        </w:r>
        <w:r>
          <w:rPr>
            <w:webHidden/>
          </w:rPr>
          <w:tab/>
        </w:r>
        <w:r>
          <w:rPr>
            <w:webHidden/>
          </w:rPr>
          <w:fldChar w:fldCharType="begin"/>
        </w:r>
        <w:r>
          <w:rPr>
            <w:webHidden/>
          </w:rPr>
          <w:instrText xml:space="preserve"> PAGEREF _Toc506825438 \h </w:instrText>
        </w:r>
        <w:r>
          <w:rPr>
            <w:webHidden/>
          </w:rPr>
        </w:r>
        <w:r>
          <w:rPr>
            <w:webHidden/>
          </w:rPr>
          <w:fldChar w:fldCharType="separate"/>
        </w:r>
        <w:r>
          <w:rPr>
            <w:webHidden/>
          </w:rPr>
          <w:t>67</w:t>
        </w:r>
        <w:r>
          <w:rPr>
            <w:webHidden/>
          </w:rPr>
          <w:fldChar w:fldCharType="end"/>
        </w:r>
      </w:hyperlink>
    </w:p>
    <w:p w:rsidR="00CE215B" w:rsidRDefault="00CE215B">
      <w:pPr>
        <w:pStyle w:val="TM1"/>
        <w:rPr>
          <w:rFonts w:asciiTheme="minorHAnsi" w:eastAsiaTheme="minorEastAsia" w:hAnsiTheme="minorHAnsi" w:cstheme="minorBidi"/>
          <w:b w:val="0"/>
          <w:bCs w:val="0"/>
          <w:smallCaps w:val="0"/>
          <w:color w:val="auto"/>
          <w:szCs w:val="22"/>
        </w:rPr>
      </w:pPr>
      <w:hyperlink w:anchor="_Toc506825439" w:history="1">
        <w:r w:rsidRPr="00C3188D">
          <w:rPr>
            <w:rStyle w:val="Lienhypertexte"/>
          </w:rPr>
          <w:t>4</w:t>
        </w:r>
        <w:r>
          <w:rPr>
            <w:rFonts w:asciiTheme="minorHAnsi" w:eastAsiaTheme="minorEastAsia" w:hAnsiTheme="minorHAnsi" w:cstheme="minorBidi"/>
            <w:b w:val="0"/>
            <w:bCs w:val="0"/>
            <w:smallCaps w:val="0"/>
            <w:color w:val="auto"/>
            <w:szCs w:val="22"/>
          </w:rPr>
          <w:tab/>
        </w:r>
        <w:r w:rsidRPr="00C3188D">
          <w:rPr>
            <w:rStyle w:val="Lienhypertexte"/>
          </w:rPr>
          <w:t>TSP Plugins</w:t>
        </w:r>
        <w:r>
          <w:rPr>
            <w:webHidden/>
          </w:rPr>
          <w:tab/>
        </w:r>
        <w:r>
          <w:rPr>
            <w:webHidden/>
          </w:rPr>
          <w:fldChar w:fldCharType="begin"/>
        </w:r>
        <w:r>
          <w:rPr>
            <w:webHidden/>
          </w:rPr>
          <w:instrText xml:space="preserve"> PAGEREF _Toc506825439 \h </w:instrText>
        </w:r>
        <w:r>
          <w:rPr>
            <w:webHidden/>
          </w:rPr>
        </w:r>
        <w:r>
          <w:rPr>
            <w:webHidden/>
          </w:rPr>
          <w:fldChar w:fldCharType="separate"/>
        </w:r>
        <w:r>
          <w:rPr>
            <w:webHidden/>
          </w:rPr>
          <w:t>69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aes</w:t>
        </w:r>
        <w:r>
          <w:rPr>
            <w:webHidden/>
          </w:rPr>
          <w:tab/>
        </w:r>
        <w:r>
          <w:rPr>
            <w:webHidden/>
          </w:rPr>
          <w:fldChar w:fldCharType="begin"/>
        </w:r>
        <w:r>
          <w:rPr>
            <w:webHidden/>
          </w:rPr>
          <w:instrText xml:space="preserve"> PAGEREF _Toc506825440 \h </w:instrText>
        </w:r>
        <w:r>
          <w:rPr>
            <w:webHidden/>
          </w:rPr>
        </w:r>
        <w:r>
          <w:rPr>
            <w:webHidden/>
          </w:rPr>
          <w:fldChar w:fldCharType="separate"/>
        </w:r>
        <w:r>
          <w:rPr>
            <w:webHidden/>
          </w:rPr>
          <w:t>71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analyze</w:t>
        </w:r>
        <w:r>
          <w:rPr>
            <w:webHidden/>
          </w:rPr>
          <w:tab/>
        </w:r>
        <w:r>
          <w:rPr>
            <w:webHidden/>
          </w:rPr>
          <w:fldChar w:fldCharType="begin"/>
        </w:r>
        <w:r>
          <w:rPr>
            <w:webHidden/>
          </w:rPr>
          <w:instrText xml:space="preserve"> PAGEREF _Toc506825441 \h </w:instrText>
        </w:r>
        <w:r>
          <w:rPr>
            <w:webHidden/>
          </w:rPr>
        </w:r>
        <w:r>
          <w:rPr>
            <w:webHidden/>
          </w:rPr>
          <w:fldChar w:fldCharType="separate"/>
        </w:r>
        <w:r>
          <w:rPr>
            <w:webHidden/>
          </w:rPr>
          <w:t>73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bat</w:t>
        </w:r>
        <w:r>
          <w:rPr>
            <w:webHidden/>
          </w:rPr>
          <w:tab/>
        </w:r>
        <w:r>
          <w:rPr>
            <w:webHidden/>
          </w:rPr>
          <w:fldChar w:fldCharType="begin"/>
        </w:r>
        <w:r>
          <w:rPr>
            <w:webHidden/>
          </w:rPr>
          <w:instrText xml:space="preserve"> PAGEREF _Toc506825442 \h </w:instrText>
        </w:r>
        <w:r>
          <w:rPr>
            <w:webHidden/>
          </w:rPr>
        </w:r>
        <w:r>
          <w:rPr>
            <w:webHidden/>
          </w:rPr>
          <w:fldChar w:fldCharType="separate"/>
        </w:r>
        <w:r>
          <w:rPr>
            <w:webHidden/>
          </w:rPr>
          <w:t>74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bitrate_monitor</w:t>
        </w:r>
        <w:r>
          <w:rPr>
            <w:webHidden/>
          </w:rPr>
          <w:tab/>
        </w:r>
        <w:r>
          <w:rPr>
            <w:webHidden/>
          </w:rPr>
          <w:fldChar w:fldCharType="begin"/>
        </w:r>
        <w:r>
          <w:rPr>
            <w:webHidden/>
          </w:rPr>
          <w:instrText xml:space="preserve"> PAGEREF _Toc506825443 \h </w:instrText>
        </w:r>
        <w:r>
          <w:rPr>
            <w:webHidden/>
          </w:rPr>
        </w:r>
        <w:r>
          <w:rPr>
            <w:webHidden/>
          </w:rPr>
          <w:fldChar w:fldCharType="separate"/>
        </w:r>
        <w:r>
          <w:rPr>
            <w:webHidden/>
          </w:rPr>
          <w:t>75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boostpid</w:t>
        </w:r>
        <w:r>
          <w:rPr>
            <w:webHidden/>
          </w:rPr>
          <w:tab/>
        </w:r>
        <w:r>
          <w:rPr>
            <w:webHidden/>
          </w:rPr>
          <w:fldChar w:fldCharType="begin"/>
        </w:r>
        <w:r>
          <w:rPr>
            <w:webHidden/>
          </w:rPr>
          <w:instrText xml:space="preserve"> PAGEREF _Toc506825444 \h </w:instrText>
        </w:r>
        <w:r>
          <w:rPr>
            <w:webHidden/>
          </w:rPr>
        </w:r>
        <w:r>
          <w:rPr>
            <w:webHidden/>
          </w:rPr>
          <w:fldChar w:fldCharType="separate"/>
        </w:r>
        <w:r>
          <w:rPr>
            <w:webHidden/>
          </w:rPr>
          <w:t>76</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cat</w:t>
        </w:r>
        <w:r>
          <w:rPr>
            <w:webHidden/>
          </w:rPr>
          <w:tab/>
        </w:r>
        <w:r>
          <w:rPr>
            <w:webHidden/>
          </w:rPr>
          <w:fldChar w:fldCharType="begin"/>
        </w:r>
        <w:r>
          <w:rPr>
            <w:webHidden/>
          </w:rPr>
          <w:instrText xml:space="preserve"> PAGEREF _Toc506825445 \h </w:instrText>
        </w:r>
        <w:r>
          <w:rPr>
            <w:webHidden/>
          </w:rPr>
        </w:r>
        <w:r>
          <w:rPr>
            <w:webHidden/>
          </w:rPr>
          <w:fldChar w:fldCharType="separate"/>
        </w:r>
        <w:r>
          <w:rPr>
            <w:webHidden/>
          </w:rPr>
          <w:t>77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clear</w:t>
        </w:r>
        <w:r>
          <w:rPr>
            <w:webHidden/>
          </w:rPr>
          <w:tab/>
        </w:r>
        <w:r>
          <w:rPr>
            <w:webHidden/>
          </w:rPr>
          <w:fldChar w:fldCharType="begin"/>
        </w:r>
        <w:r>
          <w:rPr>
            <w:webHidden/>
          </w:rPr>
          <w:instrText xml:space="preserve"> PAGEREF _Toc506825446 \h </w:instrText>
        </w:r>
        <w:r>
          <w:rPr>
            <w:webHidden/>
          </w:rPr>
        </w:r>
        <w:r>
          <w:rPr>
            <w:webHidden/>
          </w:rPr>
          <w:fldChar w:fldCharType="separate"/>
        </w:r>
        <w:r>
          <w:rPr>
            <w:webHidden/>
          </w:rPr>
          <w:t>79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continuity</w:t>
        </w:r>
        <w:r>
          <w:rPr>
            <w:webHidden/>
          </w:rPr>
          <w:tab/>
        </w:r>
        <w:r>
          <w:rPr>
            <w:webHidden/>
          </w:rPr>
          <w:fldChar w:fldCharType="begin"/>
        </w:r>
        <w:r>
          <w:rPr>
            <w:webHidden/>
          </w:rPr>
          <w:instrText xml:space="preserve"> PAGEREF _Toc506825447 \h </w:instrText>
        </w:r>
        <w:r>
          <w:rPr>
            <w:webHidden/>
          </w:rPr>
        </w:r>
        <w:r>
          <w:rPr>
            <w:webHidden/>
          </w:rPr>
          <w:fldChar w:fldCharType="separate"/>
        </w:r>
        <w:r>
          <w:rPr>
            <w:webHidden/>
          </w:rPr>
          <w:t>80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count</w:t>
        </w:r>
        <w:r>
          <w:rPr>
            <w:webHidden/>
          </w:rPr>
          <w:tab/>
        </w:r>
        <w:r>
          <w:rPr>
            <w:webHidden/>
          </w:rPr>
          <w:fldChar w:fldCharType="begin"/>
        </w:r>
        <w:r>
          <w:rPr>
            <w:webHidden/>
          </w:rPr>
          <w:instrText xml:space="preserve"> PAGEREF _Toc506825448 \h </w:instrText>
        </w:r>
        <w:r>
          <w:rPr>
            <w:webHidden/>
          </w:rPr>
        </w:r>
        <w:r>
          <w:rPr>
            <w:webHidden/>
          </w:rPr>
          <w:fldChar w:fldCharType="separate"/>
        </w:r>
        <w:r>
          <w:rPr>
            <w:webHidden/>
          </w:rPr>
          <w:t>81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4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datainject</w:t>
        </w:r>
        <w:r>
          <w:rPr>
            <w:webHidden/>
          </w:rPr>
          <w:tab/>
        </w:r>
        <w:r>
          <w:rPr>
            <w:webHidden/>
          </w:rPr>
          <w:fldChar w:fldCharType="begin"/>
        </w:r>
        <w:r>
          <w:rPr>
            <w:webHidden/>
          </w:rPr>
          <w:instrText xml:space="preserve"> PAGEREF _Toc506825449 \h </w:instrText>
        </w:r>
        <w:r>
          <w:rPr>
            <w:webHidden/>
          </w:rPr>
        </w:r>
        <w:r>
          <w:rPr>
            <w:webHidden/>
          </w:rPr>
          <w:fldChar w:fldCharType="separate"/>
        </w:r>
        <w:r>
          <w:rPr>
            <w:webHidden/>
          </w:rPr>
          <w:t>82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dektec (input)</w:t>
        </w:r>
        <w:r>
          <w:rPr>
            <w:webHidden/>
          </w:rPr>
          <w:tab/>
        </w:r>
        <w:r>
          <w:rPr>
            <w:webHidden/>
          </w:rPr>
          <w:fldChar w:fldCharType="begin"/>
        </w:r>
        <w:r>
          <w:rPr>
            <w:webHidden/>
          </w:rPr>
          <w:instrText xml:space="preserve"> PAGEREF _Toc506825450 \h </w:instrText>
        </w:r>
        <w:r>
          <w:rPr>
            <w:webHidden/>
          </w:rPr>
        </w:r>
        <w:r>
          <w:rPr>
            <w:webHidden/>
          </w:rPr>
          <w:fldChar w:fldCharType="separate"/>
        </w:r>
        <w:r>
          <w:rPr>
            <w:webHidden/>
          </w:rPr>
          <w:t>83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dektec (output)</w:t>
        </w:r>
        <w:r>
          <w:rPr>
            <w:webHidden/>
          </w:rPr>
          <w:tab/>
        </w:r>
        <w:r>
          <w:rPr>
            <w:webHidden/>
          </w:rPr>
          <w:fldChar w:fldCharType="begin"/>
        </w:r>
        <w:r>
          <w:rPr>
            <w:webHidden/>
          </w:rPr>
          <w:instrText xml:space="preserve"> PAGEREF _Toc506825451 \h </w:instrText>
        </w:r>
        <w:r>
          <w:rPr>
            <w:webHidden/>
          </w:rPr>
        </w:r>
        <w:r>
          <w:rPr>
            <w:webHidden/>
          </w:rPr>
          <w:fldChar w:fldCharType="separate"/>
        </w:r>
        <w:r>
          <w:rPr>
            <w:webHidden/>
          </w:rPr>
          <w:t>84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descrambler</w:t>
        </w:r>
        <w:r>
          <w:rPr>
            <w:webHidden/>
          </w:rPr>
          <w:tab/>
        </w:r>
        <w:r>
          <w:rPr>
            <w:webHidden/>
          </w:rPr>
          <w:fldChar w:fldCharType="begin"/>
        </w:r>
        <w:r>
          <w:rPr>
            <w:webHidden/>
          </w:rPr>
          <w:instrText xml:space="preserve"> PAGEREF _Toc506825452 \h </w:instrText>
        </w:r>
        <w:r>
          <w:rPr>
            <w:webHidden/>
          </w:rPr>
        </w:r>
        <w:r>
          <w:rPr>
            <w:webHidden/>
          </w:rPr>
          <w:fldChar w:fldCharType="separate"/>
        </w:r>
        <w:r>
          <w:rPr>
            <w:webHidden/>
          </w:rPr>
          <w:t>92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drop (output)</w:t>
        </w:r>
        <w:r>
          <w:rPr>
            <w:webHidden/>
          </w:rPr>
          <w:tab/>
        </w:r>
        <w:r>
          <w:rPr>
            <w:webHidden/>
          </w:rPr>
          <w:fldChar w:fldCharType="begin"/>
        </w:r>
        <w:r>
          <w:rPr>
            <w:webHidden/>
          </w:rPr>
          <w:instrText xml:space="preserve"> PAGEREF _Toc506825453 \h </w:instrText>
        </w:r>
        <w:r>
          <w:rPr>
            <w:webHidden/>
          </w:rPr>
        </w:r>
        <w:r>
          <w:rPr>
            <w:webHidden/>
          </w:rPr>
          <w:fldChar w:fldCharType="separate"/>
        </w:r>
        <w:r>
          <w:rPr>
            <w:webHidden/>
          </w:rPr>
          <w:t>93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dvb (input)</w:t>
        </w:r>
        <w:r>
          <w:rPr>
            <w:webHidden/>
          </w:rPr>
          <w:tab/>
        </w:r>
        <w:r>
          <w:rPr>
            <w:webHidden/>
          </w:rPr>
          <w:fldChar w:fldCharType="begin"/>
        </w:r>
        <w:r>
          <w:rPr>
            <w:webHidden/>
          </w:rPr>
          <w:instrText xml:space="preserve"> PAGEREF _Toc506825454 \h </w:instrText>
        </w:r>
        <w:r>
          <w:rPr>
            <w:webHidden/>
          </w:rPr>
        </w:r>
        <w:r>
          <w:rPr>
            <w:webHidden/>
          </w:rPr>
          <w:fldChar w:fldCharType="separate"/>
        </w:r>
        <w:r>
          <w:rPr>
            <w:webHidden/>
          </w:rPr>
          <w:t>94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eit</w:t>
        </w:r>
        <w:r>
          <w:rPr>
            <w:webHidden/>
          </w:rPr>
          <w:tab/>
        </w:r>
        <w:r>
          <w:rPr>
            <w:webHidden/>
          </w:rPr>
          <w:fldChar w:fldCharType="begin"/>
        </w:r>
        <w:r>
          <w:rPr>
            <w:webHidden/>
          </w:rPr>
          <w:instrText xml:space="preserve"> PAGEREF _Toc506825455 \h </w:instrText>
        </w:r>
        <w:r>
          <w:rPr>
            <w:webHidden/>
          </w:rPr>
        </w:r>
        <w:r>
          <w:rPr>
            <w:webHidden/>
          </w:rPr>
          <w:fldChar w:fldCharType="separate"/>
        </w:r>
        <w:r>
          <w:rPr>
            <w:webHidden/>
          </w:rPr>
          <w:t>99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file (input)</w:t>
        </w:r>
        <w:r>
          <w:rPr>
            <w:webHidden/>
          </w:rPr>
          <w:tab/>
        </w:r>
        <w:r>
          <w:rPr>
            <w:webHidden/>
          </w:rPr>
          <w:fldChar w:fldCharType="begin"/>
        </w:r>
        <w:r>
          <w:rPr>
            <w:webHidden/>
          </w:rPr>
          <w:instrText xml:space="preserve"> PAGEREF _Toc506825456 \h </w:instrText>
        </w:r>
        <w:r>
          <w:rPr>
            <w:webHidden/>
          </w:rPr>
        </w:r>
        <w:r>
          <w:rPr>
            <w:webHidden/>
          </w:rPr>
          <w:fldChar w:fldCharType="separate"/>
        </w:r>
        <w:r>
          <w:rPr>
            <w:webHidden/>
          </w:rPr>
          <w:t>100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file (output)</w:t>
        </w:r>
        <w:r>
          <w:rPr>
            <w:webHidden/>
          </w:rPr>
          <w:tab/>
        </w:r>
        <w:r>
          <w:rPr>
            <w:webHidden/>
          </w:rPr>
          <w:fldChar w:fldCharType="begin"/>
        </w:r>
        <w:r>
          <w:rPr>
            <w:webHidden/>
          </w:rPr>
          <w:instrText xml:space="preserve"> PAGEREF _Toc506825457 \h </w:instrText>
        </w:r>
        <w:r>
          <w:rPr>
            <w:webHidden/>
          </w:rPr>
        </w:r>
        <w:r>
          <w:rPr>
            <w:webHidden/>
          </w:rPr>
          <w:fldChar w:fldCharType="separate"/>
        </w:r>
        <w:r>
          <w:rPr>
            <w:webHidden/>
          </w:rPr>
          <w:t>101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file (packet processing)</w:t>
        </w:r>
        <w:r>
          <w:rPr>
            <w:webHidden/>
          </w:rPr>
          <w:tab/>
        </w:r>
        <w:r>
          <w:rPr>
            <w:webHidden/>
          </w:rPr>
          <w:fldChar w:fldCharType="begin"/>
        </w:r>
        <w:r>
          <w:rPr>
            <w:webHidden/>
          </w:rPr>
          <w:instrText xml:space="preserve"> PAGEREF _Toc506825458 \h </w:instrText>
        </w:r>
        <w:r>
          <w:rPr>
            <w:webHidden/>
          </w:rPr>
        </w:r>
        <w:r>
          <w:rPr>
            <w:webHidden/>
          </w:rPr>
          <w:fldChar w:fldCharType="separate"/>
        </w:r>
        <w:r>
          <w:rPr>
            <w:webHidden/>
          </w:rPr>
          <w:t>102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5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filter</w:t>
        </w:r>
        <w:r>
          <w:rPr>
            <w:webHidden/>
          </w:rPr>
          <w:tab/>
        </w:r>
        <w:r>
          <w:rPr>
            <w:webHidden/>
          </w:rPr>
          <w:fldChar w:fldCharType="begin"/>
        </w:r>
        <w:r>
          <w:rPr>
            <w:webHidden/>
          </w:rPr>
          <w:instrText xml:space="preserve"> PAGEREF _Toc506825459 \h </w:instrText>
        </w:r>
        <w:r>
          <w:rPr>
            <w:webHidden/>
          </w:rPr>
        </w:r>
        <w:r>
          <w:rPr>
            <w:webHidden/>
          </w:rPr>
          <w:fldChar w:fldCharType="separate"/>
        </w:r>
        <w:r>
          <w:rPr>
            <w:webHidden/>
          </w:rPr>
          <w:t>103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fork</w:t>
        </w:r>
        <w:r>
          <w:rPr>
            <w:webHidden/>
          </w:rPr>
          <w:tab/>
        </w:r>
        <w:r>
          <w:rPr>
            <w:webHidden/>
          </w:rPr>
          <w:fldChar w:fldCharType="begin"/>
        </w:r>
        <w:r>
          <w:rPr>
            <w:webHidden/>
          </w:rPr>
          <w:instrText xml:space="preserve"> PAGEREF _Toc506825460 \h </w:instrText>
        </w:r>
        <w:r>
          <w:rPr>
            <w:webHidden/>
          </w:rPr>
        </w:r>
        <w:r>
          <w:rPr>
            <w:webHidden/>
          </w:rPr>
          <w:fldChar w:fldCharType="separate"/>
        </w:r>
        <w:r>
          <w:rPr>
            <w:webHidden/>
          </w:rPr>
          <w:t>105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history</w:t>
        </w:r>
        <w:r>
          <w:rPr>
            <w:webHidden/>
          </w:rPr>
          <w:tab/>
        </w:r>
        <w:r>
          <w:rPr>
            <w:webHidden/>
          </w:rPr>
          <w:fldChar w:fldCharType="begin"/>
        </w:r>
        <w:r>
          <w:rPr>
            <w:webHidden/>
          </w:rPr>
          <w:instrText xml:space="preserve"> PAGEREF _Toc506825461 \h </w:instrText>
        </w:r>
        <w:r>
          <w:rPr>
            <w:webHidden/>
          </w:rPr>
        </w:r>
        <w:r>
          <w:rPr>
            <w:webHidden/>
          </w:rPr>
          <w:fldChar w:fldCharType="separate"/>
        </w:r>
        <w:r>
          <w:rPr>
            <w:webHidden/>
          </w:rPr>
          <w:t>106</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inject</w:t>
        </w:r>
        <w:r>
          <w:rPr>
            <w:webHidden/>
          </w:rPr>
          <w:tab/>
        </w:r>
        <w:r>
          <w:rPr>
            <w:webHidden/>
          </w:rPr>
          <w:fldChar w:fldCharType="begin"/>
        </w:r>
        <w:r>
          <w:rPr>
            <w:webHidden/>
          </w:rPr>
          <w:instrText xml:space="preserve"> PAGEREF _Toc506825462 \h </w:instrText>
        </w:r>
        <w:r>
          <w:rPr>
            <w:webHidden/>
          </w:rPr>
        </w:r>
        <w:r>
          <w:rPr>
            <w:webHidden/>
          </w:rPr>
          <w:fldChar w:fldCharType="separate"/>
        </w:r>
        <w:r>
          <w:rPr>
            <w:webHidden/>
          </w:rPr>
          <w:t>108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ip (input)</w:t>
        </w:r>
        <w:r>
          <w:rPr>
            <w:webHidden/>
          </w:rPr>
          <w:tab/>
        </w:r>
        <w:r>
          <w:rPr>
            <w:webHidden/>
          </w:rPr>
          <w:fldChar w:fldCharType="begin"/>
        </w:r>
        <w:r>
          <w:rPr>
            <w:webHidden/>
          </w:rPr>
          <w:instrText xml:space="preserve"> PAGEREF _Toc506825463 \h </w:instrText>
        </w:r>
        <w:r>
          <w:rPr>
            <w:webHidden/>
          </w:rPr>
        </w:r>
        <w:r>
          <w:rPr>
            <w:webHidden/>
          </w:rPr>
          <w:fldChar w:fldCharType="separate"/>
        </w:r>
        <w:r>
          <w:rPr>
            <w:webHidden/>
          </w:rPr>
          <w:t>110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ip (output)</w:t>
        </w:r>
        <w:r>
          <w:rPr>
            <w:webHidden/>
          </w:rPr>
          <w:tab/>
        </w:r>
        <w:r>
          <w:rPr>
            <w:webHidden/>
          </w:rPr>
          <w:fldChar w:fldCharType="begin"/>
        </w:r>
        <w:r>
          <w:rPr>
            <w:webHidden/>
          </w:rPr>
          <w:instrText xml:space="preserve"> PAGEREF _Toc506825464 \h </w:instrText>
        </w:r>
        <w:r>
          <w:rPr>
            <w:webHidden/>
          </w:rPr>
        </w:r>
        <w:r>
          <w:rPr>
            <w:webHidden/>
          </w:rPr>
          <w:fldChar w:fldCharType="separate"/>
        </w:r>
        <w:r>
          <w:rPr>
            <w:webHidden/>
          </w:rPr>
          <w:t>112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mux</w:t>
        </w:r>
        <w:r>
          <w:rPr>
            <w:webHidden/>
          </w:rPr>
          <w:tab/>
        </w:r>
        <w:r>
          <w:rPr>
            <w:webHidden/>
          </w:rPr>
          <w:fldChar w:fldCharType="begin"/>
        </w:r>
        <w:r>
          <w:rPr>
            <w:webHidden/>
          </w:rPr>
          <w:instrText xml:space="preserve"> PAGEREF _Toc506825465 \h </w:instrText>
        </w:r>
        <w:r>
          <w:rPr>
            <w:webHidden/>
          </w:rPr>
        </w:r>
        <w:r>
          <w:rPr>
            <w:webHidden/>
          </w:rPr>
          <w:fldChar w:fldCharType="separate"/>
        </w:r>
        <w:r>
          <w:rPr>
            <w:webHidden/>
          </w:rPr>
          <w:t>113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nit</w:t>
        </w:r>
        <w:r>
          <w:rPr>
            <w:webHidden/>
          </w:rPr>
          <w:tab/>
        </w:r>
        <w:r>
          <w:rPr>
            <w:webHidden/>
          </w:rPr>
          <w:fldChar w:fldCharType="begin"/>
        </w:r>
        <w:r>
          <w:rPr>
            <w:webHidden/>
          </w:rPr>
          <w:instrText xml:space="preserve"> PAGEREF _Toc506825466 \h </w:instrText>
        </w:r>
        <w:r>
          <w:rPr>
            <w:webHidden/>
          </w:rPr>
        </w:r>
        <w:r>
          <w:rPr>
            <w:webHidden/>
          </w:rPr>
          <w:fldChar w:fldCharType="separate"/>
        </w:r>
        <w:r>
          <w:rPr>
            <w:webHidden/>
          </w:rPr>
          <w:t>115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nitscan</w:t>
        </w:r>
        <w:r>
          <w:rPr>
            <w:webHidden/>
          </w:rPr>
          <w:tab/>
        </w:r>
        <w:r>
          <w:rPr>
            <w:webHidden/>
          </w:rPr>
          <w:fldChar w:fldCharType="begin"/>
        </w:r>
        <w:r>
          <w:rPr>
            <w:webHidden/>
          </w:rPr>
          <w:instrText xml:space="preserve"> PAGEREF _Toc506825467 \h </w:instrText>
        </w:r>
        <w:r>
          <w:rPr>
            <w:webHidden/>
          </w:rPr>
        </w:r>
        <w:r>
          <w:rPr>
            <w:webHidden/>
          </w:rPr>
          <w:fldChar w:fldCharType="separate"/>
        </w:r>
        <w:r>
          <w:rPr>
            <w:webHidden/>
          </w:rPr>
          <w:t>117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null (input)</w:t>
        </w:r>
        <w:r>
          <w:rPr>
            <w:webHidden/>
          </w:rPr>
          <w:tab/>
        </w:r>
        <w:r>
          <w:rPr>
            <w:webHidden/>
          </w:rPr>
          <w:fldChar w:fldCharType="begin"/>
        </w:r>
        <w:r>
          <w:rPr>
            <w:webHidden/>
          </w:rPr>
          <w:instrText xml:space="preserve"> PAGEREF _Toc506825468 \h </w:instrText>
        </w:r>
        <w:r>
          <w:rPr>
            <w:webHidden/>
          </w:rPr>
        </w:r>
        <w:r>
          <w:rPr>
            <w:webHidden/>
          </w:rPr>
          <w:fldChar w:fldCharType="separate"/>
        </w:r>
        <w:r>
          <w:rPr>
            <w:webHidden/>
          </w:rPr>
          <w:t>118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6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pat</w:t>
        </w:r>
        <w:r>
          <w:rPr>
            <w:webHidden/>
          </w:rPr>
          <w:tab/>
        </w:r>
        <w:r>
          <w:rPr>
            <w:webHidden/>
          </w:rPr>
          <w:fldChar w:fldCharType="begin"/>
        </w:r>
        <w:r>
          <w:rPr>
            <w:webHidden/>
          </w:rPr>
          <w:instrText xml:space="preserve"> PAGEREF _Toc506825469 \h </w:instrText>
        </w:r>
        <w:r>
          <w:rPr>
            <w:webHidden/>
          </w:rPr>
        </w:r>
        <w:r>
          <w:rPr>
            <w:webHidden/>
          </w:rPr>
          <w:fldChar w:fldCharType="separate"/>
        </w:r>
        <w:r>
          <w:rPr>
            <w:webHidden/>
          </w:rPr>
          <w:t>119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pattern</w:t>
        </w:r>
        <w:r>
          <w:rPr>
            <w:webHidden/>
          </w:rPr>
          <w:tab/>
        </w:r>
        <w:r>
          <w:rPr>
            <w:webHidden/>
          </w:rPr>
          <w:fldChar w:fldCharType="begin"/>
        </w:r>
        <w:r>
          <w:rPr>
            <w:webHidden/>
          </w:rPr>
          <w:instrText xml:space="preserve"> PAGEREF _Toc506825470 \h </w:instrText>
        </w:r>
        <w:r>
          <w:rPr>
            <w:webHidden/>
          </w:rPr>
        </w:r>
        <w:r>
          <w:rPr>
            <w:webHidden/>
          </w:rPr>
          <w:fldChar w:fldCharType="separate"/>
        </w:r>
        <w:r>
          <w:rPr>
            <w:webHidden/>
          </w:rPr>
          <w:t>120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pcrbitrate</w:t>
        </w:r>
        <w:r>
          <w:rPr>
            <w:webHidden/>
          </w:rPr>
          <w:tab/>
        </w:r>
        <w:r>
          <w:rPr>
            <w:webHidden/>
          </w:rPr>
          <w:fldChar w:fldCharType="begin"/>
        </w:r>
        <w:r>
          <w:rPr>
            <w:webHidden/>
          </w:rPr>
          <w:instrText xml:space="preserve"> PAGEREF _Toc506825471 \h </w:instrText>
        </w:r>
        <w:r>
          <w:rPr>
            <w:webHidden/>
          </w:rPr>
        </w:r>
        <w:r>
          <w:rPr>
            <w:webHidden/>
          </w:rPr>
          <w:fldChar w:fldCharType="separate"/>
        </w:r>
        <w:r>
          <w:rPr>
            <w:webHidden/>
          </w:rPr>
          <w:t>121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pcrextract</w:t>
        </w:r>
        <w:r>
          <w:rPr>
            <w:webHidden/>
          </w:rPr>
          <w:tab/>
        </w:r>
        <w:r>
          <w:rPr>
            <w:webHidden/>
          </w:rPr>
          <w:fldChar w:fldCharType="begin"/>
        </w:r>
        <w:r>
          <w:rPr>
            <w:webHidden/>
          </w:rPr>
          <w:instrText xml:space="preserve"> PAGEREF _Toc506825472 \h </w:instrText>
        </w:r>
        <w:r>
          <w:rPr>
            <w:webHidden/>
          </w:rPr>
        </w:r>
        <w:r>
          <w:rPr>
            <w:webHidden/>
          </w:rPr>
          <w:fldChar w:fldCharType="separate"/>
        </w:r>
        <w:r>
          <w:rPr>
            <w:webHidden/>
          </w:rPr>
          <w:t>122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pcrverify</w:t>
        </w:r>
        <w:r>
          <w:rPr>
            <w:webHidden/>
          </w:rPr>
          <w:tab/>
        </w:r>
        <w:r>
          <w:rPr>
            <w:webHidden/>
          </w:rPr>
          <w:fldChar w:fldCharType="begin"/>
        </w:r>
        <w:r>
          <w:rPr>
            <w:webHidden/>
          </w:rPr>
          <w:instrText xml:space="preserve"> PAGEREF _Toc506825473 \h </w:instrText>
        </w:r>
        <w:r>
          <w:rPr>
            <w:webHidden/>
          </w:rPr>
        </w:r>
        <w:r>
          <w:rPr>
            <w:webHidden/>
          </w:rPr>
          <w:fldChar w:fldCharType="separate"/>
        </w:r>
        <w:r>
          <w:rPr>
            <w:webHidden/>
          </w:rPr>
          <w:t>124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pes</w:t>
        </w:r>
        <w:r>
          <w:rPr>
            <w:webHidden/>
          </w:rPr>
          <w:tab/>
        </w:r>
        <w:r>
          <w:rPr>
            <w:webHidden/>
          </w:rPr>
          <w:fldChar w:fldCharType="begin"/>
        </w:r>
        <w:r>
          <w:rPr>
            <w:webHidden/>
          </w:rPr>
          <w:instrText xml:space="preserve"> PAGEREF _Toc506825474 \h </w:instrText>
        </w:r>
        <w:r>
          <w:rPr>
            <w:webHidden/>
          </w:rPr>
        </w:r>
        <w:r>
          <w:rPr>
            <w:webHidden/>
          </w:rPr>
          <w:fldChar w:fldCharType="separate"/>
        </w:r>
        <w:r>
          <w:rPr>
            <w:webHidden/>
          </w:rPr>
          <w:t>125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play (output)</w:t>
        </w:r>
        <w:r>
          <w:rPr>
            <w:webHidden/>
          </w:rPr>
          <w:tab/>
        </w:r>
        <w:r>
          <w:rPr>
            <w:webHidden/>
          </w:rPr>
          <w:fldChar w:fldCharType="begin"/>
        </w:r>
        <w:r>
          <w:rPr>
            <w:webHidden/>
          </w:rPr>
          <w:instrText xml:space="preserve"> PAGEREF _Toc506825475 \h </w:instrText>
        </w:r>
        <w:r>
          <w:rPr>
            <w:webHidden/>
          </w:rPr>
        </w:r>
        <w:r>
          <w:rPr>
            <w:webHidden/>
          </w:rPr>
          <w:fldChar w:fldCharType="separate"/>
        </w:r>
        <w:r>
          <w:rPr>
            <w:webHidden/>
          </w:rPr>
          <w:t>127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pmt</w:t>
        </w:r>
        <w:r>
          <w:rPr>
            <w:webHidden/>
          </w:rPr>
          <w:tab/>
        </w:r>
        <w:r>
          <w:rPr>
            <w:webHidden/>
          </w:rPr>
          <w:fldChar w:fldCharType="begin"/>
        </w:r>
        <w:r>
          <w:rPr>
            <w:webHidden/>
          </w:rPr>
          <w:instrText xml:space="preserve"> PAGEREF _Toc506825476 \h </w:instrText>
        </w:r>
        <w:r>
          <w:rPr>
            <w:webHidden/>
          </w:rPr>
        </w:r>
        <w:r>
          <w:rPr>
            <w:webHidden/>
          </w:rPr>
          <w:fldChar w:fldCharType="separate"/>
        </w:r>
        <w:r>
          <w:rPr>
            <w:webHidden/>
          </w:rPr>
          <w:t>128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psi</w:t>
        </w:r>
        <w:r>
          <w:rPr>
            <w:webHidden/>
          </w:rPr>
          <w:tab/>
        </w:r>
        <w:r>
          <w:rPr>
            <w:webHidden/>
          </w:rPr>
          <w:fldChar w:fldCharType="begin"/>
        </w:r>
        <w:r>
          <w:rPr>
            <w:webHidden/>
          </w:rPr>
          <w:instrText xml:space="preserve"> PAGEREF _Toc506825477 \h </w:instrText>
        </w:r>
        <w:r>
          <w:rPr>
            <w:webHidden/>
          </w:rPr>
        </w:r>
        <w:r>
          <w:rPr>
            <w:webHidden/>
          </w:rPr>
          <w:fldChar w:fldCharType="separate"/>
        </w:r>
        <w:r>
          <w:rPr>
            <w:webHidden/>
          </w:rPr>
          <w:t>130</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reduce</w:t>
        </w:r>
        <w:r>
          <w:rPr>
            <w:webHidden/>
          </w:rPr>
          <w:tab/>
        </w:r>
        <w:r>
          <w:rPr>
            <w:webHidden/>
          </w:rPr>
          <w:fldChar w:fldCharType="begin"/>
        </w:r>
        <w:r>
          <w:rPr>
            <w:webHidden/>
          </w:rPr>
          <w:instrText xml:space="preserve"> PAGEREF _Toc506825478 \h </w:instrText>
        </w:r>
        <w:r>
          <w:rPr>
            <w:webHidden/>
          </w:rPr>
        </w:r>
        <w:r>
          <w:rPr>
            <w:webHidden/>
          </w:rPr>
          <w:fldChar w:fldCharType="separate"/>
        </w:r>
        <w:r>
          <w:rPr>
            <w:webHidden/>
          </w:rPr>
          <w:t>131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7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regulate</w:t>
        </w:r>
        <w:r>
          <w:rPr>
            <w:webHidden/>
          </w:rPr>
          <w:tab/>
        </w:r>
        <w:r>
          <w:rPr>
            <w:webHidden/>
          </w:rPr>
          <w:fldChar w:fldCharType="begin"/>
        </w:r>
        <w:r>
          <w:rPr>
            <w:webHidden/>
          </w:rPr>
          <w:instrText xml:space="preserve"> PAGEREF _Toc506825479 \h </w:instrText>
        </w:r>
        <w:r>
          <w:rPr>
            <w:webHidden/>
          </w:rPr>
        </w:r>
        <w:r>
          <w:rPr>
            <w:webHidden/>
          </w:rPr>
          <w:fldChar w:fldCharType="separate"/>
        </w:r>
        <w:r>
          <w:rPr>
            <w:webHidden/>
          </w:rPr>
          <w:t>132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remap</w:t>
        </w:r>
        <w:r>
          <w:rPr>
            <w:webHidden/>
          </w:rPr>
          <w:tab/>
        </w:r>
        <w:r>
          <w:rPr>
            <w:webHidden/>
          </w:rPr>
          <w:fldChar w:fldCharType="begin"/>
        </w:r>
        <w:r>
          <w:rPr>
            <w:webHidden/>
          </w:rPr>
          <w:instrText xml:space="preserve"> PAGEREF _Toc506825480 \h </w:instrText>
        </w:r>
        <w:r>
          <w:rPr>
            <w:webHidden/>
          </w:rPr>
        </w:r>
        <w:r>
          <w:rPr>
            <w:webHidden/>
          </w:rPr>
          <w:fldChar w:fldCharType="separate"/>
        </w:r>
        <w:r>
          <w:rPr>
            <w:webHidden/>
          </w:rPr>
          <w:t>133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rmorphan</w:t>
        </w:r>
        <w:r>
          <w:rPr>
            <w:webHidden/>
          </w:rPr>
          <w:tab/>
        </w:r>
        <w:r>
          <w:rPr>
            <w:webHidden/>
          </w:rPr>
          <w:fldChar w:fldCharType="begin"/>
        </w:r>
        <w:r>
          <w:rPr>
            <w:webHidden/>
          </w:rPr>
          <w:instrText xml:space="preserve"> PAGEREF _Toc506825481 \h </w:instrText>
        </w:r>
        <w:r>
          <w:rPr>
            <w:webHidden/>
          </w:rPr>
        </w:r>
        <w:r>
          <w:rPr>
            <w:webHidden/>
          </w:rPr>
          <w:fldChar w:fldCharType="separate"/>
        </w:r>
        <w:r>
          <w:rPr>
            <w:webHidden/>
          </w:rPr>
          <w:t>134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rmsplice</w:t>
        </w:r>
        <w:r>
          <w:rPr>
            <w:webHidden/>
          </w:rPr>
          <w:tab/>
        </w:r>
        <w:r>
          <w:rPr>
            <w:webHidden/>
          </w:rPr>
          <w:fldChar w:fldCharType="begin"/>
        </w:r>
        <w:r>
          <w:rPr>
            <w:webHidden/>
          </w:rPr>
          <w:instrText xml:space="preserve"> PAGEREF _Toc506825482 \h </w:instrText>
        </w:r>
        <w:r>
          <w:rPr>
            <w:webHidden/>
          </w:rPr>
        </w:r>
        <w:r>
          <w:rPr>
            <w:webHidden/>
          </w:rPr>
          <w:fldChar w:fldCharType="separate"/>
        </w:r>
        <w:r>
          <w:rPr>
            <w:webHidden/>
          </w:rPr>
          <w:t>135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scrambler</w:t>
        </w:r>
        <w:r>
          <w:rPr>
            <w:webHidden/>
          </w:rPr>
          <w:tab/>
        </w:r>
        <w:r>
          <w:rPr>
            <w:webHidden/>
          </w:rPr>
          <w:fldChar w:fldCharType="begin"/>
        </w:r>
        <w:r>
          <w:rPr>
            <w:webHidden/>
          </w:rPr>
          <w:instrText xml:space="preserve"> PAGEREF _Toc506825483 \h </w:instrText>
        </w:r>
        <w:r>
          <w:rPr>
            <w:webHidden/>
          </w:rPr>
        </w:r>
        <w:r>
          <w:rPr>
            <w:webHidden/>
          </w:rPr>
          <w:fldChar w:fldCharType="separate"/>
        </w:r>
        <w:r>
          <w:rPr>
            <w:webHidden/>
          </w:rPr>
          <w:t>137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sdt</w:t>
        </w:r>
        <w:r>
          <w:rPr>
            <w:webHidden/>
          </w:rPr>
          <w:tab/>
        </w:r>
        <w:r>
          <w:rPr>
            <w:webHidden/>
          </w:rPr>
          <w:fldChar w:fldCharType="begin"/>
        </w:r>
        <w:r>
          <w:rPr>
            <w:webHidden/>
          </w:rPr>
          <w:instrText xml:space="preserve"> PAGEREF _Toc506825484 \h </w:instrText>
        </w:r>
        <w:r>
          <w:rPr>
            <w:webHidden/>
          </w:rPr>
        </w:r>
        <w:r>
          <w:rPr>
            <w:webHidden/>
          </w:rPr>
          <w:fldChar w:fldCharType="separate"/>
        </w:r>
        <w:r>
          <w:rPr>
            <w:webHidden/>
          </w:rPr>
          <w:t>139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sifilter</w:t>
        </w:r>
        <w:r>
          <w:rPr>
            <w:webHidden/>
          </w:rPr>
          <w:tab/>
        </w:r>
        <w:r>
          <w:rPr>
            <w:webHidden/>
          </w:rPr>
          <w:fldChar w:fldCharType="begin"/>
        </w:r>
        <w:r>
          <w:rPr>
            <w:webHidden/>
          </w:rPr>
          <w:instrText xml:space="preserve"> PAGEREF _Toc506825485 \h </w:instrText>
        </w:r>
        <w:r>
          <w:rPr>
            <w:webHidden/>
          </w:rPr>
        </w:r>
        <w:r>
          <w:rPr>
            <w:webHidden/>
          </w:rPr>
          <w:fldChar w:fldCharType="separate"/>
        </w:r>
        <w:r>
          <w:rPr>
            <w:webHidden/>
          </w:rPr>
          <w:t>141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skip</w:t>
        </w:r>
        <w:r>
          <w:rPr>
            <w:webHidden/>
          </w:rPr>
          <w:tab/>
        </w:r>
        <w:r>
          <w:rPr>
            <w:webHidden/>
          </w:rPr>
          <w:fldChar w:fldCharType="begin"/>
        </w:r>
        <w:r>
          <w:rPr>
            <w:webHidden/>
          </w:rPr>
          <w:instrText xml:space="preserve"> PAGEREF _Toc506825486 \h </w:instrText>
        </w:r>
        <w:r>
          <w:rPr>
            <w:webHidden/>
          </w:rPr>
        </w:r>
        <w:r>
          <w:rPr>
            <w:webHidden/>
          </w:rPr>
          <w:fldChar w:fldCharType="separate"/>
        </w:r>
        <w:r>
          <w:rPr>
            <w:webHidden/>
          </w:rPr>
          <w:t>143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slice</w:t>
        </w:r>
        <w:r>
          <w:rPr>
            <w:webHidden/>
          </w:rPr>
          <w:tab/>
        </w:r>
        <w:r>
          <w:rPr>
            <w:webHidden/>
          </w:rPr>
          <w:fldChar w:fldCharType="begin"/>
        </w:r>
        <w:r>
          <w:rPr>
            <w:webHidden/>
          </w:rPr>
          <w:instrText xml:space="preserve"> PAGEREF _Toc506825487 \h </w:instrText>
        </w:r>
        <w:r>
          <w:rPr>
            <w:webHidden/>
          </w:rPr>
        </w:r>
        <w:r>
          <w:rPr>
            <w:webHidden/>
          </w:rPr>
          <w:fldChar w:fldCharType="separate"/>
        </w:r>
        <w:r>
          <w:rPr>
            <w:webHidden/>
          </w:rPr>
          <w:t>144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stuffanalyze</w:t>
        </w:r>
        <w:r>
          <w:rPr>
            <w:webHidden/>
          </w:rPr>
          <w:tab/>
        </w:r>
        <w:r>
          <w:rPr>
            <w:webHidden/>
          </w:rPr>
          <w:fldChar w:fldCharType="begin"/>
        </w:r>
        <w:r>
          <w:rPr>
            <w:webHidden/>
          </w:rPr>
          <w:instrText xml:space="preserve"> PAGEREF _Toc506825488 \h </w:instrText>
        </w:r>
        <w:r>
          <w:rPr>
            <w:webHidden/>
          </w:rPr>
        </w:r>
        <w:r>
          <w:rPr>
            <w:webHidden/>
          </w:rPr>
          <w:fldChar w:fldCharType="separate"/>
        </w:r>
        <w:r>
          <w:rPr>
            <w:webHidden/>
          </w:rPr>
          <w:t>145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89"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svremove</w:t>
        </w:r>
        <w:r>
          <w:rPr>
            <w:webHidden/>
          </w:rPr>
          <w:tab/>
        </w:r>
        <w:r>
          <w:rPr>
            <w:webHidden/>
          </w:rPr>
          <w:fldChar w:fldCharType="begin"/>
        </w:r>
        <w:r>
          <w:rPr>
            <w:webHidden/>
          </w:rPr>
          <w:instrText xml:space="preserve"> PAGEREF _Toc506825489 \h </w:instrText>
        </w:r>
        <w:r>
          <w:rPr>
            <w:webHidden/>
          </w:rPr>
        </w:r>
        <w:r>
          <w:rPr>
            <w:webHidden/>
          </w:rPr>
          <w:fldChar w:fldCharType="separate"/>
        </w:r>
        <w:r>
          <w:rPr>
            <w:webHidden/>
          </w:rPr>
          <w:t>147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0"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svrename</w:t>
        </w:r>
        <w:r>
          <w:rPr>
            <w:webHidden/>
          </w:rPr>
          <w:tab/>
        </w:r>
        <w:r>
          <w:rPr>
            <w:webHidden/>
          </w:rPr>
          <w:fldChar w:fldCharType="begin"/>
        </w:r>
        <w:r>
          <w:rPr>
            <w:webHidden/>
          </w:rPr>
          <w:instrText xml:space="preserve"> PAGEREF _Toc506825490 \h </w:instrText>
        </w:r>
        <w:r>
          <w:rPr>
            <w:webHidden/>
          </w:rPr>
        </w:r>
        <w:r>
          <w:rPr>
            <w:webHidden/>
          </w:rPr>
          <w:fldChar w:fldCharType="separate"/>
        </w:r>
        <w:r>
          <w:rPr>
            <w:webHidden/>
          </w:rPr>
          <w:t>148</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1"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t2mi</w:t>
        </w:r>
        <w:r>
          <w:rPr>
            <w:webHidden/>
          </w:rPr>
          <w:tab/>
        </w:r>
        <w:r>
          <w:rPr>
            <w:webHidden/>
          </w:rPr>
          <w:fldChar w:fldCharType="begin"/>
        </w:r>
        <w:r>
          <w:rPr>
            <w:webHidden/>
          </w:rPr>
          <w:instrText xml:space="preserve"> PAGEREF _Toc506825491 \h </w:instrText>
        </w:r>
        <w:r>
          <w:rPr>
            <w:webHidden/>
          </w:rPr>
        </w:r>
        <w:r>
          <w:rPr>
            <w:webHidden/>
          </w:rPr>
          <w:fldChar w:fldCharType="separate"/>
        </w:r>
        <w:r>
          <w:rPr>
            <w:webHidden/>
          </w:rPr>
          <w:t>149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2"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tables</w:t>
        </w:r>
        <w:r>
          <w:rPr>
            <w:webHidden/>
          </w:rPr>
          <w:tab/>
        </w:r>
        <w:r>
          <w:rPr>
            <w:webHidden/>
          </w:rPr>
          <w:fldChar w:fldCharType="begin"/>
        </w:r>
        <w:r>
          <w:rPr>
            <w:webHidden/>
          </w:rPr>
          <w:instrText xml:space="preserve"> PAGEREF _Toc506825492 \h </w:instrText>
        </w:r>
        <w:r>
          <w:rPr>
            <w:webHidden/>
          </w:rPr>
        </w:r>
        <w:r>
          <w:rPr>
            <w:webHidden/>
          </w:rPr>
          <w:fldChar w:fldCharType="separate"/>
        </w:r>
        <w:r>
          <w:rPr>
            <w:webHidden/>
          </w:rPr>
          <w:t>151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3"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teletext</w:t>
        </w:r>
        <w:r>
          <w:rPr>
            <w:webHidden/>
          </w:rPr>
          <w:tab/>
        </w:r>
        <w:r>
          <w:rPr>
            <w:webHidden/>
          </w:rPr>
          <w:fldChar w:fldCharType="begin"/>
        </w:r>
        <w:r>
          <w:rPr>
            <w:webHidden/>
          </w:rPr>
          <w:instrText xml:space="preserve"> PAGEREF _Toc506825493 \h </w:instrText>
        </w:r>
        <w:r>
          <w:rPr>
            <w:webHidden/>
          </w:rPr>
        </w:r>
        <w:r>
          <w:rPr>
            <w:webHidden/>
          </w:rPr>
          <w:fldChar w:fldCharType="separate"/>
        </w:r>
        <w:r>
          <w:rPr>
            <w:webHidden/>
          </w:rPr>
          <w:t>152</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4"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time</w:t>
        </w:r>
        <w:r>
          <w:rPr>
            <w:webHidden/>
          </w:rPr>
          <w:tab/>
        </w:r>
        <w:r>
          <w:rPr>
            <w:webHidden/>
          </w:rPr>
          <w:fldChar w:fldCharType="begin"/>
        </w:r>
        <w:r>
          <w:rPr>
            <w:webHidden/>
          </w:rPr>
          <w:instrText xml:space="preserve"> PAGEREF _Toc506825494 \h </w:instrText>
        </w:r>
        <w:r>
          <w:rPr>
            <w:webHidden/>
          </w:rPr>
        </w:r>
        <w:r>
          <w:rPr>
            <w:webHidden/>
          </w:rPr>
          <w:fldChar w:fldCharType="separate"/>
        </w:r>
        <w:r>
          <w:rPr>
            <w:webHidden/>
          </w:rPr>
          <w:t>154</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5"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timeref</w:t>
        </w:r>
        <w:r>
          <w:rPr>
            <w:webHidden/>
          </w:rPr>
          <w:tab/>
        </w:r>
        <w:r>
          <w:rPr>
            <w:webHidden/>
          </w:rPr>
          <w:fldChar w:fldCharType="begin"/>
        </w:r>
        <w:r>
          <w:rPr>
            <w:webHidden/>
          </w:rPr>
          <w:instrText xml:space="preserve"> PAGEREF _Toc506825495 \h </w:instrText>
        </w:r>
        <w:r>
          <w:rPr>
            <w:webHidden/>
          </w:rPr>
        </w:r>
        <w:r>
          <w:rPr>
            <w:webHidden/>
          </w:rPr>
          <w:fldChar w:fldCharType="separate"/>
        </w:r>
        <w:r>
          <w:rPr>
            <w:webHidden/>
          </w:rPr>
          <w:t>155</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6"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tsrename</w:t>
        </w:r>
        <w:r>
          <w:rPr>
            <w:webHidden/>
          </w:rPr>
          <w:tab/>
        </w:r>
        <w:r>
          <w:rPr>
            <w:webHidden/>
          </w:rPr>
          <w:fldChar w:fldCharType="begin"/>
        </w:r>
        <w:r>
          <w:rPr>
            <w:webHidden/>
          </w:rPr>
          <w:instrText xml:space="preserve"> PAGEREF _Toc506825496 \h </w:instrText>
        </w:r>
        <w:r>
          <w:rPr>
            <w:webHidden/>
          </w:rPr>
        </w:r>
        <w:r>
          <w:rPr>
            <w:webHidden/>
          </w:rPr>
          <w:fldChar w:fldCharType="separate"/>
        </w:r>
        <w:r>
          <w:rPr>
            <w:webHidden/>
          </w:rPr>
          <w:t>156</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7"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until</w:t>
        </w:r>
        <w:r>
          <w:rPr>
            <w:webHidden/>
          </w:rPr>
          <w:tab/>
        </w:r>
        <w:r>
          <w:rPr>
            <w:webHidden/>
          </w:rPr>
          <w:fldChar w:fldCharType="begin"/>
        </w:r>
        <w:r>
          <w:rPr>
            <w:webHidden/>
          </w:rPr>
          <w:instrText xml:space="preserve"> PAGEREF _Toc506825497 \h </w:instrText>
        </w:r>
        <w:r>
          <w:rPr>
            <w:webHidden/>
          </w:rPr>
        </w:r>
        <w:r>
          <w:rPr>
            <w:webHidden/>
          </w:rPr>
          <w:fldChar w:fldCharType="separate"/>
        </w:r>
        <w:r>
          <w:rPr>
            <w:webHidden/>
          </w:rPr>
          <w:t>157</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498" w:history="1">
        <w:r w:rsidRPr="00C3188D">
          <w:rPr>
            <w:rStyle w:val="Lienhypertexte"/>
            <w:rFonts w:ascii="Symbol" w:hAnsi="Symbol"/>
          </w:rPr>
          <w:t></w:t>
        </w:r>
        <w:r>
          <w:rPr>
            <w:rFonts w:asciiTheme="minorHAnsi" w:eastAsiaTheme="minorEastAsia" w:hAnsiTheme="minorHAnsi" w:cstheme="minorBidi"/>
            <w:smallCaps w:val="0"/>
            <w:sz w:val="22"/>
            <w:szCs w:val="22"/>
          </w:rPr>
          <w:tab/>
        </w:r>
        <w:r w:rsidRPr="00C3188D">
          <w:rPr>
            <w:rStyle w:val="Lienhypertexte"/>
          </w:rPr>
          <w:t>zap</w:t>
        </w:r>
        <w:r>
          <w:rPr>
            <w:webHidden/>
          </w:rPr>
          <w:tab/>
        </w:r>
        <w:r>
          <w:rPr>
            <w:webHidden/>
          </w:rPr>
          <w:fldChar w:fldCharType="begin"/>
        </w:r>
        <w:r>
          <w:rPr>
            <w:webHidden/>
          </w:rPr>
          <w:instrText xml:space="preserve"> PAGEREF _Toc506825498 \h </w:instrText>
        </w:r>
        <w:r>
          <w:rPr>
            <w:webHidden/>
          </w:rPr>
        </w:r>
        <w:r>
          <w:rPr>
            <w:webHidden/>
          </w:rPr>
          <w:fldChar w:fldCharType="separate"/>
        </w:r>
        <w:r>
          <w:rPr>
            <w:webHidden/>
          </w:rPr>
          <w:t>158</w:t>
        </w:r>
        <w:r>
          <w:rPr>
            <w:webHidden/>
          </w:rPr>
          <w:fldChar w:fldCharType="end"/>
        </w:r>
      </w:hyperlink>
    </w:p>
    <w:p w:rsidR="00CE215B" w:rsidRDefault="00CE215B">
      <w:pPr>
        <w:pStyle w:val="TM1"/>
        <w:rPr>
          <w:rFonts w:asciiTheme="minorHAnsi" w:eastAsiaTheme="minorEastAsia" w:hAnsiTheme="minorHAnsi" w:cstheme="minorBidi"/>
          <w:b w:val="0"/>
          <w:bCs w:val="0"/>
          <w:smallCaps w:val="0"/>
          <w:color w:val="auto"/>
          <w:szCs w:val="22"/>
        </w:rPr>
      </w:pPr>
      <w:hyperlink w:anchor="_Toc506825499" w:history="1">
        <w:r w:rsidRPr="00C3188D">
          <w:rPr>
            <w:rStyle w:val="Lienhypertexte"/>
          </w:rPr>
          <w:t>5</w:t>
        </w:r>
        <w:r>
          <w:rPr>
            <w:rFonts w:asciiTheme="minorHAnsi" w:eastAsiaTheme="minorEastAsia" w:hAnsiTheme="minorHAnsi" w:cstheme="minorBidi"/>
            <w:b w:val="0"/>
            <w:bCs w:val="0"/>
            <w:smallCaps w:val="0"/>
            <w:color w:val="auto"/>
            <w:szCs w:val="22"/>
          </w:rPr>
          <w:tab/>
        </w:r>
        <w:r w:rsidRPr="00C3188D">
          <w:rPr>
            <w:rStyle w:val="Lienhypertexte"/>
          </w:rPr>
          <w:t>Usage Examples</w:t>
        </w:r>
        <w:r>
          <w:rPr>
            <w:webHidden/>
          </w:rPr>
          <w:tab/>
        </w:r>
        <w:r>
          <w:rPr>
            <w:webHidden/>
          </w:rPr>
          <w:fldChar w:fldCharType="begin"/>
        </w:r>
        <w:r>
          <w:rPr>
            <w:webHidden/>
          </w:rPr>
          <w:instrText xml:space="preserve"> PAGEREF _Toc506825499 \h </w:instrText>
        </w:r>
        <w:r>
          <w:rPr>
            <w:webHidden/>
          </w:rPr>
        </w:r>
        <w:r>
          <w:rPr>
            <w:webHidden/>
          </w:rPr>
          <w:fldChar w:fldCharType="separate"/>
        </w:r>
        <w:r>
          <w:rPr>
            <w:webHidden/>
          </w:rPr>
          <w:t>159</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500" w:history="1">
        <w:r w:rsidRPr="00C3188D">
          <w:rPr>
            <w:rStyle w:val="Lienhypertexte"/>
          </w:rPr>
          <w:t>5.1</w:t>
        </w:r>
        <w:r>
          <w:rPr>
            <w:rFonts w:asciiTheme="minorHAnsi" w:eastAsiaTheme="minorEastAsia" w:hAnsiTheme="minorHAnsi" w:cstheme="minorBidi"/>
            <w:smallCaps w:val="0"/>
            <w:sz w:val="22"/>
            <w:szCs w:val="22"/>
          </w:rPr>
          <w:tab/>
        </w:r>
        <w:r w:rsidRPr="00C3188D">
          <w:rPr>
            <w:rStyle w:val="Lienhypertexte"/>
          </w:rPr>
          <w:t>TSDuck Utilities</w:t>
        </w:r>
        <w:r>
          <w:rPr>
            <w:webHidden/>
          </w:rPr>
          <w:tab/>
        </w:r>
        <w:r>
          <w:rPr>
            <w:webHidden/>
          </w:rPr>
          <w:fldChar w:fldCharType="begin"/>
        </w:r>
        <w:r>
          <w:rPr>
            <w:webHidden/>
          </w:rPr>
          <w:instrText xml:space="preserve"> PAGEREF _Toc506825500 \h </w:instrText>
        </w:r>
        <w:r>
          <w:rPr>
            <w:webHidden/>
          </w:rPr>
        </w:r>
        <w:r>
          <w:rPr>
            <w:webHidden/>
          </w:rPr>
          <w:fldChar w:fldCharType="separate"/>
        </w:r>
        <w:r>
          <w:rPr>
            <w:webHidden/>
          </w:rPr>
          <w:t>159</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1" w:history="1">
        <w:r w:rsidRPr="00C3188D">
          <w:rPr>
            <w:rStyle w:val="Lienhypertexte"/>
          </w:rPr>
          <w:t>5.1.1</w:t>
        </w:r>
        <w:r>
          <w:rPr>
            <w:rFonts w:asciiTheme="minorHAnsi" w:eastAsiaTheme="minorEastAsia" w:hAnsiTheme="minorHAnsi" w:cstheme="minorBidi"/>
            <w:i w:val="0"/>
            <w:iCs w:val="0"/>
            <w:sz w:val="22"/>
            <w:szCs w:val="22"/>
          </w:rPr>
          <w:tab/>
        </w:r>
        <w:r w:rsidRPr="00C3188D">
          <w:rPr>
            <w:rStyle w:val="Lienhypertexte"/>
          </w:rPr>
          <w:t>tsdektec examples</w:t>
        </w:r>
        <w:r>
          <w:rPr>
            <w:webHidden/>
          </w:rPr>
          <w:tab/>
        </w:r>
        <w:r>
          <w:rPr>
            <w:webHidden/>
          </w:rPr>
          <w:fldChar w:fldCharType="begin"/>
        </w:r>
        <w:r>
          <w:rPr>
            <w:webHidden/>
          </w:rPr>
          <w:instrText xml:space="preserve"> PAGEREF _Toc506825501 \h </w:instrText>
        </w:r>
        <w:r>
          <w:rPr>
            <w:webHidden/>
          </w:rPr>
        </w:r>
        <w:r>
          <w:rPr>
            <w:webHidden/>
          </w:rPr>
          <w:fldChar w:fldCharType="separate"/>
        </w:r>
        <w:r>
          <w:rPr>
            <w:webHidden/>
          </w:rPr>
          <w:t>159</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2" w:history="1">
        <w:r w:rsidRPr="00C3188D">
          <w:rPr>
            <w:rStyle w:val="Lienhypertexte"/>
          </w:rPr>
          <w:t>5.1.2</w:t>
        </w:r>
        <w:r>
          <w:rPr>
            <w:rFonts w:asciiTheme="minorHAnsi" w:eastAsiaTheme="minorEastAsia" w:hAnsiTheme="minorHAnsi" w:cstheme="minorBidi"/>
            <w:i w:val="0"/>
            <w:iCs w:val="0"/>
            <w:sz w:val="22"/>
            <w:szCs w:val="22"/>
          </w:rPr>
          <w:tab/>
        </w:r>
        <w:r w:rsidRPr="00C3188D">
          <w:rPr>
            <w:rStyle w:val="Lienhypertexte"/>
          </w:rPr>
          <w:t>tslsdvb examples</w:t>
        </w:r>
        <w:r>
          <w:rPr>
            <w:webHidden/>
          </w:rPr>
          <w:tab/>
        </w:r>
        <w:r>
          <w:rPr>
            <w:webHidden/>
          </w:rPr>
          <w:fldChar w:fldCharType="begin"/>
        </w:r>
        <w:r>
          <w:rPr>
            <w:webHidden/>
          </w:rPr>
          <w:instrText xml:space="preserve"> PAGEREF _Toc506825502 \h </w:instrText>
        </w:r>
        <w:r>
          <w:rPr>
            <w:webHidden/>
          </w:rPr>
        </w:r>
        <w:r>
          <w:rPr>
            <w:webHidden/>
          </w:rPr>
          <w:fldChar w:fldCharType="separate"/>
        </w:r>
        <w:r>
          <w:rPr>
            <w:webHidden/>
          </w:rPr>
          <w:t>160</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3" w:history="1">
        <w:r w:rsidRPr="00C3188D">
          <w:rPr>
            <w:rStyle w:val="Lienhypertexte"/>
          </w:rPr>
          <w:t>5.1.3</w:t>
        </w:r>
        <w:r>
          <w:rPr>
            <w:rFonts w:asciiTheme="minorHAnsi" w:eastAsiaTheme="minorEastAsia" w:hAnsiTheme="minorHAnsi" w:cstheme="minorBidi"/>
            <w:i w:val="0"/>
            <w:iCs w:val="0"/>
            <w:sz w:val="22"/>
            <w:szCs w:val="22"/>
          </w:rPr>
          <w:tab/>
        </w:r>
        <w:r w:rsidRPr="00C3188D">
          <w:rPr>
            <w:rStyle w:val="Lienhypertexte"/>
          </w:rPr>
          <w:t>tsscan examples</w:t>
        </w:r>
        <w:r>
          <w:rPr>
            <w:webHidden/>
          </w:rPr>
          <w:tab/>
        </w:r>
        <w:r>
          <w:rPr>
            <w:webHidden/>
          </w:rPr>
          <w:fldChar w:fldCharType="begin"/>
        </w:r>
        <w:r>
          <w:rPr>
            <w:webHidden/>
          </w:rPr>
          <w:instrText xml:space="preserve"> PAGEREF _Toc506825503 \h </w:instrText>
        </w:r>
        <w:r>
          <w:rPr>
            <w:webHidden/>
          </w:rPr>
        </w:r>
        <w:r>
          <w:rPr>
            <w:webHidden/>
          </w:rPr>
          <w:fldChar w:fldCharType="separate"/>
        </w:r>
        <w:r>
          <w:rPr>
            <w:webHidden/>
          </w:rPr>
          <w:t>161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4" w:history="1">
        <w:r w:rsidRPr="00C3188D">
          <w:rPr>
            <w:rStyle w:val="Lienhypertexte"/>
          </w:rPr>
          <w:t>5.1.4</w:t>
        </w:r>
        <w:r>
          <w:rPr>
            <w:rFonts w:asciiTheme="minorHAnsi" w:eastAsiaTheme="minorEastAsia" w:hAnsiTheme="minorHAnsi" w:cstheme="minorBidi"/>
            <w:i w:val="0"/>
            <w:iCs w:val="0"/>
            <w:sz w:val="22"/>
            <w:szCs w:val="22"/>
          </w:rPr>
          <w:tab/>
        </w:r>
        <w:r w:rsidRPr="00C3188D">
          <w:rPr>
            <w:rStyle w:val="Lienhypertexte"/>
          </w:rPr>
          <w:t>tssmartcard examples</w:t>
        </w:r>
        <w:r>
          <w:rPr>
            <w:webHidden/>
          </w:rPr>
          <w:tab/>
        </w:r>
        <w:r>
          <w:rPr>
            <w:webHidden/>
          </w:rPr>
          <w:fldChar w:fldCharType="begin"/>
        </w:r>
        <w:r>
          <w:rPr>
            <w:webHidden/>
          </w:rPr>
          <w:instrText xml:space="preserve"> PAGEREF _Toc506825504 \h </w:instrText>
        </w:r>
        <w:r>
          <w:rPr>
            <w:webHidden/>
          </w:rPr>
        </w:r>
        <w:r>
          <w:rPr>
            <w:webHidden/>
          </w:rPr>
          <w:fldChar w:fldCharType="separate"/>
        </w:r>
        <w:r>
          <w:rPr>
            <w:webHidden/>
          </w:rPr>
          <w:t>163</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5" w:history="1">
        <w:r w:rsidRPr="00C3188D">
          <w:rPr>
            <w:rStyle w:val="Lienhypertexte"/>
          </w:rPr>
          <w:t>5.1.5</w:t>
        </w:r>
        <w:r>
          <w:rPr>
            <w:rFonts w:asciiTheme="minorHAnsi" w:eastAsiaTheme="minorEastAsia" w:hAnsiTheme="minorHAnsi" w:cstheme="minorBidi"/>
            <w:i w:val="0"/>
            <w:iCs w:val="0"/>
            <w:sz w:val="22"/>
            <w:szCs w:val="22"/>
          </w:rPr>
          <w:tab/>
        </w:r>
        <w:r w:rsidRPr="00C3188D">
          <w:rPr>
            <w:rStyle w:val="Lienhypertexte"/>
          </w:rPr>
          <w:t>tsterinfo examples</w:t>
        </w:r>
        <w:r>
          <w:rPr>
            <w:webHidden/>
          </w:rPr>
          <w:tab/>
        </w:r>
        <w:r>
          <w:rPr>
            <w:webHidden/>
          </w:rPr>
          <w:fldChar w:fldCharType="begin"/>
        </w:r>
        <w:r>
          <w:rPr>
            <w:webHidden/>
          </w:rPr>
          <w:instrText xml:space="preserve"> PAGEREF _Toc506825505 \h </w:instrText>
        </w:r>
        <w:r>
          <w:rPr>
            <w:webHidden/>
          </w:rPr>
        </w:r>
        <w:r>
          <w:rPr>
            <w:webHidden/>
          </w:rPr>
          <w:fldChar w:fldCharType="separate"/>
        </w:r>
        <w:r>
          <w:rPr>
            <w:webHidden/>
          </w:rPr>
          <w:t>163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506" w:history="1">
        <w:r w:rsidRPr="00C3188D">
          <w:rPr>
            <w:rStyle w:val="Lienhypertexte"/>
          </w:rPr>
          <w:t>5.2</w:t>
        </w:r>
        <w:r>
          <w:rPr>
            <w:rFonts w:asciiTheme="minorHAnsi" w:eastAsiaTheme="minorEastAsia" w:hAnsiTheme="minorHAnsi" w:cstheme="minorBidi"/>
            <w:smallCaps w:val="0"/>
            <w:sz w:val="22"/>
            <w:szCs w:val="22"/>
          </w:rPr>
          <w:tab/>
        </w:r>
        <w:r w:rsidRPr="00C3188D">
          <w:rPr>
            <w:rStyle w:val="Lienhypertexte"/>
            <w:lang w:val="en-GB"/>
          </w:rPr>
          <w:t>TSP Examples</w:t>
        </w:r>
        <w:r>
          <w:rPr>
            <w:webHidden/>
          </w:rPr>
          <w:tab/>
        </w:r>
        <w:r>
          <w:rPr>
            <w:webHidden/>
          </w:rPr>
          <w:fldChar w:fldCharType="begin"/>
        </w:r>
        <w:r>
          <w:rPr>
            <w:webHidden/>
          </w:rPr>
          <w:instrText xml:space="preserve"> PAGEREF _Toc506825506 \h </w:instrText>
        </w:r>
        <w:r>
          <w:rPr>
            <w:webHidden/>
          </w:rPr>
        </w:r>
        <w:r>
          <w:rPr>
            <w:webHidden/>
          </w:rPr>
          <w:fldChar w:fldCharType="separate"/>
        </w:r>
        <w:r>
          <w:rPr>
            <w:webHidden/>
          </w:rPr>
          <w:t>164</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7" w:history="1">
        <w:r w:rsidRPr="00C3188D">
          <w:rPr>
            <w:rStyle w:val="Lienhypertexte"/>
          </w:rPr>
          <w:t>5.2.1</w:t>
        </w:r>
        <w:r>
          <w:rPr>
            <w:rFonts w:asciiTheme="minorHAnsi" w:eastAsiaTheme="minorEastAsia" w:hAnsiTheme="minorHAnsi" w:cstheme="minorBidi"/>
            <w:i w:val="0"/>
            <w:iCs w:val="0"/>
            <w:sz w:val="22"/>
            <w:szCs w:val="22"/>
          </w:rPr>
          <w:tab/>
        </w:r>
        <w:r w:rsidRPr="00C3188D">
          <w:rPr>
            <w:rStyle w:val="Lienhypertexte"/>
            <w:lang w:val="en-GB"/>
          </w:rPr>
          <w:t>Capturing a TS from an external source</w:t>
        </w:r>
        <w:r>
          <w:rPr>
            <w:webHidden/>
          </w:rPr>
          <w:tab/>
        </w:r>
        <w:r>
          <w:rPr>
            <w:webHidden/>
          </w:rPr>
          <w:fldChar w:fldCharType="begin"/>
        </w:r>
        <w:r>
          <w:rPr>
            <w:webHidden/>
          </w:rPr>
          <w:instrText xml:space="preserve"> PAGEREF _Toc506825507 \h </w:instrText>
        </w:r>
        <w:r>
          <w:rPr>
            <w:webHidden/>
          </w:rPr>
        </w:r>
        <w:r>
          <w:rPr>
            <w:webHidden/>
          </w:rPr>
          <w:fldChar w:fldCharType="separate"/>
        </w:r>
        <w:r>
          <w:rPr>
            <w:webHidden/>
          </w:rPr>
          <w:t>165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8" w:history="1">
        <w:r w:rsidRPr="00C3188D">
          <w:rPr>
            <w:rStyle w:val="Lienhypertexte"/>
          </w:rPr>
          <w:t>5.2.2</w:t>
        </w:r>
        <w:r>
          <w:rPr>
            <w:rFonts w:asciiTheme="minorHAnsi" w:eastAsiaTheme="minorEastAsia" w:hAnsiTheme="minorHAnsi" w:cstheme="minorBidi"/>
            <w:i w:val="0"/>
            <w:iCs w:val="0"/>
            <w:sz w:val="22"/>
            <w:szCs w:val="22"/>
          </w:rPr>
          <w:tab/>
        </w:r>
        <w:r w:rsidRPr="00C3188D">
          <w:rPr>
            <w:rStyle w:val="Lienhypertexte"/>
            <w:lang w:val="en-GB"/>
          </w:rPr>
          <w:t>Routing a TS between several physical transports</w:t>
        </w:r>
        <w:r>
          <w:rPr>
            <w:webHidden/>
          </w:rPr>
          <w:tab/>
        </w:r>
        <w:r>
          <w:rPr>
            <w:webHidden/>
          </w:rPr>
          <w:fldChar w:fldCharType="begin"/>
        </w:r>
        <w:r>
          <w:rPr>
            <w:webHidden/>
          </w:rPr>
          <w:instrText xml:space="preserve"> PAGEREF _Toc506825508 \h </w:instrText>
        </w:r>
        <w:r>
          <w:rPr>
            <w:webHidden/>
          </w:rPr>
        </w:r>
        <w:r>
          <w:rPr>
            <w:webHidden/>
          </w:rPr>
          <w:fldChar w:fldCharType="separate"/>
        </w:r>
        <w:r>
          <w:rPr>
            <w:webHidden/>
          </w:rPr>
          <w:t>165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09" w:history="1">
        <w:r w:rsidRPr="00C3188D">
          <w:rPr>
            <w:rStyle w:val="Lienhypertexte"/>
          </w:rPr>
          <w:t>5.2.3</w:t>
        </w:r>
        <w:r>
          <w:rPr>
            <w:rFonts w:asciiTheme="minorHAnsi" w:eastAsiaTheme="minorEastAsia" w:hAnsiTheme="minorHAnsi" w:cstheme="minorBidi"/>
            <w:i w:val="0"/>
            <w:iCs w:val="0"/>
            <w:sz w:val="22"/>
            <w:szCs w:val="22"/>
          </w:rPr>
          <w:tab/>
        </w:r>
        <w:r w:rsidRPr="00C3188D">
          <w:rPr>
            <w:rStyle w:val="Lienhypertexte"/>
            <w:lang w:val="en-GB"/>
          </w:rPr>
          <w:t>Using IP multicast</w:t>
        </w:r>
        <w:r>
          <w:rPr>
            <w:webHidden/>
          </w:rPr>
          <w:tab/>
        </w:r>
        <w:r>
          <w:rPr>
            <w:webHidden/>
          </w:rPr>
          <w:fldChar w:fldCharType="begin"/>
        </w:r>
        <w:r>
          <w:rPr>
            <w:webHidden/>
          </w:rPr>
          <w:instrText xml:space="preserve"> PAGEREF _Toc506825509 \h </w:instrText>
        </w:r>
        <w:r>
          <w:rPr>
            <w:webHidden/>
          </w:rPr>
        </w:r>
        <w:r>
          <w:rPr>
            <w:webHidden/>
          </w:rPr>
          <w:fldChar w:fldCharType="separate"/>
        </w:r>
        <w:r>
          <w:rPr>
            <w:webHidden/>
          </w:rPr>
          <w:t>165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0" w:history="1">
        <w:r w:rsidRPr="00C3188D">
          <w:rPr>
            <w:rStyle w:val="Lienhypertexte"/>
          </w:rPr>
          <w:t>5.2.4</w:t>
        </w:r>
        <w:r>
          <w:rPr>
            <w:rFonts w:asciiTheme="minorHAnsi" w:eastAsiaTheme="minorEastAsia" w:hAnsiTheme="minorHAnsi" w:cstheme="minorBidi"/>
            <w:i w:val="0"/>
            <w:iCs w:val="0"/>
            <w:sz w:val="22"/>
            <w:szCs w:val="22"/>
          </w:rPr>
          <w:tab/>
        </w:r>
        <w:r w:rsidRPr="00C3188D">
          <w:rPr>
            <w:rStyle w:val="Lienhypertexte"/>
            <w:lang w:val="en-GB"/>
          </w:rPr>
          <w:t>Regulating the output speed</w:t>
        </w:r>
        <w:r>
          <w:rPr>
            <w:webHidden/>
          </w:rPr>
          <w:tab/>
        </w:r>
        <w:r>
          <w:rPr>
            <w:webHidden/>
          </w:rPr>
          <w:fldChar w:fldCharType="begin"/>
        </w:r>
        <w:r>
          <w:rPr>
            <w:webHidden/>
          </w:rPr>
          <w:instrText xml:space="preserve"> PAGEREF _Toc506825510 \h </w:instrText>
        </w:r>
        <w:r>
          <w:rPr>
            <w:webHidden/>
          </w:rPr>
        </w:r>
        <w:r>
          <w:rPr>
            <w:webHidden/>
          </w:rPr>
          <w:fldChar w:fldCharType="separate"/>
        </w:r>
        <w:r>
          <w:rPr>
            <w:webHidden/>
          </w:rPr>
          <w:t>165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1" w:history="1">
        <w:r w:rsidRPr="00C3188D">
          <w:rPr>
            <w:rStyle w:val="Lienhypertexte"/>
          </w:rPr>
          <w:t>5.2.5</w:t>
        </w:r>
        <w:r>
          <w:rPr>
            <w:rFonts w:asciiTheme="minorHAnsi" w:eastAsiaTheme="minorEastAsia" w:hAnsiTheme="minorHAnsi" w:cstheme="minorBidi"/>
            <w:i w:val="0"/>
            <w:iCs w:val="0"/>
            <w:sz w:val="22"/>
            <w:szCs w:val="22"/>
          </w:rPr>
          <w:tab/>
        </w:r>
        <w:r w:rsidRPr="00C3188D">
          <w:rPr>
            <w:rStyle w:val="Lienhypertexte"/>
            <w:lang w:val="en-GB"/>
          </w:rPr>
          <w:t>Scheduling the recording of a program</w:t>
        </w:r>
        <w:r>
          <w:rPr>
            <w:webHidden/>
          </w:rPr>
          <w:tab/>
        </w:r>
        <w:r>
          <w:rPr>
            <w:webHidden/>
          </w:rPr>
          <w:fldChar w:fldCharType="begin"/>
        </w:r>
        <w:r>
          <w:rPr>
            <w:webHidden/>
          </w:rPr>
          <w:instrText xml:space="preserve"> PAGEREF _Toc506825511 \h </w:instrText>
        </w:r>
        <w:r>
          <w:rPr>
            <w:webHidden/>
          </w:rPr>
        </w:r>
        <w:r>
          <w:rPr>
            <w:webHidden/>
          </w:rPr>
          <w:fldChar w:fldCharType="separate"/>
        </w:r>
        <w:r>
          <w:rPr>
            <w:webHidden/>
          </w:rPr>
          <w:t>166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2" w:history="1">
        <w:r w:rsidRPr="00C3188D">
          <w:rPr>
            <w:rStyle w:val="Lienhypertexte"/>
          </w:rPr>
          <w:t>5.2.6</w:t>
        </w:r>
        <w:r>
          <w:rPr>
            <w:rFonts w:asciiTheme="minorHAnsi" w:eastAsiaTheme="minorEastAsia" w:hAnsiTheme="minorHAnsi" w:cstheme="minorBidi"/>
            <w:i w:val="0"/>
            <w:iCs w:val="0"/>
            <w:sz w:val="22"/>
            <w:szCs w:val="22"/>
          </w:rPr>
          <w:tab/>
        </w:r>
        <w:r w:rsidRPr="00C3188D">
          <w:rPr>
            <w:rStyle w:val="Lienhypertexte"/>
            <w:lang w:val="en-GB"/>
          </w:rPr>
          <w:t>Extracting selected packets</w:t>
        </w:r>
        <w:r>
          <w:rPr>
            <w:webHidden/>
          </w:rPr>
          <w:tab/>
        </w:r>
        <w:r>
          <w:rPr>
            <w:webHidden/>
          </w:rPr>
          <w:fldChar w:fldCharType="begin"/>
        </w:r>
        <w:r>
          <w:rPr>
            <w:webHidden/>
          </w:rPr>
          <w:instrText xml:space="preserve"> PAGEREF _Toc506825512 \h </w:instrText>
        </w:r>
        <w:r>
          <w:rPr>
            <w:webHidden/>
          </w:rPr>
        </w:r>
        <w:r>
          <w:rPr>
            <w:webHidden/>
          </w:rPr>
          <w:fldChar w:fldCharType="separate"/>
        </w:r>
        <w:r>
          <w:rPr>
            <w:webHidden/>
          </w:rPr>
          <w:t>166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3" w:history="1">
        <w:r w:rsidRPr="00C3188D">
          <w:rPr>
            <w:rStyle w:val="Lienhypertexte"/>
          </w:rPr>
          <w:t>5.2.7</w:t>
        </w:r>
        <w:r>
          <w:rPr>
            <w:rFonts w:asciiTheme="minorHAnsi" w:eastAsiaTheme="minorEastAsia" w:hAnsiTheme="minorHAnsi" w:cstheme="minorBidi"/>
            <w:i w:val="0"/>
            <w:iCs w:val="0"/>
            <w:sz w:val="22"/>
            <w:szCs w:val="22"/>
          </w:rPr>
          <w:tab/>
        </w:r>
        <w:r w:rsidRPr="00C3188D">
          <w:rPr>
            <w:rStyle w:val="Lienhypertexte"/>
            <w:lang w:val="en-GB"/>
          </w:rPr>
          <w:t>Monitoring selected MPEG tables (here, EMM’s)</w:t>
        </w:r>
        <w:r>
          <w:rPr>
            <w:webHidden/>
          </w:rPr>
          <w:tab/>
        </w:r>
        <w:r>
          <w:rPr>
            <w:webHidden/>
          </w:rPr>
          <w:fldChar w:fldCharType="begin"/>
        </w:r>
        <w:r>
          <w:rPr>
            <w:webHidden/>
          </w:rPr>
          <w:instrText xml:space="preserve"> PAGEREF _Toc506825513 \h </w:instrText>
        </w:r>
        <w:r>
          <w:rPr>
            <w:webHidden/>
          </w:rPr>
        </w:r>
        <w:r>
          <w:rPr>
            <w:webHidden/>
          </w:rPr>
          <w:fldChar w:fldCharType="separate"/>
        </w:r>
        <w:r>
          <w:rPr>
            <w:webHidden/>
          </w:rPr>
          <w:t>166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4" w:history="1">
        <w:r w:rsidRPr="00C3188D">
          <w:rPr>
            <w:rStyle w:val="Lienhypertexte"/>
          </w:rPr>
          <w:t>5.2.8</w:t>
        </w:r>
        <w:r>
          <w:rPr>
            <w:rFonts w:asciiTheme="minorHAnsi" w:eastAsiaTheme="minorEastAsia" w:hAnsiTheme="minorHAnsi" w:cstheme="minorBidi"/>
            <w:i w:val="0"/>
            <w:iCs w:val="0"/>
            <w:sz w:val="22"/>
            <w:szCs w:val="22"/>
          </w:rPr>
          <w:tab/>
        </w:r>
        <w:r w:rsidRPr="00C3188D">
          <w:rPr>
            <w:rStyle w:val="Lienhypertexte"/>
            <w:lang w:val="en-GB"/>
          </w:rPr>
          <w:t>Scanning all services by CAS operator</w:t>
        </w:r>
        <w:r>
          <w:rPr>
            <w:webHidden/>
          </w:rPr>
          <w:tab/>
        </w:r>
        <w:r>
          <w:rPr>
            <w:webHidden/>
          </w:rPr>
          <w:fldChar w:fldCharType="begin"/>
        </w:r>
        <w:r>
          <w:rPr>
            <w:webHidden/>
          </w:rPr>
          <w:instrText xml:space="preserve"> PAGEREF _Toc506825514 \h </w:instrText>
        </w:r>
        <w:r>
          <w:rPr>
            <w:webHidden/>
          </w:rPr>
        </w:r>
        <w:r>
          <w:rPr>
            <w:webHidden/>
          </w:rPr>
          <w:fldChar w:fldCharType="separate"/>
        </w:r>
        <w:r>
          <w:rPr>
            <w:webHidden/>
          </w:rPr>
          <w:t>167</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5" w:history="1">
        <w:r w:rsidRPr="00C3188D">
          <w:rPr>
            <w:rStyle w:val="Lienhypertexte"/>
          </w:rPr>
          <w:t>5.2.9</w:t>
        </w:r>
        <w:r>
          <w:rPr>
            <w:rFonts w:asciiTheme="minorHAnsi" w:eastAsiaTheme="minorEastAsia" w:hAnsiTheme="minorHAnsi" w:cstheme="minorBidi"/>
            <w:i w:val="0"/>
            <w:iCs w:val="0"/>
            <w:sz w:val="22"/>
            <w:szCs w:val="22"/>
          </w:rPr>
          <w:tab/>
        </w:r>
        <w:r w:rsidRPr="00C3188D">
          <w:rPr>
            <w:rStyle w:val="Lienhypertexte"/>
            <w:lang w:val="en-GB"/>
          </w:rPr>
          <w:t>On-the-fly replacement of an SI table</w:t>
        </w:r>
        <w:r>
          <w:rPr>
            <w:webHidden/>
          </w:rPr>
          <w:tab/>
        </w:r>
        <w:r>
          <w:rPr>
            <w:webHidden/>
          </w:rPr>
          <w:fldChar w:fldCharType="begin"/>
        </w:r>
        <w:r>
          <w:rPr>
            <w:webHidden/>
          </w:rPr>
          <w:instrText xml:space="preserve"> PAGEREF _Toc506825515 \h </w:instrText>
        </w:r>
        <w:r>
          <w:rPr>
            <w:webHidden/>
          </w:rPr>
        </w:r>
        <w:r>
          <w:rPr>
            <w:webHidden/>
          </w:rPr>
          <w:fldChar w:fldCharType="separate"/>
        </w:r>
        <w:r>
          <w:rPr>
            <w:webHidden/>
          </w:rPr>
          <w:t>168</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6" w:history="1">
        <w:r w:rsidRPr="00C3188D">
          <w:rPr>
            <w:rStyle w:val="Lienhypertexte"/>
          </w:rPr>
          <w:t>5.2.10</w:t>
        </w:r>
        <w:r>
          <w:rPr>
            <w:rFonts w:asciiTheme="minorHAnsi" w:eastAsiaTheme="minorEastAsia" w:hAnsiTheme="minorHAnsi" w:cstheme="minorBidi"/>
            <w:i w:val="0"/>
            <w:iCs w:val="0"/>
            <w:sz w:val="22"/>
            <w:szCs w:val="22"/>
          </w:rPr>
          <w:tab/>
        </w:r>
        <w:r w:rsidRPr="00C3188D">
          <w:rPr>
            <w:rStyle w:val="Lienhypertexte"/>
          </w:rPr>
          <w:t>Performing the global analysis of a transponder</w:t>
        </w:r>
        <w:r>
          <w:rPr>
            <w:webHidden/>
          </w:rPr>
          <w:tab/>
        </w:r>
        <w:r>
          <w:rPr>
            <w:webHidden/>
          </w:rPr>
          <w:fldChar w:fldCharType="begin"/>
        </w:r>
        <w:r>
          <w:rPr>
            <w:webHidden/>
          </w:rPr>
          <w:instrText xml:space="preserve"> PAGEREF _Toc506825516 \h </w:instrText>
        </w:r>
        <w:r>
          <w:rPr>
            <w:webHidden/>
          </w:rPr>
        </w:r>
        <w:r>
          <w:rPr>
            <w:webHidden/>
          </w:rPr>
          <w:fldChar w:fldCharType="separate"/>
        </w:r>
        <w:r>
          <w:rPr>
            <w:webHidden/>
          </w:rPr>
          <w:t>169</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7" w:history="1">
        <w:r w:rsidRPr="00C3188D">
          <w:rPr>
            <w:rStyle w:val="Lienhypertexte"/>
          </w:rPr>
          <w:t>5.2.11</w:t>
        </w:r>
        <w:r>
          <w:rPr>
            <w:rFonts w:asciiTheme="minorHAnsi" w:eastAsiaTheme="minorEastAsia" w:hAnsiTheme="minorHAnsi" w:cstheme="minorBidi"/>
            <w:i w:val="0"/>
            <w:iCs w:val="0"/>
            <w:sz w:val="22"/>
            <w:szCs w:val="22"/>
          </w:rPr>
          <w:tab/>
        </w:r>
        <w:r w:rsidRPr="00C3188D">
          <w:rPr>
            <w:rStyle w:val="Lienhypertexte"/>
          </w:rPr>
          <w:t>Performing the global analysis of a network</w:t>
        </w:r>
        <w:r>
          <w:rPr>
            <w:webHidden/>
          </w:rPr>
          <w:tab/>
        </w:r>
        <w:r>
          <w:rPr>
            <w:webHidden/>
          </w:rPr>
          <w:fldChar w:fldCharType="begin"/>
        </w:r>
        <w:r>
          <w:rPr>
            <w:webHidden/>
          </w:rPr>
          <w:instrText xml:space="preserve"> PAGEREF _Toc506825517 \h </w:instrText>
        </w:r>
        <w:r>
          <w:rPr>
            <w:webHidden/>
          </w:rPr>
        </w:r>
        <w:r>
          <w:rPr>
            <w:webHidden/>
          </w:rPr>
          <w:fldChar w:fldCharType="separate"/>
        </w:r>
        <w:r>
          <w:rPr>
            <w:webHidden/>
          </w:rPr>
          <w:t>171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8" w:history="1">
        <w:r w:rsidRPr="00C3188D">
          <w:rPr>
            <w:rStyle w:val="Lienhypertexte"/>
          </w:rPr>
          <w:t>5.2.12</w:t>
        </w:r>
        <w:r>
          <w:rPr>
            <w:rFonts w:asciiTheme="minorHAnsi" w:eastAsiaTheme="minorEastAsia" w:hAnsiTheme="minorHAnsi" w:cstheme="minorBidi"/>
            <w:i w:val="0"/>
            <w:iCs w:val="0"/>
            <w:sz w:val="22"/>
            <w:szCs w:val="22"/>
          </w:rPr>
          <w:tab/>
        </w:r>
        <w:r w:rsidRPr="00C3188D">
          <w:rPr>
            <w:rStyle w:val="Lienhypertexte"/>
          </w:rPr>
          <w:t>Monitoring the stuffing rate of all transponders in a network</w:t>
        </w:r>
        <w:r>
          <w:rPr>
            <w:webHidden/>
          </w:rPr>
          <w:tab/>
        </w:r>
        <w:r>
          <w:rPr>
            <w:webHidden/>
          </w:rPr>
          <w:fldChar w:fldCharType="begin"/>
        </w:r>
        <w:r>
          <w:rPr>
            <w:webHidden/>
          </w:rPr>
          <w:instrText xml:space="preserve"> PAGEREF _Toc506825518 \h </w:instrText>
        </w:r>
        <w:r>
          <w:rPr>
            <w:webHidden/>
          </w:rPr>
        </w:r>
        <w:r>
          <w:rPr>
            <w:webHidden/>
          </w:rPr>
          <w:fldChar w:fldCharType="separate"/>
        </w:r>
        <w:r>
          <w:rPr>
            <w:webHidden/>
          </w:rPr>
          <w:t>172</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19" w:history="1">
        <w:r w:rsidRPr="00C3188D">
          <w:rPr>
            <w:rStyle w:val="Lienhypertexte"/>
          </w:rPr>
          <w:t>5.2.13</w:t>
        </w:r>
        <w:r>
          <w:rPr>
            <w:rFonts w:asciiTheme="minorHAnsi" w:eastAsiaTheme="minorEastAsia" w:hAnsiTheme="minorHAnsi" w:cstheme="minorBidi"/>
            <w:i w:val="0"/>
            <w:iCs w:val="0"/>
            <w:sz w:val="22"/>
            <w:szCs w:val="22"/>
          </w:rPr>
          <w:tab/>
        </w:r>
        <w:r w:rsidRPr="00C3188D">
          <w:rPr>
            <w:rStyle w:val="Lienhypertexte"/>
          </w:rPr>
          <w:t>Analyzing the bitrate of all services in a network</w:t>
        </w:r>
        <w:r>
          <w:rPr>
            <w:webHidden/>
          </w:rPr>
          <w:tab/>
        </w:r>
        <w:r>
          <w:rPr>
            <w:webHidden/>
          </w:rPr>
          <w:fldChar w:fldCharType="begin"/>
        </w:r>
        <w:r>
          <w:rPr>
            <w:webHidden/>
          </w:rPr>
          <w:instrText xml:space="preserve"> PAGEREF _Toc506825519 \h </w:instrText>
        </w:r>
        <w:r>
          <w:rPr>
            <w:webHidden/>
          </w:rPr>
        </w:r>
        <w:r>
          <w:rPr>
            <w:webHidden/>
          </w:rPr>
          <w:fldChar w:fldCharType="separate"/>
        </w:r>
        <w:r>
          <w:rPr>
            <w:webHidden/>
          </w:rPr>
          <w:t>173</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0" w:history="1">
        <w:r w:rsidRPr="00C3188D">
          <w:rPr>
            <w:rStyle w:val="Lienhypertexte"/>
          </w:rPr>
          <w:t>5.2.14</w:t>
        </w:r>
        <w:r>
          <w:rPr>
            <w:rFonts w:asciiTheme="minorHAnsi" w:eastAsiaTheme="minorEastAsia" w:hAnsiTheme="minorHAnsi" w:cstheme="minorBidi"/>
            <w:i w:val="0"/>
            <w:iCs w:val="0"/>
            <w:sz w:val="22"/>
            <w:szCs w:val="22"/>
          </w:rPr>
          <w:tab/>
        </w:r>
        <w:r w:rsidRPr="00C3188D">
          <w:rPr>
            <w:rStyle w:val="Lienhypertexte"/>
          </w:rPr>
          <w:t>Analyzing the number of PCR per second</w:t>
        </w:r>
        <w:r>
          <w:rPr>
            <w:webHidden/>
          </w:rPr>
          <w:tab/>
        </w:r>
        <w:r>
          <w:rPr>
            <w:webHidden/>
          </w:rPr>
          <w:fldChar w:fldCharType="begin"/>
        </w:r>
        <w:r>
          <w:rPr>
            <w:webHidden/>
          </w:rPr>
          <w:instrText xml:space="preserve"> PAGEREF _Toc506825520 \h </w:instrText>
        </w:r>
        <w:r>
          <w:rPr>
            <w:webHidden/>
          </w:rPr>
        </w:r>
        <w:r>
          <w:rPr>
            <w:webHidden/>
          </w:rPr>
          <w:fldChar w:fldCharType="separate"/>
        </w:r>
        <w:r>
          <w:rPr>
            <w:webHidden/>
          </w:rPr>
          <w:t>174</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1" w:history="1">
        <w:r w:rsidRPr="00C3188D">
          <w:rPr>
            <w:rStyle w:val="Lienhypertexte"/>
          </w:rPr>
          <w:t>5.2.15</w:t>
        </w:r>
        <w:r>
          <w:rPr>
            <w:rFonts w:asciiTheme="minorHAnsi" w:eastAsiaTheme="minorEastAsia" w:hAnsiTheme="minorHAnsi" w:cstheme="minorBidi"/>
            <w:i w:val="0"/>
            <w:iCs w:val="0"/>
            <w:sz w:val="22"/>
            <w:szCs w:val="22"/>
          </w:rPr>
          <w:tab/>
        </w:r>
        <w:r w:rsidRPr="00C3188D">
          <w:rPr>
            <w:rStyle w:val="Lienhypertexte"/>
          </w:rPr>
          <w:t>Injecting a System Software Update (SSU) service into a transport stream</w:t>
        </w:r>
        <w:r>
          <w:rPr>
            <w:webHidden/>
          </w:rPr>
          <w:tab/>
        </w:r>
        <w:r>
          <w:rPr>
            <w:webHidden/>
          </w:rPr>
          <w:fldChar w:fldCharType="begin"/>
        </w:r>
        <w:r>
          <w:rPr>
            <w:webHidden/>
          </w:rPr>
          <w:instrText xml:space="preserve"> PAGEREF _Toc506825521 \h </w:instrText>
        </w:r>
        <w:r>
          <w:rPr>
            <w:webHidden/>
          </w:rPr>
        </w:r>
        <w:r>
          <w:rPr>
            <w:webHidden/>
          </w:rPr>
          <w:fldChar w:fldCharType="separate"/>
        </w:r>
        <w:r>
          <w:rPr>
            <w:webHidden/>
          </w:rPr>
          <w:t>175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2" w:history="1">
        <w:r w:rsidRPr="00C3188D">
          <w:rPr>
            <w:rStyle w:val="Lienhypertexte"/>
          </w:rPr>
          <w:t>5.2.16</w:t>
        </w:r>
        <w:r>
          <w:rPr>
            <w:rFonts w:asciiTheme="minorHAnsi" w:eastAsiaTheme="minorEastAsia" w:hAnsiTheme="minorHAnsi" w:cstheme="minorBidi"/>
            <w:i w:val="0"/>
            <w:iCs w:val="0"/>
            <w:sz w:val="22"/>
            <w:szCs w:val="22"/>
          </w:rPr>
          <w:tab/>
        </w:r>
        <w:r w:rsidRPr="00C3188D">
          <w:rPr>
            <w:rStyle w:val="Lienhypertexte"/>
          </w:rPr>
          <w:t>Analyzing EPG data</w:t>
        </w:r>
        <w:r>
          <w:rPr>
            <w:webHidden/>
          </w:rPr>
          <w:tab/>
        </w:r>
        <w:r>
          <w:rPr>
            <w:webHidden/>
          </w:rPr>
          <w:fldChar w:fldCharType="begin"/>
        </w:r>
        <w:r>
          <w:rPr>
            <w:webHidden/>
          </w:rPr>
          <w:instrText xml:space="preserve"> PAGEREF _Toc506825522 \h </w:instrText>
        </w:r>
        <w:r>
          <w:rPr>
            <w:webHidden/>
          </w:rPr>
        </w:r>
        <w:r>
          <w:rPr>
            <w:webHidden/>
          </w:rPr>
          <w:fldChar w:fldCharType="separate"/>
        </w:r>
        <w:r>
          <w:rPr>
            <w:webHidden/>
          </w:rPr>
          <w:t>176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3" w:history="1">
        <w:r w:rsidRPr="00C3188D">
          <w:rPr>
            <w:rStyle w:val="Lienhypertexte"/>
          </w:rPr>
          <w:t>5.2.17</w:t>
        </w:r>
        <w:r>
          <w:rPr>
            <w:rFonts w:asciiTheme="minorHAnsi" w:eastAsiaTheme="minorEastAsia" w:hAnsiTheme="minorHAnsi" w:cstheme="minorBidi"/>
            <w:i w:val="0"/>
            <w:iCs w:val="0"/>
            <w:sz w:val="22"/>
            <w:szCs w:val="22"/>
          </w:rPr>
          <w:tab/>
        </w:r>
        <w:r w:rsidRPr="00C3188D">
          <w:rPr>
            <w:rStyle w:val="Lienhypertexte"/>
          </w:rPr>
          <w:t>Analyzing audio and video attributes</w:t>
        </w:r>
        <w:r>
          <w:rPr>
            <w:webHidden/>
          </w:rPr>
          <w:tab/>
        </w:r>
        <w:r>
          <w:rPr>
            <w:webHidden/>
          </w:rPr>
          <w:fldChar w:fldCharType="begin"/>
        </w:r>
        <w:r>
          <w:rPr>
            <w:webHidden/>
          </w:rPr>
          <w:instrText xml:space="preserve"> PAGEREF _Toc506825523 \h </w:instrText>
        </w:r>
        <w:r>
          <w:rPr>
            <w:webHidden/>
          </w:rPr>
        </w:r>
        <w:r>
          <w:rPr>
            <w:webHidden/>
          </w:rPr>
          <w:fldChar w:fldCharType="separate"/>
        </w:r>
        <w:r>
          <w:rPr>
            <w:webHidden/>
          </w:rPr>
          <w:t>178</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4" w:history="1">
        <w:r w:rsidRPr="00C3188D">
          <w:rPr>
            <w:rStyle w:val="Lienhypertexte"/>
          </w:rPr>
          <w:t>5.2.18</w:t>
        </w:r>
        <w:r>
          <w:rPr>
            <w:rFonts w:asciiTheme="minorHAnsi" w:eastAsiaTheme="minorEastAsia" w:hAnsiTheme="minorHAnsi" w:cstheme="minorBidi"/>
            <w:i w:val="0"/>
            <w:iCs w:val="0"/>
            <w:sz w:val="22"/>
            <w:szCs w:val="22"/>
          </w:rPr>
          <w:tab/>
        </w:r>
        <w:r w:rsidRPr="00C3188D">
          <w:rPr>
            <w:rStyle w:val="Lienhypertexte"/>
          </w:rPr>
          <w:t>Conditional Access System scrambling and ECM functional tests</w:t>
        </w:r>
        <w:r>
          <w:rPr>
            <w:webHidden/>
          </w:rPr>
          <w:tab/>
        </w:r>
        <w:r>
          <w:rPr>
            <w:webHidden/>
          </w:rPr>
          <w:fldChar w:fldCharType="begin"/>
        </w:r>
        <w:r>
          <w:rPr>
            <w:webHidden/>
          </w:rPr>
          <w:instrText xml:space="preserve"> PAGEREF _Toc506825524 \h </w:instrText>
        </w:r>
        <w:r>
          <w:rPr>
            <w:webHidden/>
          </w:rPr>
        </w:r>
        <w:r>
          <w:rPr>
            <w:webHidden/>
          </w:rPr>
          <w:fldChar w:fldCharType="separate"/>
        </w:r>
        <w:r>
          <w:rPr>
            <w:webHidden/>
          </w:rPr>
          <w:t>178</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5" w:history="1">
        <w:r w:rsidRPr="00C3188D">
          <w:rPr>
            <w:rStyle w:val="Lienhypertexte"/>
          </w:rPr>
          <w:t>5.2.19</w:t>
        </w:r>
        <w:r>
          <w:rPr>
            <w:rFonts w:asciiTheme="minorHAnsi" w:eastAsiaTheme="minorEastAsia" w:hAnsiTheme="minorHAnsi" w:cstheme="minorBidi"/>
            <w:i w:val="0"/>
            <w:iCs w:val="0"/>
            <w:sz w:val="22"/>
            <w:szCs w:val="22"/>
          </w:rPr>
          <w:tab/>
        </w:r>
        <w:r w:rsidRPr="00C3188D">
          <w:rPr>
            <w:rStyle w:val="Lienhypertexte"/>
          </w:rPr>
          <w:t>Complete Conditional Access System test bed</w:t>
        </w:r>
        <w:r>
          <w:rPr>
            <w:webHidden/>
          </w:rPr>
          <w:tab/>
        </w:r>
        <w:r>
          <w:rPr>
            <w:webHidden/>
          </w:rPr>
          <w:fldChar w:fldCharType="begin"/>
        </w:r>
        <w:r>
          <w:rPr>
            <w:webHidden/>
          </w:rPr>
          <w:instrText xml:space="preserve"> PAGEREF _Toc506825525 \h </w:instrText>
        </w:r>
        <w:r>
          <w:rPr>
            <w:webHidden/>
          </w:rPr>
        </w:r>
        <w:r>
          <w:rPr>
            <w:webHidden/>
          </w:rPr>
          <w:fldChar w:fldCharType="separate"/>
        </w:r>
        <w:r>
          <w:rPr>
            <w:webHidden/>
          </w:rPr>
          <w:t>179</w:t>
        </w:r>
        <w:r>
          <w:rPr>
            <w:webHidden/>
          </w:rPr>
          <w:fldChar w:fldCharType="end"/>
        </w:r>
      </w:hyperlink>
    </w:p>
    <w:p w:rsidR="00CE215B" w:rsidRDefault="00CE215B">
      <w:pPr>
        <w:pStyle w:val="TM1"/>
        <w:rPr>
          <w:rFonts w:asciiTheme="minorHAnsi" w:eastAsiaTheme="minorEastAsia" w:hAnsiTheme="minorHAnsi" w:cstheme="minorBidi"/>
          <w:b w:val="0"/>
          <w:bCs w:val="0"/>
          <w:smallCaps w:val="0"/>
          <w:color w:val="auto"/>
          <w:szCs w:val="22"/>
        </w:rPr>
      </w:pPr>
      <w:hyperlink w:anchor="_Toc506825526" w:history="1">
        <w:r w:rsidRPr="00C3188D">
          <w:rPr>
            <w:rStyle w:val="Lienhypertexte"/>
          </w:rPr>
          <w:t>6</w:t>
        </w:r>
        <w:r>
          <w:rPr>
            <w:rFonts w:asciiTheme="minorHAnsi" w:eastAsiaTheme="minorEastAsia" w:hAnsiTheme="minorHAnsi" w:cstheme="minorBidi"/>
            <w:b w:val="0"/>
            <w:bCs w:val="0"/>
            <w:smallCaps w:val="0"/>
            <w:color w:val="auto"/>
            <w:szCs w:val="22"/>
          </w:rPr>
          <w:tab/>
        </w:r>
        <w:r w:rsidRPr="00C3188D">
          <w:rPr>
            <w:rStyle w:val="Lienhypertexte"/>
            <w:lang w:val="en-GB"/>
          </w:rPr>
          <w:t>Hardware Device Support</w:t>
        </w:r>
        <w:r>
          <w:rPr>
            <w:webHidden/>
          </w:rPr>
          <w:tab/>
        </w:r>
        <w:r>
          <w:rPr>
            <w:webHidden/>
          </w:rPr>
          <w:fldChar w:fldCharType="begin"/>
        </w:r>
        <w:r>
          <w:rPr>
            <w:webHidden/>
          </w:rPr>
          <w:instrText xml:space="preserve"> PAGEREF _Toc506825526 \h </w:instrText>
        </w:r>
        <w:r>
          <w:rPr>
            <w:webHidden/>
          </w:rPr>
        </w:r>
        <w:r>
          <w:rPr>
            <w:webHidden/>
          </w:rPr>
          <w:fldChar w:fldCharType="separate"/>
        </w:r>
        <w:r>
          <w:rPr>
            <w:webHidden/>
          </w:rPr>
          <w:t>181</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527" w:history="1">
        <w:r w:rsidRPr="00C3188D">
          <w:rPr>
            <w:rStyle w:val="Lienhypertexte"/>
          </w:rPr>
          <w:t>6.1</w:t>
        </w:r>
        <w:r>
          <w:rPr>
            <w:rFonts w:asciiTheme="minorHAnsi" w:eastAsiaTheme="minorEastAsia" w:hAnsiTheme="minorHAnsi" w:cstheme="minorBidi"/>
            <w:smallCaps w:val="0"/>
            <w:sz w:val="22"/>
            <w:szCs w:val="22"/>
          </w:rPr>
          <w:tab/>
        </w:r>
        <w:r w:rsidRPr="00C3188D">
          <w:rPr>
            <w:rStyle w:val="Lienhypertexte"/>
            <w:lang w:val="en-GB"/>
          </w:rPr>
          <w:t>DVB Receiver Devices</w:t>
        </w:r>
        <w:r>
          <w:rPr>
            <w:webHidden/>
          </w:rPr>
          <w:tab/>
        </w:r>
        <w:r>
          <w:rPr>
            <w:webHidden/>
          </w:rPr>
          <w:fldChar w:fldCharType="begin"/>
        </w:r>
        <w:r>
          <w:rPr>
            <w:webHidden/>
          </w:rPr>
          <w:instrText xml:space="preserve"> PAGEREF _Toc506825527 \h </w:instrText>
        </w:r>
        <w:r>
          <w:rPr>
            <w:webHidden/>
          </w:rPr>
        </w:r>
        <w:r>
          <w:rPr>
            <w:webHidden/>
          </w:rPr>
          <w:fldChar w:fldCharType="separate"/>
        </w:r>
        <w:r>
          <w:rPr>
            <w:webHidden/>
          </w:rPr>
          <w:t>181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8" w:history="1">
        <w:r w:rsidRPr="00C3188D">
          <w:rPr>
            <w:rStyle w:val="Lienhypertexte"/>
          </w:rPr>
          <w:t>6.1.1</w:t>
        </w:r>
        <w:r>
          <w:rPr>
            <w:rFonts w:asciiTheme="minorHAnsi" w:eastAsiaTheme="minorEastAsia" w:hAnsiTheme="minorHAnsi" w:cstheme="minorBidi"/>
            <w:i w:val="0"/>
            <w:iCs w:val="0"/>
            <w:sz w:val="22"/>
            <w:szCs w:val="22"/>
          </w:rPr>
          <w:tab/>
        </w:r>
        <w:r w:rsidRPr="00C3188D">
          <w:rPr>
            <w:rStyle w:val="Lienhypertexte"/>
            <w:lang w:val="en-GB"/>
          </w:rPr>
          <w:t>Overview</w:t>
        </w:r>
        <w:r>
          <w:rPr>
            <w:webHidden/>
          </w:rPr>
          <w:tab/>
        </w:r>
        <w:r>
          <w:rPr>
            <w:webHidden/>
          </w:rPr>
          <w:fldChar w:fldCharType="begin"/>
        </w:r>
        <w:r>
          <w:rPr>
            <w:webHidden/>
          </w:rPr>
          <w:instrText xml:space="preserve"> PAGEREF _Toc506825528 \h </w:instrText>
        </w:r>
        <w:r>
          <w:rPr>
            <w:webHidden/>
          </w:rPr>
        </w:r>
        <w:r>
          <w:rPr>
            <w:webHidden/>
          </w:rPr>
          <w:fldChar w:fldCharType="separate"/>
        </w:r>
        <w:r>
          <w:rPr>
            <w:webHidden/>
          </w:rPr>
          <w:t>181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29" w:history="1">
        <w:r w:rsidRPr="00C3188D">
          <w:rPr>
            <w:rStyle w:val="Lienhypertexte"/>
          </w:rPr>
          <w:t>6.1.2</w:t>
        </w:r>
        <w:r>
          <w:rPr>
            <w:rFonts w:asciiTheme="minorHAnsi" w:eastAsiaTheme="minorEastAsia" w:hAnsiTheme="minorHAnsi" w:cstheme="minorBidi"/>
            <w:i w:val="0"/>
            <w:iCs w:val="0"/>
            <w:sz w:val="22"/>
            <w:szCs w:val="22"/>
          </w:rPr>
          <w:tab/>
        </w:r>
        <w:r w:rsidRPr="00C3188D">
          <w:rPr>
            <w:rStyle w:val="Lienhypertexte"/>
            <w:lang w:val="en-GB"/>
          </w:rPr>
          <w:t>Operating System Integration</w:t>
        </w:r>
        <w:r>
          <w:rPr>
            <w:webHidden/>
          </w:rPr>
          <w:tab/>
        </w:r>
        <w:r>
          <w:rPr>
            <w:webHidden/>
          </w:rPr>
          <w:fldChar w:fldCharType="begin"/>
        </w:r>
        <w:r>
          <w:rPr>
            <w:webHidden/>
          </w:rPr>
          <w:instrText xml:space="preserve"> PAGEREF _Toc506825529 \h </w:instrText>
        </w:r>
        <w:r>
          <w:rPr>
            <w:webHidden/>
          </w:rPr>
        </w:r>
        <w:r>
          <w:rPr>
            <w:webHidden/>
          </w:rPr>
          <w:fldChar w:fldCharType="separate"/>
        </w:r>
        <w:r>
          <w:rPr>
            <w:webHidden/>
          </w:rPr>
          <w:t>181</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0" w:history="1">
        <w:r w:rsidRPr="00C3188D">
          <w:rPr>
            <w:rStyle w:val="Lienhypertexte"/>
          </w:rPr>
          <w:t>6.1.3</w:t>
        </w:r>
        <w:r>
          <w:rPr>
            <w:rFonts w:asciiTheme="minorHAnsi" w:eastAsiaTheme="minorEastAsia" w:hAnsiTheme="minorHAnsi" w:cstheme="minorBidi"/>
            <w:i w:val="0"/>
            <w:iCs w:val="0"/>
            <w:sz w:val="22"/>
            <w:szCs w:val="22"/>
          </w:rPr>
          <w:tab/>
        </w:r>
        <w:r w:rsidRPr="00C3188D">
          <w:rPr>
            <w:rStyle w:val="Lienhypertexte"/>
            <w:lang w:val="en-GB"/>
          </w:rPr>
          <w:t>Device Naming</w:t>
        </w:r>
        <w:r>
          <w:rPr>
            <w:webHidden/>
          </w:rPr>
          <w:tab/>
        </w:r>
        <w:r>
          <w:rPr>
            <w:webHidden/>
          </w:rPr>
          <w:fldChar w:fldCharType="begin"/>
        </w:r>
        <w:r>
          <w:rPr>
            <w:webHidden/>
          </w:rPr>
          <w:instrText xml:space="preserve"> PAGEREF _Toc506825530 \h </w:instrText>
        </w:r>
        <w:r>
          <w:rPr>
            <w:webHidden/>
          </w:rPr>
        </w:r>
        <w:r>
          <w:rPr>
            <w:webHidden/>
          </w:rPr>
          <w:fldChar w:fldCharType="separate"/>
        </w:r>
        <w:r>
          <w:rPr>
            <w:webHidden/>
          </w:rPr>
          <w:t>183</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1" w:history="1">
        <w:r w:rsidRPr="00C3188D">
          <w:rPr>
            <w:rStyle w:val="Lienhypertexte"/>
          </w:rPr>
          <w:t>6.1.4</w:t>
        </w:r>
        <w:r>
          <w:rPr>
            <w:rFonts w:asciiTheme="minorHAnsi" w:eastAsiaTheme="minorEastAsia" w:hAnsiTheme="minorHAnsi" w:cstheme="minorBidi"/>
            <w:i w:val="0"/>
            <w:iCs w:val="0"/>
            <w:sz w:val="22"/>
            <w:szCs w:val="22"/>
          </w:rPr>
          <w:tab/>
        </w:r>
        <w:r w:rsidRPr="00C3188D">
          <w:rPr>
            <w:rStyle w:val="Lienhypertexte"/>
          </w:rPr>
          <w:t>Tested Devices</w:t>
        </w:r>
        <w:r>
          <w:rPr>
            <w:webHidden/>
          </w:rPr>
          <w:tab/>
        </w:r>
        <w:r>
          <w:rPr>
            <w:webHidden/>
          </w:rPr>
          <w:fldChar w:fldCharType="begin"/>
        </w:r>
        <w:r>
          <w:rPr>
            <w:webHidden/>
          </w:rPr>
          <w:instrText xml:space="preserve"> PAGEREF _Toc506825531 \h </w:instrText>
        </w:r>
        <w:r>
          <w:rPr>
            <w:webHidden/>
          </w:rPr>
        </w:r>
        <w:r>
          <w:rPr>
            <w:webHidden/>
          </w:rPr>
          <w:fldChar w:fldCharType="separate"/>
        </w:r>
        <w:r>
          <w:rPr>
            <w:webHidden/>
          </w:rPr>
          <w:t>183</w:t>
        </w:r>
        <w:r>
          <w:rPr>
            <w:webHidden/>
          </w:rPr>
          <w:fldChar w:fldCharType="end"/>
        </w:r>
      </w:hyperlink>
    </w:p>
    <w:p w:rsidR="00CE215B" w:rsidRDefault="00CE215B">
      <w:pPr>
        <w:pStyle w:val="TM2"/>
        <w:rPr>
          <w:rFonts w:asciiTheme="minorHAnsi" w:eastAsiaTheme="minorEastAsia" w:hAnsiTheme="minorHAnsi" w:cstheme="minorBidi"/>
          <w:smallCaps w:val="0"/>
          <w:sz w:val="22"/>
          <w:szCs w:val="22"/>
        </w:rPr>
      </w:pPr>
      <w:hyperlink w:anchor="_Toc506825532" w:history="1">
        <w:r w:rsidRPr="00C3188D">
          <w:rPr>
            <w:rStyle w:val="Lienhypertexte"/>
          </w:rPr>
          <w:t>6.2</w:t>
        </w:r>
        <w:r>
          <w:rPr>
            <w:rFonts w:asciiTheme="minorHAnsi" w:eastAsiaTheme="minorEastAsia" w:hAnsiTheme="minorHAnsi" w:cstheme="minorBidi"/>
            <w:smallCaps w:val="0"/>
            <w:sz w:val="22"/>
            <w:szCs w:val="22"/>
          </w:rPr>
          <w:tab/>
        </w:r>
        <w:r w:rsidRPr="00C3188D">
          <w:rPr>
            <w:rStyle w:val="Lienhypertexte"/>
            <w:lang w:val="en-GB"/>
          </w:rPr>
          <w:t>Dektec Devices</w:t>
        </w:r>
        <w:r>
          <w:rPr>
            <w:webHidden/>
          </w:rPr>
          <w:tab/>
        </w:r>
        <w:r>
          <w:rPr>
            <w:webHidden/>
          </w:rPr>
          <w:fldChar w:fldCharType="begin"/>
        </w:r>
        <w:r>
          <w:rPr>
            <w:webHidden/>
          </w:rPr>
          <w:instrText xml:space="preserve"> PAGEREF _Toc506825532 \h </w:instrText>
        </w:r>
        <w:r>
          <w:rPr>
            <w:webHidden/>
          </w:rPr>
        </w:r>
        <w:r>
          <w:rPr>
            <w:webHidden/>
          </w:rPr>
          <w:fldChar w:fldCharType="separate"/>
        </w:r>
        <w:r>
          <w:rPr>
            <w:webHidden/>
          </w:rPr>
          <w:t>185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3" w:history="1">
        <w:r w:rsidRPr="00C3188D">
          <w:rPr>
            <w:rStyle w:val="Lienhypertexte"/>
          </w:rPr>
          <w:t>6.2.1</w:t>
        </w:r>
        <w:r>
          <w:rPr>
            <w:rFonts w:asciiTheme="minorHAnsi" w:eastAsiaTheme="minorEastAsia" w:hAnsiTheme="minorHAnsi" w:cstheme="minorBidi"/>
            <w:i w:val="0"/>
            <w:iCs w:val="0"/>
            <w:sz w:val="22"/>
            <w:szCs w:val="22"/>
          </w:rPr>
          <w:tab/>
        </w:r>
        <w:r w:rsidRPr="00C3188D">
          <w:rPr>
            <w:rStyle w:val="Lienhypertexte"/>
            <w:lang w:val="en-GB"/>
          </w:rPr>
          <w:t>Overview</w:t>
        </w:r>
        <w:r>
          <w:rPr>
            <w:webHidden/>
          </w:rPr>
          <w:tab/>
        </w:r>
        <w:r>
          <w:rPr>
            <w:webHidden/>
          </w:rPr>
          <w:fldChar w:fldCharType="begin"/>
        </w:r>
        <w:r>
          <w:rPr>
            <w:webHidden/>
          </w:rPr>
          <w:instrText xml:space="preserve"> PAGEREF _Toc506825533 \h </w:instrText>
        </w:r>
        <w:r>
          <w:rPr>
            <w:webHidden/>
          </w:rPr>
        </w:r>
        <w:r>
          <w:rPr>
            <w:webHidden/>
          </w:rPr>
          <w:fldChar w:fldCharType="separate"/>
        </w:r>
        <w:r>
          <w:rPr>
            <w:webHidden/>
          </w:rPr>
          <w:t>185</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4" w:history="1">
        <w:r w:rsidRPr="00C3188D">
          <w:rPr>
            <w:rStyle w:val="Lienhypertexte"/>
          </w:rPr>
          <w:t>6.2.2</w:t>
        </w:r>
        <w:r>
          <w:rPr>
            <w:rFonts w:asciiTheme="minorHAnsi" w:eastAsiaTheme="minorEastAsia" w:hAnsiTheme="minorHAnsi" w:cstheme="minorBidi"/>
            <w:i w:val="0"/>
            <w:iCs w:val="0"/>
            <w:sz w:val="22"/>
            <w:szCs w:val="22"/>
          </w:rPr>
          <w:tab/>
        </w:r>
        <w:r w:rsidRPr="00C3188D">
          <w:rPr>
            <w:rStyle w:val="Lienhypertexte"/>
            <w:lang w:val="en-GB"/>
          </w:rPr>
          <w:t>Linux Platforms</w:t>
        </w:r>
        <w:r>
          <w:rPr>
            <w:webHidden/>
          </w:rPr>
          <w:tab/>
        </w:r>
        <w:r>
          <w:rPr>
            <w:webHidden/>
          </w:rPr>
          <w:fldChar w:fldCharType="begin"/>
        </w:r>
        <w:r>
          <w:rPr>
            <w:webHidden/>
          </w:rPr>
          <w:instrText xml:space="preserve"> PAGEREF _Toc506825534 \h </w:instrText>
        </w:r>
        <w:r>
          <w:rPr>
            <w:webHidden/>
          </w:rPr>
        </w:r>
        <w:r>
          <w:rPr>
            <w:webHidden/>
          </w:rPr>
          <w:fldChar w:fldCharType="separate"/>
        </w:r>
        <w:r>
          <w:rPr>
            <w:webHidden/>
          </w:rPr>
          <w:t>186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5" w:history="1">
        <w:r w:rsidRPr="00C3188D">
          <w:rPr>
            <w:rStyle w:val="Lienhypertexte"/>
          </w:rPr>
          <w:t>6.2.3</w:t>
        </w:r>
        <w:r>
          <w:rPr>
            <w:rFonts w:asciiTheme="minorHAnsi" w:eastAsiaTheme="minorEastAsia" w:hAnsiTheme="minorHAnsi" w:cstheme="minorBidi"/>
            <w:i w:val="0"/>
            <w:iCs w:val="0"/>
            <w:sz w:val="22"/>
            <w:szCs w:val="22"/>
          </w:rPr>
          <w:tab/>
        </w:r>
        <w:r w:rsidRPr="00C3188D">
          <w:rPr>
            <w:rStyle w:val="Lienhypertexte"/>
            <w:lang w:val="en-GB"/>
          </w:rPr>
          <w:t>Microsoft Windows Platforms</w:t>
        </w:r>
        <w:r>
          <w:rPr>
            <w:webHidden/>
          </w:rPr>
          <w:tab/>
        </w:r>
        <w:r>
          <w:rPr>
            <w:webHidden/>
          </w:rPr>
          <w:fldChar w:fldCharType="begin"/>
        </w:r>
        <w:r>
          <w:rPr>
            <w:webHidden/>
          </w:rPr>
          <w:instrText xml:space="preserve"> PAGEREF _Toc506825535 \h </w:instrText>
        </w:r>
        <w:r>
          <w:rPr>
            <w:webHidden/>
          </w:rPr>
        </w:r>
        <w:r>
          <w:rPr>
            <w:webHidden/>
          </w:rPr>
          <w:fldChar w:fldCharType="separate"/>
        </w:r>
        <w:r>
          <w:rPr>
            <w:webHidden/>
          </w:rPr>
          <w:t>186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6" w:history="1">
        <w:r w:rsidRPr="00C3188D">
          <w:rPr>
            <w:rStyle w:val="Lienhypertexte"/>
          </w:rPr>
          <w:t>6.2.4</w:t>
        </w:r>
        <w:r>
          <w:rPr>
            <w:rFonts w:asciiTheme="minorHAnsi" w:eastAsiaTheme="minorEastAsia" w:hAnsiTheme="minorHAnsi" w:cstheme="minorBidi"/>
            <w:i w:val="0"/>
            <w:iCs w:val="0"/>
            <w:sz w:val="22"/>
            <w:szCs w:val="22"/>
          </w:rPr>
          <w:tab/>
        </w:r>
        <w:r w:rsidRPr="00C3188D">
          <w:rPr>
            <w:rStyle w:val="Lienhypertexte"/>
          </w:rPr>
          <w:t>MacOS Platforms</w:t>
        </w:r>
        <w:r>
          <w:rPr>
            <w:webHidden/>
          </w:rPr>
          <w:tab/>
        </w:r>
        <w:r>
          <w:rPr>
            <w:webHidden/>
          </w:rPr>
          <w:fldChar w:fldCharType="begin"/>
        </w:r>
        <w:r>
          <w:rPr>
            <w:webHidden/>
          </w:rPr>
          <w:instrText xml:space="preserve"> PAGEREF _Toc506825536 \h </w:instrText>
        </w:r>
        <w:r>
          <w:rPr>
            <w:webHidden/>
          </w:rPr>
        </w:r>
        <w:r>
          <w:rPr>
            <w:webHidden/>
          </w:rPr>
          <w:fldChar w:fldCharType="separate"/>
        </w:r>
        <w:r>
          <w:rPr>
            <w:webHidden/>
          </w:rPr>
          <w:t>186</w:t>
        </w:r>
        <w:r>
          <w:rPr>
            <w:webHidden/>
          </w:rPr>
          <w:fldChar w:fldCharType="end"/>
        </w:r>
      </w:hyperlink>
    </w:p>
    <w:p w:rsidR="00CE215B" w:rsidRDefault="00CE215B">
      <w:pPr>
        <w:pStyle w:val="TM3"/>
        <w:rPr>
          <w:rFonts w:asciiTheme="minorHAnsi" w:eastAsiaTheme="minorEastAsia" w:hAnsiTheme="minorHAnsi" w:cstheme="minorBidi"/>
          <w:i w:val="0"/>
          <w:iCs w:val="0"/>
          <w:sz w:val="22"/>
          <w:szCs w:val="22"/>
        </w:rPr>
      </w:pPr>
      <w:hyperlink w:anchor="_Toc506825537" w:history="1">
        <w:r w:rsidRPr="00C3188D">
          <w:rPr>
            <w:rStyle w:val="Lienhypertexte"/>
          </w:rPr>
          <w:t>6.2.5</w:t>
        </w:r>
        <w:r>
          <w:rPr>
            <w:rFonts w:asciiTheme="minorHAnsi" w:eastAsiaTheme="minorEastAsia" w:hAnsiTheme="minorHAnsi" w:cstheme="minorBidi"/>
            <w:i w:val="0"/>
            <w:iCs w:val="0"/>
            <w:sz w:val="22"/>
            <w:szCs w:val="22"/>
          </w:rPr>
          <w:tab/>
        </w:r>
        <w:r w:rsidRPr="00C3188D">
          <w:rPr>
            <w:rStyle w:val="Lienhypertexte"/>
            <w:lang w:val="en-GB"/>
          </w:rPr>
          <w:t>Tested Devices</w:t>
        </w:r>
        <w:r>
          <w:rPr>
            <w:webHidden/>
          </w:rPr>
          <w:tab/>
        </w:r>
        <w:r>
          <w:rPr>
            <w:webHidden/>
          </w:rPr>
          <w:fldChar w:fldCharType="begin"/>
        </w:r>
        <w:r>
          <w:rPr>
            <w:webHidden/>
          </w:rPr>
          <w:instrText xml:space="preserve"> PAGEREF _Toc506825537 \h </w:instrText>
        </w:r>
        <w:r>
          <w:rPr>
            <w:webHidden/>
          </w:rPr>
        </w:r>
        <w:r>
          <w:rPr>
            <w:webHidden/>
          </w:rPr>
          <w:fldChar w:fldCharType="separate"/>
        </w:r>
        <w:r>
          <w:rPr>
            <w:webHidden/>
          </w:rPr>
          <w:t>186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E215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E215B">
        <w:rPr>
          <w:noProof/>
        </w:rPr>
        <w:t>Figure 1: Transport stream processor diagram</w:t>
      </w:r>
      <w:r w:rsidR="00CE215B">
        <w:rPr>
          <w:noProof/>
        </w:rPr>
        <w:tab/>
      </w:r>
      <w:r w:rsidR="00CE215B">
        <w:rPr>
          <w:noProof/>
        </w:rPr>
        <w:fldChar w:fldCharType="begin"/>
      </w:r>
      <w:r w:rsidR="00CE215B">
        <w:rPr>
          <w:noProof/>
        </w:rPr>
        <w:instrText xml:space="preserve"> PAGEREF _Toc506825538 \h </w:instrText>
      </w:r>
      <w:r w:rsidR="00CE215B">
        <w:rPr>
          <w:noProof/>
        </w:rPr>
      </w:r>
      <w:r w:rsidR="00CE215B">
        <w:rPr>
          <w:noProof/>
        </w:rPr>
        <w:fldChar w:fldCharType="separate"/>
      </w:r>
      <w:r w:rsidR="00CE215B">
        <w:rPr>
          <w:noProof/>
        </w:rPr>
        <w:t>42</w:t>
      </w:r>
      <w:r w:rsidR="00CE215B">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_Toc506825539 \h </w:instrText>
      </w:r>
      <w:r>
        <w:rPr>
          <w:noProof/>
        </w:rPr>
      </w:r>
      <w:r>
        <w:rPr>
          <w:noProof/>
        </w:rPr>
        <w:fldChar w:fldCharType="separate"/>
      </w:r>
      <w:r>
        <w:rPr>
          <w:noProof/>
        </w:rPr>
        <w:t>173</w:t>
      </w:r>
      <w:r>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_Toc506825540 \h </w:instrText>
      </w:r>
      <w:r>
        <w:rPr>
          <w:noProof/>
        </w:rPr>
      </w:r>
      <w:r>
        <w:rPr>
          <w:noProof/>
        </w:rPr>
        <w:fldChar w:fldCharType="separate"/>
      </w:r>
      <w:r>
        <w:rPr>
          <w:noProof/>
        </w:rPr>
        <w:t>179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E215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E215B">
        <w:rPr>
          <w:noProof/>
        </w:rPr>
        <w:t>Table 1: TS toolkit utilities</w:t>
      </w:r>
      <w:r w:rsidR="00CE215B">
        <w:rPr>
          <w:noProof/>
        </w:rPr>
        <w:tab/>
      </w:r>
      <w:r w:rsidR="00CE215B">
        <w:rPr>
          <w:noProof/>
        </w:rPr>
        <w:fldChar w:fldCharType="begin"/>
      </w:r>
      <w:r w:rsidR="00CE215B">
        <w:rPr>
          <w:noProof/>
        </w:rPr>
        <w:instrText xml:space="preserve"> PAGEREF _Toc506825541 \h </w:instrText>
      </w:r>
      <w:r w:rsidR="00CE215B">
        <w:rPr>
          <w:noProof/>
        </w:rPr>
      </w:r>
      <w:r w:rsidR="00CE215B">
        <w:rPr>
          <w:noProof/>
        </w:rPr>
        <w:fldChar w:fldCharType="separate"/>
      </w:r>
      <w:r w:rsidR="00CE215B">
        <w:rPr>
          <w:noProof/>
        </w:rPr>
        <w:t>22</w:t>
      </w:r>
      <w:r w:rsidR="00CE215B">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_Toc506825542 \h </w:instrText>
      </w:r>
      <w:r>
        <w:rPr>
          <w:noProof/>
        </w:rPr>
      </w:r>
      <w:r>
        <w:rPr>
          <w:noProof/>
        </w:rPr>
        <w:fldChar w:fldCharType="separate"/>
      </w:r>
      <w:r>
        <w:rPr>
          <w:noProof/>
        </w:rPr>
        <w:t>69</w:t>
      </w:r>
      <w:r>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_Toc506825543 \h </w:instrText>
      </w:r>
      <w:r>
        <w:rPr>
          <w:noProof/>
        </w:rPr>
      </w:r>
      <w:r>
        <w:rPr>
          <w:noProof/>
        </w:rPr>
        <w:fldChar w:fldCharType="separate"/>
      </w:r>
      <w:r>
        <w:rPr>
          <w:noProof/>
        </w:rPr>
        <w:t>84</w:t>
      </w:r>
      <w:r>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_Toc506825544 \h </w:instrText>
      </w:r>
      <w:r>
        <w:rPr>
          <w:noProof/>
        </w:rPr>
      </w:r>
      <w:r>
        <w:rPr>
          <w:noProof/>
        </w:rPr>
        <w:fldChar w:fldCharType="separate"/>
      </w:r>
      <w:r>
        <w:rPr>
          <w:noProof/>
        </w:rPr>
        <w:t>84</w:t>
      </w:r>
      <w:r>
        <w:rPr>
          <w:noProof/>
        </w:rPr>
        <w:fldChar w:fldCharType="end"/>
      </w:r>
    </w:p>
    <w:p w:rsidR="00CE215B" w:rsidRDefault="00CE215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_Toc506825545 \h </w:instrText>
      </w:r>
      <w:r>
        <w:rPr>
          <w:noProof/>
        </w:rPr>
      </w:r>
      <w:r>
        <w:rPr>
          <w:noProof/>
        </w:rPr>
        <w:fldChar w:fldCharType="separate"/>
      </w:r>
      <w:r>
        <w:rPr>
          <w:noProof/>
        </w:rPr>
        <w:t>184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bookmarkStart w:id="11" w:name="_GoBack"/>
            <w:bookmarkEnd w:id="11"/>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7657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4"/>
      <w:bookmarkEnd w:id="5"/>
      <w:bookmarkEnd w:id="6"/>
      <w:bookmarkEnd w:id="7"/>
      <w:bookmarkEnd w:id="8"/>
      <w:bookmarkEnd w:id="9"/>
      <w:bookmarkEnd w:id="10"/>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6825406"/>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6825407"/>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E215B">
        <w:t>2</w:t>
      </w:r>
      <w:r>
        <w:fldChar w:fldCharType="end"/>
      </w:r>
      <w:r>
        <w:t xml:space="preserve"> describes the data formats (transport stream, binary sections files, </w:t>
      </w:r>
      <w:proofErr w:type="gramStart"/>
      <w:r>
        <w:t>XML</w:t>
      </w:r>
      <w:proofErr w:type="gramEnd"/>
      <w:r>
        <w:t xml:space="preserve">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E215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E215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E215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E215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6825408"/>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E215B">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E215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E215B">
        <w:rPr>
          <w:noProof/>
        </w:rPr>
        <w:t>182</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6825409"/>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E215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E215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6825410"/>
      <w:r>
        <w:lastRenderedPageBreak/>
        <w:t>Data Formats</w:t>
      </w:r>
      <w:bookmarkEnd w:id="55"/>
      <w:bookmarkEnd w:id="56"/>
    </w:p>
    <w:p w:rsidR="009E31D2" w:rsidRDefault="009E31D2" w:rsidP="009E31D2">
      <w:pPr>
        <w:pStyle w:val="Titre2"/>
      </w:pPr>
      <w:bookmarkStart w:id="57" w:name="_Toc506825411"/>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E215B">
        <w:t>[1]</w:t>
      </w:r>
      <w:r>
        <w:fldChar w:fldCharType="end"/>
      </w:r>
      <w:r>
        <w:t>.</w:t>
      </w:r>
    </w:p>
    <w:p w:rsidR="005A6038" w:rsidRDefault="005A6038" w:rsidP="005A6038">
      <w:pPr>
        <w:pStyle w:val="Titre3"/>
      </w:pPr>
      <w:bookmarkStart w:id="58" w:name="_Toc506825412"/>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6825413"/>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proofErr w:type="gramStart"/>
      <w:r>
        <w:rPr>
          <w:i/>
        </w:rPr>
        <w:t xml:space="preserve">tsresync </w:t>
      </w:r>
      <w:r>
        <w:t>:</w:t>
      </w:r>
      <w:proofErr w:type="gramEnd"/>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6825414"/>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6825415"/>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E215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6825416"/>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w:t>
      </w:r>
      <w:proofErr w:type="gramStart"/>
      <w:r w:rsidRPr="0049346E">
        <w:rPr>
          <w:i/>
        </w:rPr>
        <w:t>?xml</w:t>
      </w:r>
      <w:proofErr w:type="gramEnd"/>
      <w:r w:rsidRPr="0049346E">
        <w:rPr>
          <w:i/>
        </w:rPr>
        <w:t xml:space="preserve">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proofErr w:type="gramStart"/>
      <w:r w:rsidR="005C43DB" w:rsidRPr="00FA380E">
        <w:rPr>
          <w:rFonts w:ascii="Consolas" w:hAnsi="Consolas" w:cs="Consolas"/>
        </w:rPr>
        <w:t>0x</w:t>
      </w:r>
      <w:proofErr w:type="gramEnd"/>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CE215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2B6F2E" w:rsidRDefault="000A7DF2" w:rsidP="000A7DF2">
      <w:pPr>
        <w:pStyle w:val="Example"/>
        <w:rPr>
          <w:lang w:val="fr-FR"/>
        </w:rPr>
      </w:pPr>
      <w:r w:rsidRPr="002B6F2E">
        <w:rPr>
          <w:lang w:val="fr-FR"/>
        </w:rPr>
        <w:t>&lt;BAT version="</w:t>
      </w:r>
      <w:r w:rsidRPr="002B6F2E">
        <w:rPr>
          <w:i/>
          <w:lang w:val="fr-FR"/>
        </w:rPr>
        <w:t>uint5, default=0</w:t>
      </w:r>
      <w:r w:rsidRPr="002B6F2E">
        <w:rPr>
          <w:lang w:val="fr-FR"/>
        </w:rPr>
        <w:t>"</w:t>
      </w:r>
    </w:p>
    <w:p w:rsidR="000A7DF2" w:rsidRDefault="000A7DF2" w:rsidP="000A7DF2">
      <w:pPr>
        <w:pStyle w:val="Example"/>
      </w:pPr>
      <w:r w:rsidRPr="002B6F2E">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CE215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CE215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CE215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CE215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lastRenderedPageBreak/>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lastRenderedPageBreak/>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lastRenderedPageBreak/>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lastRenderedPageBreak/>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lastRenderedPageBreak/>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lastRenderedPageBreak/>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6825417"/>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E215B" w:rsidRPr="00E233F7">
        <w:t xml:space="preserve">Table </w:t>
      </w:r>
      <w:r w:rsidR="00CE215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68255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E215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w:t>
      </w:r>
      <w:proofErr w:type="gramStart"/>
      <w:r w:rsidRPr="001E1625">
        <w:rPr>
          <w:rStyle w:val="StyleConsolas"/>
        </w:rPr>
        <w:t>long(</w:t>
      </w:r>
      <w:proofErr w:type="gramEnd"/>
      <w:r w:rsidRPr="001E1625">
        <w:rPr>
          <w:rStyle w:val="StyleConsolas"/>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w:t>
      </w:r>
      <w:proofErr w:type="gramStart"/>
      <w:r>
        <w:t>debug[</w:t>
      </w:r>
      <w:proofErr w:type="gramEnd"/>
      <w:r>
        <w:t>=</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1" w:name="_Ref126757544"/>
      <w:bookmarkStart w:id="72" w:name="_Toc157506342"/>
      <w:bookmarkStart w:id="73" w:name="_Toc506825418"/>
      <w:r>
        <w:lastRenderedPageBreak/>
        <w:t>tsanalyze</w:t>
      </w:r>
      <w:bookmarkEnd w:id="71"/>
      <w:bookmarkEnd w:id="72"/>
      <w:bookmarkEnd w:id="7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4" w:name="_Ref215399705"/>
      <w:r w:rsidRPr="0010024C">
        <w:rPr>
          <w:lang w:val="en-US"/>
        </w:rPr>
        <w:t>Normalized output format</w:t>
      </w:r>
      <w:bookmarkEnd w:id="7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1E1625">
        <w:rPr>
          <w:rStyle w:val="StyleConsolas"/>
        </w:rPr>
        <w:t>pid</w:t>
      </w:r>
      <w:proofErr w:type="gramEnd"/>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E215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sidRPr="001E1625">
        <w:rPr>
          <w:rStyle w:val="StyleConsolas"/>
        </w:rPr>
        <w:t>pid</w:t>
      </w:r>
      <w:proofErr w:type="gramEnd"/>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5" w:name="_Ref127164437"/>
      <w:bookmarkStart w:id="7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7" w:name="_Toc506825419"/>
      <w:r>
        <w:lastRenderedPageBreak/>
        <w:t>tsbitrate</w:t>
      </w:r>
      <w:bookmarkEnd w:id="75"/>
      <w:bookmarkEnd w:id="76"/>
      <w:bookmarkEnd w:id="7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8" w:name="_Ref127164458"/>
      <w:bookmarkStart w:id="79" w:name="_Toc157506344"/>
      <w:bookmarkStart w:id="80" w:name="_Toc506825420"/>
      <w:r>
        <w:lastRenderedPageBreak/>
        <w:t>ts</w:t>
      </w:r>
      <w:bookmarkEnd w:id="78"/>
      <w:bookmarkEnd w:id="79"/>
      <w:r w:rsidR="003066BF">
        <w:t>cmp</w:t>
      </w:r>
      <w:bookmarkEnd w:id="8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1" w:name="_Toc506825421"/>
      <w:r>
        <w:lastRenderedPageBreak/>
        <w:t>tsdate</w:t>
      </w:r>
      <w:bookmarkEnd w:id="8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2" w:name="_Ref127164475"/>
      <w:bookmarkStart w:id="83" w:name="_Toc157506345"/>
      <w:bookmarkStart w:id="84" w:name="_Toc506825422"/>
      <w:r>
        <w:lastRenderedPageBreak/>
        <w:t>tsdektec</w:t>
      </w:r>
      <w:bookmarkEnd w:id="82"/>
      <w:bookmarkEnd w:id="83"/>
      <w:bookmarkEnd w:id="8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E215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5" w:name="_Ref127164493"/>
      <w:bookmarkStart w:id="8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7657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7657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7" w:name="_Toc506825423"/>
      <w:r>
        <w:lastRenderedPageBreak/>
        <w:t>tsdump</w:t>
      </w:r>
      <w:bookmarkEnd w:id="85"/>
      <w:bookmarkEnd w:id="86"/>
      <w:bookmarkEnd w:id="8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09"/>
      <w:bookmarkStart w:id="89" w:name="_Toc157506347"/>
      <w:bookmarkStart w:id="90" w:name="_Toc506825424"/>
      <w:r>
        <w:lastRenderedPageBreak/>
        <w:t>tsfixcc</w:t>
      </w:r>
      <w:bookmarkEnd w:id="88"/>
      <w:bookmarkEnd w:id="89"/>
      <w:bookmarkEnd w:id="9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30"/>
      <w:bookmarkStart w:id="92" w:name="_Toc157506348"/>
      <w:bookmarkStart w:id="93" w:name="_Toc506825425"/>
      <w:r>
        <w:lastRenderedPageBreak/>
        <w:t>tsftrunc</w:t>
      </w:r>
      <w:bookmarkEnd w:id="91"/>
      <w:bookmarkEnd w:id="92"/>
      <w:bookmarkEnd w:id="9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proofErr w:type="gramStart"/>
      <w:r w:rsidRPr="0034581D">
        <w:t>Files</w:t>
      </w:r>
      <w:proofErr w:type="gramEnd"/>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w:t>
      </w:r>
      <w:proofErr w:type="gramStart"/>
      <w:r>
        <w:t>b</w:t>
      </w:r>
      <w:proofErr w:type="gramEnd"/>
      <w:r>
        <w:t xml:space="preserve">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w:t>
      </w:r>
      <w:proofErr w:type="gramStart"/>
      <w:r>
        <w:rPr>
          <w:rStyle w:val="s1"/>
        </w:rPr>
        <w:t xml:space="preserve">Mutually exclusive with </w:t>
      </w:r>
      <w:r w:rsidRPr="00CC638A">
        <w:rPr>
          <w:rStyle w:val="s1"/>
          <w:rFonts w:ascii="Consolas" w:hAnsi="Consolas"/>
        </w:rPr>
        <w:t>--packet</w:t>
      </w:r>
      <w:r>
        <w:rPr>
          <w:rStyle w:val="s1"/>
        </w:rPr>
        <w:t>.</w:t>
      </w:r>
      <w:proofErr w:type="gramEnd"/>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4" w:name="_Ref131418498"/>
      <w:bookmarkStart w:id="95" w:name="_Toc157506349"/>
      <w:bookmarkStart w:id="96" w:name="_Toc506825426"/>
      <w:r>
        <w:lastRenderedPageBreak/>
        <w:t>t</w:t>
      </w:r>
      <w:r w:rsidR="00A771C4" w:rsidRPr="00D07212">
        <w:t>slsdvb</w:t>
      </w:r>
      <w:bookmarkEnd w:id="94"/>
      <w:bookmarkEnd w:id="95"/>
      <w:bookmarkEnd w:id="9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w:t>
      </w:r>
      <w:proofErr w:type="gramStart"/>
      <w:r w:rsidRPr="0034581D">
        <w:rPr>
          <w:lang w:val="fr-FR"/>
        </w:rPr>
        <w:t>a</w:t>
      </w:r>
      <w:proofErr w:type="gramEnd"/>
      <w:r w:rsidRPr="0034581D">
        <w:rPr>
          <w:lang w:val="fr-FR"/>
        </w:rPr>
        <w:t xml:space="preserve">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E215B">
        <w:t>6.1.3</w:t>
      </w:r>
      <w:r>
        <w:fldChar w:fldCharType="end"/>
      </w:r>
      <w:r>
        <w:t xml:space="preserve">, page </w:t>
      </w:r>
      <w:r>
        <w:fldChar w:fldCharType="begin"/>
      </w:r>
      <w:r>
        <w:instrText xml:space="preserve"> PAGEREF _Ref216082938 \h </w:instrText>
      </w:r>
      <w:r>
        <w:fldChar w:fldCharType="separate"/>
      </w:r>
      <w:r w:rsidR="00CE215B">
        <w:rPr>
          <w:noProof/>
        </w:rPr>
        <w:t>183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w:t>
      </w:r>
      <w:proofErr w:type="gramStart"/>
      <w:r>
        <w:rPr>
          <w:i w:val="0"/>
        </w:rPr>
        <w:t>t</w:t>
      </w:r>
      <w:proofErr w:type="gramEnd"/>
      <w:r>
        <w:rPr>
          <w:i w:val="0"/>
        </w:rPr>
        <w:t xml:space="preserve">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7" w:name="_Toc506825427"/>
      <w:r>
        <w:lastRenderedPageBreak/>
        <w:t>tsp</w:t>
      </w:r>
      <w:bookmarkEnd w:id="9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9F5" w:rsidRDefault="00DD09F5"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9F5" w:rsidRDefault="00DD09F5"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9F5" w:rsidRDefault="00DD09F5"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9" w:name="_Toc5068255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215B">
        <w:rPr>
          <w:noProof/>
        </w:rPr>
        <w:t>1</w:t>
      </w:r>
      <w:r w:rsidR="00BB603E" w:rsidRPr="00E233F7">
        <w:fldChar w:fldCharType="end"/>
      </w:r>
      <w:bookmarkEnd w:id="98"/>
      <w:r w:rsidRPr="00E233F7">
        <w:t>: Transport stream processor diagram</w:t>
      </w:r>
      <w:bookmarkEnd w:id="9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E215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E215B">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E215B">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w:t>
      </w:r>
      <w:proofErr w:type="gramStart"/>
      <w:r w:rsidRPr="00B243B1">
        <w:t>a</w:t>
      </w:r>
      <w:proofErr w:type="gramEnd"/>
      <w:r w:rsidRPr="00B243B1">
        <w:t xml:space="preserve">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w:t>
      </w:r>
      <w:proofErr w:type="gramStart"/>
      <w:r>
        <w:t xml:space="preserve">,  </w:t>
      </w:r>
      <w:r w:rsidRPr="001E1625">
        <w:rPr>
          <w:rStyle w:val="StyleConsolas"/>
        </w:rPr>
        <w:t>.</w:t>
      </w:r>
      <w:proofErr w:type="gramEnd"/>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E215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E215B">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0" w:name="_Ref182825868"/>
      <w:bookmarkStart w:id="101" w:name="_Toc506825428"/>
      <w:r>
        <w:lastRenderedPageBreak/>
        <w:t>tspacketize</w:t>
      </w:r>
      <w:bookmarkEnd w:id="100"/>
      <w:bookmarkEnd w:id="10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w:t>
      </w:r>
      <w:proofErr w:type="gramStart"/>
      <w:r>
        <w:t>b</w:t>
      </w:r>
      <w:proofErr w:type="gramEnd"/>
      <w:r>
        <w:t xml:space="preserve">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w:t>
      </w:r>
      <w:proofErr w:type="gramStart"/>
      <w:r>
        <w:t>o</w:t>
      </w:r>
      <w:proofErr w:type="gramEnd"/>
      <w:r>
        <w:t xml:space="preserve">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w:t>
      </w:r>
      <w:r w:rsidRPr="00804568">
        <w:rPr>
          <w:b w:val="0"/>
          <w:i/>
        </w:rPr>
        <w:t>value</w:t>
      </w:r>
      <w:r>
        <w:br/>
        <w:t xml:space="preserve">--pid </w:t>
      </w:r>
      <w:r w:rsidRPr="00804568">
        <w:rPr>
          <w:b w:val="0"/>
          <w:i/>
        </w:rPr>
        <w:t>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2" w:name="_Ref127164636"/>
      <w:bookmarkStart w:id="103" w:name="_Toc157506350"/>
      <w:bookmarkStart w:id="104" w:name="_Toc506825429"/>
      <w:r>
        <w:lastRenderedPageBreak/>
        <w:t>tspsi</w:t>
      </w:r>
      <w:bookmarkEnd w:id="102"/>
      <w:bookmarkEnd w:id="103"/>
      <w:bookmarkEnd w:id="10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05" w:name="_Ref126665448"/>
      <w:bookmarkStart w:id="106" w:name="_Toc157506351"/>
      <w:bookmarkStart w:id="107" w:name="_Toc506825430"/>
      <w:r>
        <w:lastRenderedPageBreak/>
        <w:t>tsresync</w:t>
      </w:r>
      <w:bookmarkEnd w:id="105"/>
      <w:bookmarkEnd w:id="106"/>
      <w:bookmarkEnd w:id="10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CA3E20">
        <w:rPr>
          <w:b w:val="0"/>
          <w:i/>
        </w:rPr>
        <w:t>value</w:t>
      </w:r>
      <w:r>
        <w:br/>
        <w:t xml:space="preserve">--packet-size </w:t>
      </w:r>
      <w:r w:rsidRPr="00CA3E20">
        <w:rPr>
          <w:b w:val="0"/>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8" w:name="_Ref195439282"/>
      <w:bookmarkStart w:id="109" w:name="_Toc506825431"/>
      <w:r>
        <w:lastRenderedPageBreak/>
        <w:t>tsscan</w:t>
      </w:r>
      <w:bookmarkEnd w:id="108"/>
      <w:bookmarkEnd w:id="10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E215B">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A65DBE">
        <w:t xml:space="preserve"> or NIT-based scan.</w:t>
      </w:r>
      <w:proofErr w:type="gramEnd"/>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0" w:name="_Ref177807645"/>
      <w:bookmarkStart w:id="111" w:name="_Toc506825432"/>
      <w:r>
        <w:lastRenderedPageBreak/>
        <w:t>ts</w:t>
      </w:r>
      <w:bookmarkEnd w:id="110"/>
      <w:r>
        <w:t>smartcard</w:t>
      </w:r>
      <w:bookmarkEnd w:id="11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2" w:name="_Toc506825433"/>
      <w:r>
        <w:lastRenderedPageBreak/>
        <w:t>tsstuff</w:t>
      </w:r>
      <w:bookmarkEnd w:id="11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88356C">
        <w:rPr>
          <w:b w:val="0"/>
          <w:i/>
        </w:rPr>
        <w:t>value</w:t>
      </w:r>
      <w:r>
        <w:br/>
        <w:t xml:space="preserve">--bitrate </w:t>
      </w:r>
      <w:r w:rsidRPr="0088356C">
        <w:rPr>
          <w:b w:val="0"/>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3" w:name="_Toc506825434"/>
      <w:r>
        <w:lastRenderedPageBreak/>
        <w:t>tstabcomp</w:t>
      </w:r>
      <w:bookmarkEnd w:id="11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E215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E215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4" w:name="_Ref127164661"/>
      <w:bookmarkStart w:id="115" w:name="_Toc157506352"/>
      <w:bookmarkStart w:id="116" w:name="_Toc506825435"/>
      <w:r>
        <w:lastRenderedPageBreak/>
        <w:t>tstabdump</w:t>
      </w:r>
      <w:bookmarkEnd w:id="114"/>
      <w:bookmarkEnd w:id="115"/>
      <w:bookmarkEnd w:id="11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17" w:name="_Ref126666424"/>
      <w:bookmarkStart w:id="118" w:name="_Toc157506353"/>
      <w:bookmarkStart w:id="119" w:name="_Toc506825436"/>
      <w:r>
        <w:lastRenderedPageBreak/>
        <w:t>tstables</w:t>
      </w:r>
      <w:bookmarkEnd w:id="117"/>
      <w:bookmarkEnd w:id="118"/>
      <w:bookmarkEnd w:id="11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w:t>
      </w:r>
      <w:proofErr w:type="gramStart"/>
      <w:r w:rsidRPr="00A57961">
        <w:rPr>
          <w:b w:val="0"/>
        </w:rPr>
        <w:t>:port</w:t>
      </w:r>
      <w:proofErr w:type="gramEnd"/>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w:t>
      </w:r>
      <w:proofErr w:type="gramStart"/>
      <w:r w:rsidRPr="00D15F47">
        <w:t>x</w:t>
      </w:r>
      <w:proofErr w:type="gramEnd"/>
      <w:r w:rsidRPr="00D15F47">
        <w:t xml:space="preserve">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w:t>
      </w:r>
      <w:proofErr w:type="gramStart"/>
      <w:r w:rsidRPr="00931FCA">
        <w:rPr>
          <w:i w:val="0"/>
        </w:rPr>
        <w:t>o</w:t>
      </w:r>
      <w:proofErr w:type="gramEnd"/>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w:t>
      </w:r>
      <w:proofErr w:type="gramStart"/>
      <w:r w:rsidRPr="00BC06A7">
        <w:t>p</w:t>
      </w:r>
      <w:proofErr w:type="gramEnd"/>
      <w:r w:rsidRPr="00BC06A7">
        <w:t xml:space="preserve">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w:t>
      </w:r>
      <w:proofErr w:type="gramStart"/>
      <w:r w:rsidRPr="00BC06A7">
        <w:t>t</w:t>
      </w:r>
      <w:proofErr w:type="gramEnd"/>
      <w:r w:rsidRPr="00BC06A7">
        <w:t xml:space="preserve">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w:t>
      </w:r>
      <w:proofErr w:type="gramStart"/>
      <w:r w:rsidRPr="00FB3978">
        <w:t>tlv[</w:t>
      </w:r>
      <w:proofErr w:type="gramEnd"/>
      <w:r w:rsidRPr="00FB3978">
        <w:t>=</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20" w:name="_Ref194746266"/>
      <w:bookmarkStart w:id="121" w:name="_Toc506825437"/>
      <w:r>
        <w:lastRenderedPageBreak/>
        <w:t>tsterinfo</w:t>
      </w:r>
      <w:bookmarkEnd w:id="120"/>
      <w:bookmarkEnd w:id="12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E215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pPr>
    </w:p>
    <w:p w:rsidR="00AA2520" w:rsidRDefault="00AA2520" w:rsidP="00AA2520">
      <w:pPr>
        <w:pStyle w:val="ReferenceSectionTitle"/>
      </w:pPr>
      <w:bookmarkStart w:id="122" w:name="_Toc506825438"/>
      <w:r>
        <w:lastRenderedPageBreak/>
        <w:t>tsversion</w:t>
      </w:r>
      <w:bookmarkEnd w:id="12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w:t>
      </w:r>
      <w:proofErr w:type="gramStart"/>
      <w:r w:rsidRPr="00044DB0">
        <w:rPr>
          <w:rStyle w:val="StyleConsolas"/>
        </w:rPr>
        <w:t>download</w:t>
      </w:r>
      <w:r>
        <w:t>,</w:t>
      </w:r>
      <w:proofErr w:type="gramEnd"/>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w:t>
      </w:r>
      <w:proofErr w:type="gramStart"/>
      <w:r w:rsidRPr="00BE0841">
        <w:rPr>
          <w:lang w:val="en-US"/>
        </w:rPr>
        <w:t>n</w:t>
      </w:r>
      <w:proofErr w:type="gramEnd"/>
      <w:r w:rsidRPr="00BE0841">
        <w:rPr>
          <w:lang w:val="en-US"/>
        </w:rPr>
        <w:t xml:space="preserve">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w:t>
      </w:r>
      <w:proofErr w:type="gramStart"/>
      <w:r w:rsidRPr="00BE0841">
        <w:rPr>
          <w:lang w:val="en-US"/>
        </w:rPr>
        <w:t>o</w:t>
      </w:r>
      <w:proofErr w:type="gramEnd"/>
      <w:r w:rsidRPr="00BE0841">
        <w:rPr>
          <w:lang w:val="en-US"/>
        </w:rPr>
        <w:t xml:space="preserve">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proofErr w:type="gramStart"/>
      <w:r w:rsidRPr="00BE0841">
        <w:t>Optional proxy host name for Internet access.</w:t>
      </w:r>
      <w:proofErr w:type="gramEnd"/>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proofErr w:type="gramStart"/>
      <w:r w:rsidRPr="00BE0841">
        <w:t xml:space="preserve">Optional proxy password for Internet access (for use with </w:t>
      </w:r>
      <w:r w:rsidRPr="00702B46">
        <w:rPr>
          <w:rStyle w:val="StyleConsolas"/>
        </w:rPr>
        <w:t>--proxy-user</w:t>
      </w:r>
      <w:r w:rsidRPr="00BE0841">
        <w:t>).</w:t>
      </w:r>
      <w:proofErr w:type="gramEnd"/>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proofErr w:type="gramStart"/>
      <w:r w:rsidRPr="00BE0841">
        <w:t xml:space="preserve">Optional proxy port for Internet access (for use with </w:t>
      </w:r>
      <w:r w:rsidRPr="00702B46">
        <w:rPr>
          <w:rStyle w:val="StyleConsolas"/>
        </w:rPr>
        <w:t>--proxy-host</w:t>
      </w:r>
      <w:r w:rsidRPr="00BE0841">
        <w:t>).</w:t>
      </w:r>
      <w:proofErr w:type="gramEnd"/>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proofErr w:type="gramStart"/>
      <w:r w:rsidRPr="00BE0841">
        <w:t>Optional proxy user name for Internet access.</w:t>
      </w:r>
      <w:proofErr w:type="gramEnd"/>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w:t>
      </w:r>
      <w:proofErr w:type="gramStart"/>
      <w:r w:rsidRPr="00702B46">
        <w:rPr>
          <w:rStyle w:val="StyleConsolas"/>
        </w:rPr>
        <w:t>download</w:t>
      </w:r>
      <w:r w:rsidRPr="00BE0841">
        <w:t>,</w:t>
      </w:r>
      <w:proofErr w:type="gramEnd"/>
      <w:r w:rsidRPr="00BE0841">
        <w:t xml:space="preserve">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3" w:name="_Ref218669309"/>
      <w:bookmarkStart w:id="124" w:name="_Toc506825439"/>
      <w:r>
        <w:lastRenderedPageBreak/>
        <w:t>TSP Plugins</w:t>
      </w:r>
      <w:bookmarkEnd w:id="123"/>
      <w:bookmarkEnd w:id="12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E215B" w:rsidRPr="00E233F7">
        <w:t xml:space="preserve">Table </w:t>
      </w:r>
      <w:r w:rsidR="00CE215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5" w:name="_Ref127164900"/>
      <w:bookmarkStart w:id="126" w:name="_Toc5068255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E215B">
        <w:rPr>
          <w:noProof/>
        </w:rPr>
        <w:t>2</w:t>
      </w:r>
      <w:r w:rsidR="00BB603E" w:rsidRPr="00E233F7">
        <w:fldChar w:fldCharType="end"/>
      </w:r>
      <w:bookmarkEnd w:id="125"/>
      <w:r w:rsidRPr="00E233F7">
        <w:t xml:space="preserve">: </w:t>
      </w:r>
      <w:r w:rsidR="001B02F9" w:rsidRPr="00E233F7">
        <w:t>tsp</w:t>
      </w:r>
      <w:r w:rsidRPr="00E233F7">
        <w:t xml:space="preserve"> plugins</w:t>
      </w:r>
      <w:bookmarkEnd w:id="1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8" w:name="_Ref127089249"/>
      <w:bookmarkStart w:id="129" w:name="_Toc157506387"/>
      <w:bookmarkStart w:id="130" w:name="_Ref127761941"/>
      <w:bookmarkStart w:id="131" w:name="_Toc157506356"/>
      <w:r>
        <w:t xml:space="preserve">Some plugins </w:t>
      </w:r>
      <w:bookmarkEnd w:id="128"/>
      <w:bookmarkEnd w:id="12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7"/>
    <w:bookmarkEnd w:id="130"/>
    <w:bookmarkEnd w:id="13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2" w:name="_Ref126982611"/>
      <w:bookmarkStart w:id="133" w:name="_Toc157506381"/>
      <w:bookmarkStart w:id="134" w:name="_Ref127173331"/>
      <w:bookmarkStart w:id="135" w:name="_Toc157506376"/>
      <w:bookmarkStart w:id="136" w:name="_Ref175468360"/>
      <w:bookmarkStart w:id="137" w:name="_Ref127173416"/>
      <w:bookmarkStart w:id="138" w:name="_Toc157506360"/>
      <w:bookmarkStart w:id="139" w:name="_Ref127173585"/>
      <w:bookmarkStart w:id="140" w:name="_Toc157506359"/>
      <w:bookmarkStart w:id="141" w:name="_Ref127173716"/>
      <w:bookmarkStart w:id="142" w:name="_Toc157506358"/>
      <w:bookmarkStart w:id="143" w:name="_Toc506825440"/>
      <w:r>
        <w:lastRenderedPageBreak/>
        <w:t>a</w:t>
      </w:r>
      <w:bookmarkEnd w:id="132"/>
      <w:bookmarkEnd w:id="133"/>
      <w:r w:rsidR="00234B97">
        <w:t>es</w:t>
      </w:r>
      <w:bookmarkEnd w:id="14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71006E">
        <w:rPr>
          <w:b w:val="0"/>
          <w:i/>
        </w:rPr>
        <w:t>value</w:t>
      </w:r>
      <w:r>
        <w:br/>
        <w:t xml:space="preserve">--iv </w:t>
      </w:r>
      <w:r w:rsidRPr="0071006E">
        <w:rPr>
          <w:b w:val="0"/>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71006E">
        <w:rPr>
          <w:b w:val="0"/>
          <w:i/>
        </w:rPr>
        <w:t>value</w:t>
      </w:r>
      <w:r w:rsidR="00451780">
        <w:br/>
      </w:r>
      <w:r>
        <w:t xml:space="preserve">--key </w:t>
      </w:r>
      <w:r w:rsidRPr="0071006E">
        <w:rPr>
          <w:b w:val="0"/>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1006E">
        <w:rPr>
          <w:b w:val="0"/>
          <w:i/>
        </w:rPr>
        <w:t>value</w:t>
      </w:r>
      <w:r>
        <w:br/>
        <w:t xml:space="preserve">--pid </w:t>
      </w:r>
      <w:r w:rsidRPr="0071006E">
        <w:rPr>
          <w:b w:val="0"/>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4" w:name="_Toc506825441"/>
      <w:r>
        <w:lastRenderedPageBreak/>
        <w:t>analyze</w:t>
      </w:r>
      <w:bookmarkEnd w:id="14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71006E">
        <w:rPr>
          <w:b w:val="0"/>
          <w:i/>
        </w:rPr>
        <w:t>seconds</w:t>
      </w:r>
      <w:r>
        <w:br/>
        <w:t xml:space="preserve">--interval </w:t>
      </w:r>
      <w:r w:rsidRPr="0071006E">
        <w:rPr>
          <w:b w:val="0"/>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5" w:name="_Ref192475918"/>
      <w:bookmarkStart w:id="146" w:name="_Toc192480533"/>
      <w:bookmarkStart w:id="147" w:name="_Toc506825442"/>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8" w:name="_Toc506825443"/>
      <w:r>
        <w:lastRenderedPageBreak/>
        <w:t>bitrate_monitor</w:t>
      </w:r>
      <w:bookmarkEnd w:id="145"/>
      <w:bookmarkEnd w:id="146"/>
      <w:bookmarkEnd w:id="14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w:t>
      </w:r>
      <w:proofErr w:type="gramStart"/>
      <w:r w:rsidRPr="006814D9">
        <w:t>p</w:t>
      </w:r>
      <w:proofErr w:type="gramEnd"/>
      <w:r w:rsidRPr="006814D9">
        <w:t xml:space="preserve">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proofErr w:type="gramStart"/>
      <w:r w:rsidRPr="006814D9">
        <w:t>Always report bitrate at the specific interval in seconds, even if the bitrate is in range.</w:t>
      </w:r>
      <w:proofErr w:type="gramEnd"/>
    </w:p>
    <w:p w:rsidR="00A545B1" w:rsidRPr="006814D9" w:rsidRDefault="00A545B1" w:rsidP="00A545B1">
      <w:pPr>
        <w:pStyle w:val="OptionName"/>
      </w:pPr>
      <w:r w:rsidRPr="006814D9">
        <w:t>-</w:t>
      </w:r>
      <w:proofErr w:type="gramStart"/>
      <w:r w:rsidRPr="006814D9">
        <w:t>t</w:t>
      </w:r>
      <w:proofErr w:type="gramEnd"/>
      <w:r w:rsidRPr="006814D9">
        <w:t xml:space="preserve">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9" w:name="_Toc506825444"/>
      <w:r>
        <w:lastRenderedPageBreak/>
        <w:t>boostpid</w:t>
      </w:r>
      <w:bookmarkEnd w:id="134"/>
      <w:bookmarkEnd w:id="135"/>
      <w:bookmarkEnd w:id="14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0" w:name="_Ref214088375"/>
      <w:bookmarkStart w:id="151" w:name="_Toc506825445"/>
      <w:r>
        <w:lastRenderedPageBreak/>
        <w:t>cat</w:t>
      </w:r>
      <w:bookmarkEnd w:id="150"/>
      <w:bookmarkEnd w:id="15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FF5857">
        <w:rPr>
          <w:b w:val="0"/>
          <w:i/>
        </w:rPr>
        <w:t>value</w:t>
      </w:r>
      <w:r>
        <w:br/>
        <w:t xml:space="preserve">--bitrate </w:t>
      </w:r>
      <w:r w:rsidRPr="00FF5857">
        <w:rPr>
          <w:b w:val="0"/>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FF5857">
        <w:rPr>
          <w:b w:val="0"/>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2" w:name="_Toc506825446"/>
      <w:r>
        <w:lastRenderedPageBreak/>
        <w:t>clear</w:t>
      </w:r>
      <w:bookmarkEnd w:id="136"/>
      <w:bookmarkEnd w:id="15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w:t>
      </w:r>
      <w:r w:rsidRPr="00FF5857">
        <w:rPr>
          <w:b w:val="0"/>
          <w:i/>
        </w:rPr>
        <w:t>value</w:t>
      </w:r>
      <w:r>
        <w:br/>
        <w:t xml:space="preserve">--drop-after-packets </w:t>
      </w:r>
      <w:r w:rsidRPr="00FF5857">
        <w:rPr>
          <w:i/>
        </w:rPr>
        <w:t>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3" w:name="_Ref127173377"/>
      <w:bookmarkStart w:id="154" w:name="_Toc157506385"/>
      <w:bookmarkStart w:id="155" w:name="_Toc506825447"/>
      <w:r>
        <w:lastRenderedPageBreak/>
        <w:t>continuity</w:t>
      </w:r>
      <w:bookmarkEnd w:id="153"/>
      <w:bookmarkEnd w:id="154"/>
      <w:bookmarkEnd w:id="15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6" w:name="_Toc506825448"/>
      <w:r>
        <w:lastRenderedPageBreak/>
        <w:t>count</w:t>
      </w:r>
      <w:bookmarkEnd w:id="15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7" w:name="_Toc506825449"/>
      <w:r>
        <w:lastRenderedPageBreak/>
        <w:t>datainject</w:t>
      </w:r>
      <w:bookmarkEnd w:id="15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FF5857">
        <w:rPr>
          <w:b w:val="0"/>
          <w:i/>
        </w:rPr>
        <w:t>value</w:t>
      </w:r>
      <w:r>
        <w:br/>
        <w:t xml:space="preserve">--queue-size </w:t>
      </w:r>
      <w:r w:rsidRPr="00FF5857">
        <w:rPr>
          <w:b w:val="0"/>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w:t>
      </w:r>
      <w:proofErr w:type="gramStart"/>
      <w:r w:rsidRPr="00FF5857">
        <w:rPr>
          <w:b w:val="0"/>
          <w:i/>
        </w:rPr>
        <w:t>]port</w:t>
      </w:r>
      <w:proofErr w:type="gramEnd"/>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506825450"/>
      <w:r>
        <w:lastRenderedPageBreak/>
        <w:t>dektec</w:t>
      </w:r>
      <w:bookmarkEnd w:id="137"/>
      <w:bookmarkEnd w:id="138"/>
      <w:r>
        <w:t xml:space="preserve"> (input)</w:t>
      </w:r>
      <w:bookmarkEnd w:id="15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434"/>
      <w:bookmarkStart w:id="160" w:name="_Toc157506366"/>
      <w:bookmarkStart w:id="161" w:name="_Ref127173488"/>
      <w:bookmarkStart w:id="162" w:name="_Toc157506364"/>
      <w:bookmarkStart w:id="163" w:name="_Ref127173644"/>
      <w:bookmarkStart w:id="164" w:name="_Toc157506361"/>
      <w:bookmarkStart w:id="165" w:name="_Toc506825451"/>
      <w:r>
        <w:lastRenderedPageBreak/>
        <w:t>dektec</w:t>
      </w:r>
      <w:bookmarkEnd w:id="159"/>
      <w:bookmarkEnd w:id="160"/>
      <w:r>
        <w:t xml:space="preserve"> (output)</w:t>
      </w:r>
      <w:bookmarkEnd w:id="16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E215B" w:rsidRPr="00E233F7">
        <w:t xml:space="preserve">Table </w:t>
      </w:r>
      <w:r w:rsidR="00CE215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6" w:name="_Ref245798448"/>
      <w:bookmarkStart w:id="167" w:name="_Toc5068255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E215B">
        <w:rPr>
          <w:noProof/>
        </w:rPr>
        <w:t>3</w:t>
      </w:r>
      <w:r w:rsidR="00D57DD4" w:rsidRPr="00E233F7">
        <w:fldChar w:fldCharType="end"/>
      </w:r>
      <w:bookmarkEnd w:id="166"/>
      <w:r w:rsidRPr="00E233F7">
        <w:t xml:space="preserve">: Dektec </w:t>
      </w:r>
      <w:r w:rsidR="002529B7" w:rsidRPr="00E233F7">
        <w:t>modulators</w:t>
      </w:r>
      <w:r w:rsidRPr="00E233F7">
        <w:t xml:space="preserve"> default modulation types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E215B" w:rsidRPr="00E233F7">
        <w:t xml:space="preserve">Table </w:t>
      </w:r>
      <w:r w:rsidR="00CE215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8" w:name="_Ref245808304"/>
      <w:bookmarkStart w:id="169" w:name="_Toc5068255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E215B">
        <w:rPr>
          <w:noProof/>
        </w:rPr>
        <w:t>4</w:t>
      </w:r>
      <w:r w:rsidR="00D57DD4" w:rsidRPr="00E233F7">
        <w:fldChar w:fldCharType="end"/>
      </w:r>
      <w:bookmarkEnd w:id="168"/>
      <w:r w:rsidRPr="00E233F7">
        <w:t>: Command line options for Dektec modulators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E215B" w:rsidRPr="00E233F7">
        <w:t xml:space="preserve">Table </w:t>
      </w:r>
      <w:r w:rsidR="00CE215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0" w:name="_Ref127173505"/>
      <w:bookmarkStart w:id="171" w:name="_Toc157506389"/>
      <w:bookmarkStart w:id="172" w:name="_Toc506825452"/>
      <w:r>
        <w:lastRenderedPageBreak/>
        <w:t>descrambler</w:t>
      </w:r>
      <w:bookmarkEnd w:id="170"/>
      <w:bookmarkEnd w:id="171"/>
      <w:bookmarkEnd w:id="17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6825453"/>
      <w:r>
        <w:lastRenderedPageBreak/>
        <w:t>drop</w:t>
      </w:r>
      <w:bookmarkEnd w:id="161"/>
      <w:bookmarkEnd w:id="162"/>
      <w:r>
        <w:t xml:space="preserve"> (output)</w:t>
      </w:r>
      <w:bookmarkEnd w:id="17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Toc506825454"/>
      <w:r>
        <w:lastRenderedPageBreak/>
        <w:t>dvb</w:t>
      </w:r>
      <w:bookmarkEnd w:id="163"/>
      <w:bookmarkEnd w:id="164"/>
      <w:r>
        <w:t xml:space="preserve"> (input)</w:t>
      </w:r>
      <w:bookmarkEnd w:id="174"/>
    </w:p>
    <w:p w:rsidR="009A5DE3" w:rsidRPr="0010024C" w:rsidRDefault="009A5DE3" w:rsidP="00E233F7">
      <w:pPr>
        <w:pStyle w:val="UsageTitle"/>
        <w:rPr>
          <w:lang w:val="en-US"/>
        </w:rPr>
      </w:pPr>
      <w:bookmarkStart w:id="175" w:name="dvbinput"/>
      <w:bookmarkEnd w:id="17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E215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E215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E215B">
        <w:rPr>
          <w:noProof/>
        </w:rPr>
        <w:t>183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555E0A">
        <w:rPr>
          <w:b w:val="0"/>
          <w:i/>
        </w:rPr>
        <w:t>value</w:t>
      </w:r>
      <w:r>
        <w:br/>
        <w:t xml:space="preserve">--modulation </w:t>
      </w:r>
      <w:r w:rsidRPr="00555E0A">
        <w:rPr>
          <w:b w:val="0"/>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w:t>
      </w:r>
      <w:r w:rsidRPr="00555E0A">
        <w:rPr>
          <w:b w:val="0"/>
          <w:i/>
        </w:rPr>
        <w:t>string</w:t>
      </w:r>
      <w:r>
        <w:br/>
      </w:r>
      <w:r w:rsidRPr="00521201">
        <w:t xml:space="preserve">--tune </w:t>
      </w:r>
      <w:r w:rsidRPr="00555E0A">
        <w:rPr>
          <w:b w:val="0"/>
          <w:i/>
        </w:rPr>
        <w:t>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w:t>
      </w:r>
      <w:proofErr w:type="gramStart"/>
      <w:r w:rsidRPr="00EC3E69">
        <w:t>z</w:t>
      </w:r>
      <w:proofErr w:type="gramEnd"/>
      <w:r w:rsidRPr="00EC3E69">
        <w:t xml:space="preserve">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6" w:name="_Ref213657191"/>
      <w:bookmarkStart w:id="177" w:name="_Toc506825455"/>
      <w:r>
        <w:lastRenderedPageBreak/>
        <w:t>eit</w:t>
      </w:r>
      <w:bookmarkEnd w:id="176"/>
      <w:bookmarkEnd w:id="17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E215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8" w:name="_Toc506825456"/>
      <w:r>
        <w:lastRenderedPageBreak/>
        <w:t>file</w:t>
      </w:r>
      <w:bookmarkEnd w:id="139"/>
      <w:bookmarkEnd w:id="140"/>
      <w:r>
        <w:t xml:space="preserve"> (input)</w:t>
      </w:r>
      <w:bookmarkEnd w:id="17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593"/>
      <w:bookmarkStart w:id="180" w:name="_Toc157506365"/>
      <w:bookmarkStart w:id="181" w:name="_Ref127173626"/>
      <w:bookmarkStart w:id="182" w:name="_Toc157506362"/>
      <w:bookmarkStart w:id="183" w:name="_Toc506825457"/>
      <w:r>
        <w:lastRenderedPageBreak/>
        <w:t>file</w:t>
      </w:r>
      <w:bookmarkEnd w:id="179"/>
      <w:bookmarkEnd w:id="180"/>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201474552"/>
      <w:bookmarkStart w:id="185" w:name="_Ref127066646"/>
      <w:bookmarkStart w:id="186" w:name="_Toc157506371"/>
      <w:bookmarkStart w:id="187" w:name="_Toc506825458"/>
      <w:r>
        <w:lastRenderedPageBreak/>
        <w:t>file</w:t>
      </w:r>
      <w:bookmarkEnd w:id="184"/>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8" w:name="_Toc506825459"/>
      <w:r>
        <w:lastRenderedPageBreak/>
        <w:t>filter</w:t>
      </w:r>
      <w:bookmarkEnd w:id="185"/>
      <w:bookmarkEnd w:id="186"/>
      <w:bookmarkEnd w:id="18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127606764"/>
      <w:bookmarkStart w:id="190" w:name="_Toc157506379"/>
      <w:bookmarkStart w:id="191" w:name="_Ref202759784"/>
      <w:bookmarkStart w:id="192" w:name="_Ref128298868"/>
      <w:bookmarkStart w:id="193" w:name="_Toc157506377"/>
      <w:bookmarkStart w:id="194" w:name="_Toc506825460"/>
      <w:r>
        <w:lastRenderedPageBreak/>
        <w:t>fork</w:t>
      </w:r>
      <w:bookmarkEnd w:id="189"/>
      <w:bookmarkEnd w:id="190"/>
      <w:bookmarkEnd w:id="191"/>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5" w:name="_Ref175729257"/>
      <w:bookmarkStart w:id="196" w:name="_Toc506825461"/>
      <w:r>
        <w:lastRenderedPageBreak/>
        <w:t>history</w:t>
      </w:r>
      <w:bookmarkEnd w:id="195"/>
      <w:bookmarkEnd w:id="19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7" w:name="_Toc506825462"/>
      <w:r>
        <w:lastRenderedPageBreak/>
        <w:t>inject</w:t>
      </w:r>
      <w:bookmarkEnd w:id="192"/>
      <w:bookmarkEnd w:id="193"/>
      <w:bookmarkEnd w:id="19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062660" w:rsidRDefault="00062660" w:rsidP="00062660">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w:t>
      </w:r>
      <w:proofErr w:type="gramStart"/>
      <w:r>
        <w:t>b</w:t>
      </w:r>
      <w:proofErr w:type="gramEnd"/>
      <w:r>
        <w:t xml:space="preserve">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8" w:name="_Toc506825463"/>
      <w:r>
        <w:lastRenderedPageBreak/>
        <w:t>ip</w:t>
      </w:r>
      <w:bookmarkEnd w:id="181"/>
      <w:bookmarkEnd w:id="182"/>
      <w:r>
        <w:t xml:space="preserve"> (input)</w:t>
      </w:r>
      <w:bookmarkEnd w:id="19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proofErr w:type="gramStart"/>
      <w:r w:rsidRPr="003F1851">
        <w:rPr>
          <w:b w:val="0"/>
          <w:i/>
          <w:lang w:eastAsia="fr-FR"/>
        </w:rPr>
        <w:t>address[</w:t>
      </w:r>
      <w:proofErr w:type="gramEnd"/>
      <w:r w:rsidRPr="003F1851">
        <w:rPr>
          <w:b w:val="0"/>
          <w:i/>
          <w:lang w:eastAsia="fr-FR"/>
        </w:rPr>
        <w:t>:port]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9" w:name="_Ref127173631"/>
      <w:bookmarkStart w:id="200" w:name="_Toc157506367"/>
      <w:bookmarkStart w:id="201" w:name="_Toc506825464"/>
      <w:r>
        <w:lastRenderedPageBreak/>
        <w:t>ip</w:t>
      </w:r>
      <w:bookmarkEnd w:id="199"/>
      <w:bookmarkEnd w:id="200"/>
      <w:r>
        <w:t xml:space="preserve"> (output)</w:t>
      </w:r>
      <w:bookmarkEnd w:id="20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2" w:name="_Ref205364831"/>
      <w:bookmarkStart w:id="203" w:name="_Toc506825465"/>
      <w:r>
        <w:lastRenderedPageBreak/>
        <w:t>mux</w:t>
      </w:r>
      <w:bookmarkEnd w:id="202"/>
      <w:bookmarkEnd w:id="20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165B67">
        <w:rPr>
          <w:b w:val="0"/>
          <w:i/>
        </w:rPr>
        <w:t>value</w:t>
      </w:r>
      <w:r>
        <w:br/>
        <w:t xml:space="preserve">--inter-packet </w:t>
      </w:r>
      <w:r w:rsidRPr="00165B67">
        <w:rPr>
          <w:b w:val="0"/>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4" w:name="_Ref180393205"/>
      <w:bookmarkStart w:id="205" w:name="_Toc506825466"/>
      <w:r>
        <w:lastRenderedPageBreak/>
        <w:t>nit</w:t>
      </w:r>
      <w:bookmarkEnd w:id="204"/>
      <w:bookmarkEnd w:id="20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6" w:name="_Ref127173699"/>
      <w:bookmarkStart w:id="207" w:name="_Toc157506382"/>
      <w:bookmarkStart w:id="208" w:name="_Toc506825467"/>
      <w:r>
        <w:lastRenderedPageBreak/>
        <w:t>nitscan</w:t>
      </w:r>
      <w:bookmarkEnd w:id="206"/>
      <w:bookmarkEnd w:id="207"/>
      <w:bookmarkEnd w:id="20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9" w:name="_Toc506825468"/>
      <w:r>
        <w:lastRenderedPageBreak/>
        <w:t>null</w:t>
      </w:r>
      <w:bookmarkEnd w:id="141"/>
      <w:bookmarkEnd w:id="142"/>
      <w:r w:rsidR="000C58CB">
        <w:t xml:space="preserve"> (input)</w:t>
      </w:r>
      <w:bookmarkEnd w:id="20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0" w:name="_Ref193798370"/>
      <w:bookmarkStart w:id="211" w:name="_Ref127009348"/>
      <w:bookmarkStart w:id="212" w:name="_Toc157506372"/>
      <w:bookmarkStart w:id="213" w:name="_Ref202759746"/>
      <w:bookmarkStart w:id="214" w:name="_Toc506825469"/>
      <w:r>
        <w:lastRenderedPageBreak/>
        <w:t>pat</w:t>
      </w:r>
      <w:bookmarkEnd w:id="210"/>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rsidRPr="00A200D4">
        <w:rPr>
          <w:b w:val="0"/>
        </w:rPr>
        <w:t>sid</w:t>
      </w:r>
      <w:proofErr w:type="gramEnd"/>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5" w:name="_Ref127173734"/>
      <w:bookmarkStart w:id="216" w:name="_Toc157506386"/>
      <w:bookmarkStart w:id="217" w:name="_Toc506825470"/>
      <w:r>
        <w:lastRenderedPageBreak/>
        <w:t>pattern</w:t>
      </w:r>
      <w:bookmarkEnd w:id="215"/>
      <w:bookmarkEnd w:id="216"/>
      <w:bookmarkEnd w:id="21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8" w:name="_Toc506825471"/>
      <w:r>
        <w:lastRenderedPageBreak/>
        <w:t>pcrbitrate</w:t>
      </w:r>
      <w:bookmarkEnd w:id="211"/>
      <w:bookmarkEnd w:id="212"/>
      <w:bookmarkEnd w:id="21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9" w:name="_Ref127173768"/>
      <w:bookmarkStart w:id="220" w:name="_Toc157506383"/>
      <w:bookmarkStart w:id="221" w:name="_Ref207450161"/>
      <w:bookmarkStart w:id="222" w:name="_Toc506825472"/>
      <w:r>
        <w:lastRenderedPageBreak/>
        <w:t>pcrextract</w:t>
      </w:r>
      <w:bookmarkEnd w:id="219"/>
      <w:bookmarkEnd w:id="220"/>
      <w:bookmarkEnd w:id="2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proofErr w:type="gramStart"/>
      <w:r w:rsidRPr="006D2F02">
        <w:t>Report data in CSV (</w:t>
      </w:r>
      <w:r w:rsidRPr="006D2F02">
        <w:rPr>
          <w:i/>
        </w:rPr>
        <w:t>comma-separated values</w:t>
      </w:r>
      <w:r w:rsidRPr="006D2F02">
        <w:t>) format.</w:t>
      </w:r>
      <w:proofErr w:type="gramEnd"/>
      <w:r w:rsidRPr="006D2F02">
        <w:t xml:space="preserve">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proofErr w:type="gramStart"/>
      <w:r>
        <w:t>Report data in "</w:t>
      </w:r>
      <w:r w:rsidRPr="006D2F02">
        <w:rPr>
          <w:i/>
        </w:rPr>
        <w:t>log</w:t>
      </w:r>
      <w:r>
        <w:t xml:space="preserve">" format through the standard </w:t>
      </w:r>
      <w:r w:rsidRPr="006D2F02">
        <w:rPr>
          <w:i/>
        </w:rPr>
        <w:t>tsp</w:t>
      </w:r>
      <w:r>
        <w:t xml:space="preserve"> logging system.</w:t>
      </w:r>
      <w:proofErr w:type="gramEnd"/>
      <w:r>
        <w:t xml:space="preserve">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w:t>
      </w:r>
      <w:proofErr w:type="gramStart"/>
      <w:r>
        <w:t>p</w:t>
      </w:r>
      <w:proofErr w:type="gramEnd"/>
      <w:r>
        <w:t xml:space="preserve"> </w:t>
      </w:r>
      <w:r w:rsidRPr="006C4679">
        <w:rPr>
          <w:b w:val="0"/>
          <w:i/>
        </w:rPr>
        <w:t>value</w:t>
      </w:r>
      <w:r>
        <w:br/>
        <w:t xml:space="preserve">--pid </w:t>
      </w:r>
      <w:r w:rsidRPr="006C4679">
        <w:rPr>
          <w:b w:val="0"/>
          <w:i/>
        </w:rPr>
        <w:t>value</w:t>
      </w:r>
    </w:p>
    <w:p w:rsidR="00584646" w:rsidRDefault="00584646" w:rsidP="00584646">
      <w:pPr>
        <w:pStyle w:val="OptionDescription"/>
      </w:pPr>
      <w:proofErr w:type="gramStart"/>
      <w:r>
        <w:t>Specifies a PID to analyze.</w:t>
      </w:r>
      <w:proofErr w:type="gramEnd"/>
      <w:r>
        <w:t xml:space="preserve"> By default, all PID's are analyzed. Several </w:t>
      </w:r>
      <w:r w:rsidRPr="00584646">
        <w:rPr>
          <w:rFonts w:ascii="Consolas" w:hAnsi="Consolas" w:cs="Consolas"/>
        </w:rPr>
        <w:t>--</w:t>
      </w:r>
      <w:proofErr w:type="gramStart"/>
      <w:r w:rsidRPr="00584646">
        <w:rPr>
          <w:rFonts w:ascii="Consolas" w:hAnsi="Consolas" w:cs="Consolas"/>
        </w:rPr>
        <w:t>pid</w:t>
      </w:r>
      <w:proofErr w:type="gramEnd"/>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Ref184204076"/>
      <w:bookmarkStart w:id="224" w:name="_Toc506825473"/>
      <w:r>
        <w:lastRenderedPageBreak/>
        <w:t>pcrverify</w:t>
      </w:r>
      <w:bookmarkEnd w:id="223"/>
      <w:bookmarkEnd w:id="22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5" w:name="_Toc506825474"/>
      <w:r>
        <w:lastRenderedPageBreak/>
        <w:t>pes</w:t>
      </w:r>
      <w:bookmarkEnd w:id="221"/>
      <w:bookmarkEnd w:id="22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6" w:name="_Toc506825475"/>
      <w:r>
        <w:lastRenderedPageBreak/>
        <w:t>play</w:t>
      </w:r>
      <w:bookmarkEnd w:id="213"/>
      <w:r w:rsidR="009863BF">
        <w:t xml:space="preserve"> (output)</w:t>
      </w:r>
      <w:bookmarkEnd w:id="22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proofErr w:type="gramStart"/>
      <w:r>
        <w:t>macOS</w:t>
      </w:r>
      <w:proofErr w:type="gramEnd"/>
      <w:r>
        <w:t xml:space="preserve">: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E215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8" w:name="_Ref199134491"/>
      <w:bookmarkStart w:id="229" w:name="_Ref144629920"/>
      <w:bookmarkStart w:id="230" w:name="_Toc157506374"/>
      <w:bookmarkStart w:id="231" w:name="_Ref127009350"/>
      <w:bookmarkStart w:id="232" w:name="_Toc157506373"/>
      <w:bookmarkStart w:id="233" w:name="_Ref203209388"/>
      <w:bookmarkStart w:id="234" w:name="_Ref175575605"/>
      <w:bookmarkStart w:id="235" w:name="_Ref127173814"/>
      <w:bookmarkStart w:id="236" w:name="_Toc157506369"/>
      <w:bookmarkStart w:id="237" w:name="_Toc506825476"/>
      <w:bookmarkEnd w:id="227"/>
      <w:r>
        <w:lastRenderedPageBreak/>
        <w:t>pmt</w:t>
      </w:r>
      <w:bookmarkEnd w:id="228"/>
      <w:bookmarkEnd w:id="23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w:t>
      </w:r>
      <w:proofErr w:type="gramStart"/>
      <w:r w:rsidRPr="00FF5857">
        <w:rPr>
          <w:b w:val="0"/>
          <w:i/>
        </w:rPr>
        <w:t>pid[</w:t>
      </w:r>
      <w:proofErr w:type="gramEnd"/>
      <w:r w:rsidRPr="00FF5857">
        <w:rPr>
          <w:b w:val="0"/>
          <w:i/>
        </w:rPr>
        <w:t>/private-data]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w:t>
      </w:r>
      <w:proofErr w:type="gramStart"/>
      <w:r w:rsidRPr="001C7230">
        <w:rPr>
          <w:i/>
          <w:lang w:val="en-US"/>
        </w:rPr>
        <w:t>code</w:t>
      </w:r>
      <w:r w:rsidRPr="001C7230">
        <w:rPr>
          <w:lang w:val="en-US"/>
        </w:rPr>
        <w:t>[</w:t>
      </w:r>
      <w:proofErr w:type="gramEnd"/>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w:t>
      </w:r>
      <w:proofErr w:type="gramStart"/>
      <w:r w:rsidRPr="00A91965">
        <w:rPr>
          <w:i w:val="0"/>
        </w:rPr>
        <w:t>m</w:t>
      </w:r>
      <w:proofErr w:type="gramEnd"/>
      <w:r w:rsidRPr="00A91965">
        <w:rPr>
          <w:i w:val="0"/>
        </w:rPr>
        <w:t xml:space="preserve">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8" w:name="_Ref201665127"/>
      <w:bookmarkStart w:id="239" w:name="_Toc506825477"/>
      <w:r>
        <w:lastRenderedPageBreak/>
        <w:t>psi</w:t>
      </w:r>
      <w:bookmarkEnd w:id="238"/>
      <w:bookmarkEnd w:id="23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0" w:name="_Toc506825478"/>
      <w:r>
        <w:lastRenderedPageBreak/>
        <w:t>reduce</w:t>
      </w:r>
      <w:bookmarkEnd w:id="229"/>
      <w:bookmarkEnd w:id="230"/>
      <w:bookmarkEnd w:id="24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506825479"/>
      <w:r>
        <w:lastRenderedPageBreak/>
        <w:t>regulate</w:t>
      </w:r>
      <w:bookmarkEnd w:id="231"/>
      <w:bookmarkEnd w:id="232"/>
      <w:bookmarkEnd w:id="24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2" w:name="_Toc506825480"/>
      <w:r>
        <w:lastRenderedPageBreak/>
        <w:t>remap</w:t>
      </w:r>
      <w:bookmarkEnd w:id="242"/>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3" w:name="_Toc506825481"/>
      <w:r>
        <w:lastRenderedPageBreak/>
        <w:t>rmorphan</w:t>
      </w:r>
      <w:bookmarkEnd w:id="233"/>
      <w:bookmarkEnd w:id="24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4" w:name="_Toc506825482"/>
      <w:r>
        <w:lastRenderedPageBreak/>
        <w:t>rmsplice</w:t>
      </w:r>
      <w:bookmarkEnd w:id="24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E215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w:t>
      </w:r>
      <w:proofErr w:type="gramStart"/>
      <w:r>
        <w:rPr>
          <w:lang w:val="en-GB"/>
        </w:rPr>
        <w:t>identified</w:t>
      </w:r>
      <w:proofErr w:type="gramEnd"/>
      <w:r>
        <w:rPr>
          <w:lang w:val="en-GB"/>
        </w:rPr>
        <w:t xml:space="preserve">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 xml:space="preserve">Replace excluded packets with stuffing (null packets) instead of removing them. </w:t>
      </w:r>
      <w:proofErr w:type="gramStart"/>
      <w:r>
        <w:t>Useful to preserve bitrate.</w:t>
      </w:r>
      <w:proofErr w:type="gramEnd"/>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Ref212885691"/>
      <w:bookmarkStart w:id="248" w:name="_Toc506825483"/>
      <w:r>
        <w:lastRenderedPageBreak/>
        <w:t>scrambler</w:t>
      </w:r>
      <w:bookmarkEnd w:id="245"/>
      <w:bookmarkEnd w:id="246"/>
      <w:bookmarkEnd w:id="24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0C45B2">
        <w:rPr>
          <w:b w:val="0"/>
          <w:i/>
        </w:rPr>
        <w:t>value</w:t>
      </w:r>
      <w:r>
        <w:br/>
        <w:t xml:space="preserve">--access-criteria </w:t>
      </w:r>
      <w:r w:rsidRPr="000C45B2">
        <w:rPr>
          <w:b w:val="0"/>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0C45B2">
        <w:rPr>
          <w:b w:val="0"/>
          <w:i/>
        </w:rPr>
        <w:t>value</w:t>
      </w:r>
      <w:r>
        <w:br/>
        <w:t xml:space="preserve">--bitrate-ecm </w:t>
      </w:r>
      <w:r w:rsidRPr="000C45B2">
        <w:rPr>
          <w:b w:val="0"/>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0C45B2">
        <w:rPr>
          <w:b w:val="0"/>
          <w:i/>
        </w:rPr>
        <w:t>value</w:t>
      </w:r>
      <w:r>
        <w:br/>
        <w:t xml:space="preserve">--private-data </w:t>
      </w:r>
      <w:r w:rsidRPr="000C45B2">
        <w:rPr>
          <w:b w:val="0"/>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6825484"/>
      <w:r>
        <w:lastRenderedPageBreak/>
        <w:t>sdt</w:t>
      </w:r>
      <w:bookmarkEnd w:id="247"/>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0C45B2">
        <w:rPr>
          <w:b w:val="0"/>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6825485"/>
      <w:r w:rsidRPr="006E2DF5">
        <w:lastRenderedPageBreak/>
        <w:t>sifilter</w:t>
      </w:r>
      <w:bookmarkEnd w:id="234"/>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w:t>
      </w:r>
      <w:proofErr w:type="gramStart"/>
      <w:r w:rsidRPr="001E1625">
        <w:rPr>
          <w:rStyle w:val="StyleConsolas"/>
        </w:rPr>
        <w:t>pid</w:t>
      </w:r>
      <w:proofErr w:type="gramEnd"/>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w:t>
      </w:r>
      <w:proofErr w:type="gramStart"/>
      <w:r w:rsidRPr="001E1625">
        <w:rPr>
          <w:rStyle w:val="StyleConsolas"/>
        </w:rPr>
        <w:t>pid</w:t>
      </w:r>
      <w:proofErr w:type="gramEnd"/>
      <w:r w:rsidRPr="001E1625">
        <w:rPr>
          <w:rStyle w:val="StyleConsolas"/>
        </w:rPr>
        <w:t xml:space="preserve">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51" w:name="_Toc506825486"/>
      <w:r>
        <w:lastRenderedPageBreak/>
        <w:t>skip</w:t>
      </w:r>
      <w:bookmarkEnd w:id="235"/>
      <w:bookmarkEnd w:id="236"/>
      <w:bookmarkEnd w:id="251"/>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Ref139970037"/>
      <w:bookmarkStart w:id="254" w:name="_Toc157506375"/>
      <w:bookmarkStart w:id="255" w:name="_Ref127173825"/>
      <w:bookmarkStart w:id="256" w:name="_Toc157506370"/>
      <w:bookmarkStart w:id="257" w:name="_Toc506825487"/>
      <w:r>
        <w:lastRenderedPageBreak/>
        <w:t>slice</w:t>
      </w:r>
      <w:bookmarkEnd w:id="252"/>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6825488"/>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59" w:name="_Ref203276299"/>
      <w:bookmarkStart w:id="260" w:name="_Ref180393246"/>
      <w:bookmarkStart w:id="261" w:name="_Toc506825489"/>
      <w:r>
        <w:lastRenderedPageBreak/>
        <w:t>svremove</w:t>
      </w:r>
      <w:bookmarkEnd w:id="259"/>
      <w:bookmarkEnd w:id="26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6825490"/>
      <w:bookmarkEnd w:id="260"/>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6825491"/>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E215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E215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E215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E215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proofErr w:type="gramStart"/>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w:t>
      </w:r>
      <w:proofErr w:type="gramEnd"/>
      <w:r>
        <w:rPr>
          <w:rStyle w:val="s1"/>
        </w:rPr>
        <w:t xml:space="preserve">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w:t>
      </w:r>
      <w:proofErr w:type="gramStart"/>
      <w:r>
        <w:rPr>
          <w:rStyle w:val="s1"/>
        </w:rPr>
        <w:t>o</w:t>
      </w:r>
      <w:proofErr w:type="gramEnd"/>
      <w:r>
        <w:rPr>
          <w:rStyle w:val="s1"/>
        </w:rPr>
        <w:t xml:space="preserve">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w:t>
      </w:r>
      <w:proofErr w:type="gramStart"/>
      <w:r>
        <w:rPr>
          <w:lang w:eastAsia="fr-FR"/>
        </w:rPr>
        <w:t>p</w:t>
      </w:r>
      <w:proofErr w:type="gramEnd"/>
      <w:r>
        <w:rPr>
          <w:lang w:eastAsia="fr-FR"/>
        </w:rPr>
        <w:t xml:space="preserve">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6825492"/>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6" w:name="_Toc506825493"/>
      <w:r>
        <w:lastRenderedPageBreak/>
        <w:t>teletext</w:t>
      </w:r>
      <w:bookmarkEnd w:id="26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w:t>
      </w:r>
      <w:proofErr w:type="gramStart"/>
      <w:r>
        <w:t>l</w:t>
      </w:r>
      <w:proofErr w:type="gramEnd"/>
      <w:r>
        <w:t xml:space="preserve">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w:t>
      </w:r>
      <w:proofErr w:type="gramStart"/>
      <w:r>
        <w:t>m</w:t>
      </w:r>
      <w:proofErr w:type="gramEnd"/>
      <w:r>
        <w:t xml:space="preserve">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w:t>
      </w:r>
      <w:proofErr w:type="gramStart"/>
      <w:r>
        <w:t>o</w:t>
      </w:r>
      <w:proofErr w:type="gramEnd"/>
      <w:r>
        <w:t xml:space="preserve">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w:t>
      </w:r>
      <w:proofErr w:type="gramStart"/>
      <w:r>
        <w:t>p</w:t>
      </w:r>
      <w:proofErr w:type="gramEnd"/>
      <w:r>
        <w:t xml:space="preserve">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w:t>
      </w:r>
      <w:proofErr w:type="gramStart"/>
      <w:r>
        <w:t>s</w:t>
      </w:r>
      <w:proofErr w:type="gramEnd"/>
      <w:r>
        <w:t xml:space="preserve">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w:t>
      </w:r>
      <w:proofErr w:type="gramStart"/>
      <w:r w:rsidRPr="005745F1">
        <w:rPr>
          <w:rFonts w:ascii="Consolas" w:hAnsi="Consolas" w:cs="Consolas"/>
        </w:rPr>
        <w:t>pid</w:t>
      </w:r>
      <w:proofErr w:type="gramEnd"/>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7" w:name="_Toc506825494"/>
      <w:r>
        <w:lastRenderedPageBreak/>
        <w:t>time</w:t>
      </w:r>
      <w:bookmarkEnd w:id="253"/>
      <w:bookmarkEnd w:id="254"/>
      <w:bookmarkEnd w:id="26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8" w:name="_Toc506825495"/>
      <w:r>
        <w:lastRenderedPageBreak/>
        <w:t>timeref</w:t>
      </w:r>
      <w:bookmarkEnd w:id="26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9" w:name="_Ref212023725"/>
      <w:bookmarkStart w:id="270" w:name="_Toc506825496"/>
      <w:r>
        <w:lastRenderedPageBreak/>
        <w:t>tsrename</w:t>
      </w:r>
      <w:bookmarkEnd w:id="269"/>
      <w:bookmarkEnd w:id="27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1" w:name="_Toc506825497"/>
      <w:r>
        <w:lastRenderedPageBreak/>
        <w:t>until</w:t>
      </w:r>
      <w:bookmarkEnd w:id="255"/>
      <w:bookmarkEnd w:id="256"/>
      <w:bookmarkEnd w:id="27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2" w:name="_Ref127072178"/>
      <w:bookmarkStart w:id="273" w:name="_Toc157506378"/>
      <w:bookmarkStart w:id="274" w:name="_Toc506825498"/>
      <w:r>
        <w:lastRenderedPageBreak/>
        <w:t>zap</w:t>
      </w:r>
      <w:bookmarkEnd w:id="272"/>
      <w:bookmarkEnd w:id="273"/>
      <w:bookmarkEnd w:id="27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5" w:name="_Ref196905939"/>
      <w:bookmarkStart w:id="276" w:name="_Ref218670610"/>
      <w:bookmarkStart w:id="277" w:name="_Toc506825499"/>
      <w:r>
        <w:lastRenderedPageBreak/>
        <w:t>Usage Examples</w:t>
      </w:r>
      <w:bookmarkEnd w:id="275"/>
      <w:bookmarkEnd w:id="276"/>
      <w:bookmarkEnd w:id="277"/>
    </w:p>
    <w:p w:rsidR="00C479C1" w:rsidRDefault="00FF73D7" w:rsidP="00E86E81">
      <w:pPr>
        <w:pStyle w:val="Titre2"/>
      </w:pPr>
      <w:bookmarkStart w:id="278" w:name="_Toc506825500"/>
      <w:r>
        <w:t>TSDuck</w:t>
      </w:r>
      <w:r w:rsidR="00C479C1">
        <w:t xml:space="preserve"> Utilities</w:t>
      </w:r>
      <w:bookmarkEnd w:id="278"/>
    </w:p>
    <w:p w:rsidR="00B74F66" w:rsidRDefault="00B74F66" w:rsidP="00E86E81">
      <w:pPr>
        <w:pStyle w:val="Titre3"/>
      </w:pPr>
      <w:bookmarkStart w:id="279" w:name="_Toc506825501"/>
      <w:proofErr w:type="gramStart"/>
      <w:r>
        <w:t>tsdektec</w:t>
      </w:r>
      <w:proofErr w:type="gramEnd"/>
      <w:r>
        <w:t xml:space="preserve"> examples</w:t>
      </w:r>
      <w:bookmarkEnd w:id="27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0" w:name="_Toc506825502"/>
      <w:proofErr w:type="gramStart"/>
      <w:r>
        <w:t>tslsdv</w:t>
      </w:r>
      <w:r w:rsidR="00C8146B">
        <w:t>b</w:t>
      </w:r>
      <w:proofErr w:type="gramEnd"/>
      <w:r>
        <w:t xml:space="preserve"> examples</w:t>
      </w:r>
      <w:bookmarkEnd w:id="280"/>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1" w:name="_Toc506825503"/>
      <w:proofErr w:type="gramStart"/>
      <w:r>
        <w:t>tsscan</w:t>
      </w:r>
      <w:proofErr w:type="gramEnd"/>
      <w:r>
        <w:t xml:space="preserve"> examples</w:t>
      </w:r>
      <w:bookmarkEnd w:id="28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2" w:name="_Toc506825504"/>
      <w:proofErr w:type="gramStart"/>
      <w:r>
        <w:t>tssmartcard</w:t>
      </w:r>
      <w:proofErr w:type="gramEnd"/>
      <w:r>
        <w:t xml:space="preserve"> examples</w:t>
      </w:r>
      <w:bookmarkEnd w:id="28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3" w:name="_Ref195438366"/>
      <w:bookmarkStart w:id="284" w:name="_Toc506825505"/>
      <w:proofErr w:type="gramStart"/>
      <w:r>
        <w:t>tsterinfo</w:t>
      </w:r>
      <w:proofErr w:type="gramEnd"/>
      <w:r>
        <w:t xml:space="preserve"> examples</w:t>
      </w:r>
      <w:bookmarkEnd w:id="283"/>
      <w:bookmarkEnd w:id="28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5" w:name="_Ref127069508"/>
      <w:bookmarkStart w:id="286" w:name="_Toc157506391"/>
      <w:bookmarkStart w:id="287" w:name="_Toc506825506"/>
      <w:bookmarkEnd w:id="21"/>
      <w:bookmarkEnd w:id="22"/>
      <w:r>
        <w:rPr>
          <w:lang w:val="en-GB"/>
        </w:rPr>
        <w:t>TSP Examples</w:t>
      </w:r>
      <w:bookmarkEnd w:id="285"/>
      <w:bookmarkEnd w:id="286"/>
      <w:bookmarkEnd w:id="28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8" w:name="_Toc506825507"/>
      <w:r>
        <w:rPr>
          <w:lang w:val="en-GB"/>
        </w:rPr>
        <w:lastRenderedPageBreak/>
        <w:t>Capturin</w:t>
      </w:r>
      <w:r w:rsidR="00C479C1">
        <w:rPr>
          <w:lang w:val="en-GB"/>
        </w:rPr>
        <w:t>g a TS from an external source</w:t>
      </w:r>
      <w:bookmarkEnd w:id="28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9" w:name="_Toc506825508"/>
      <w:r>
        <w:rPr>
          <w:lang w:val="en-GB"/>
        </w:rPr>
        <w:t>Routing a TS betw</w:t>
      </w:r>
      <w:r w:rsidR="00C479C1">
        <w:rPr>
          <w:lang w:val="en-GB"/>
        </w:rPr>
        <w:t>een several physical transports</w:t>
      </w:r>
      <w:bookmarkEnd w:id="28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0" w:name="_Toc506825509"/>
      <w:r>
        <w:rPr>
          <w:lang w:val="en-GB"/>
        </w:rPr>
        <w:t>Using IP multicast</w:t>
      </w:r>
      <w:bookmarkEnd w:id="29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1" w:name="_Toc506825510"/>
      <w:r>
        <w:rPr>
          <w:lang w:val="en-GB"/>
        </w:rPr>
        <w:t>Regulating the output speed</w:t>
      </w:r>
      <w:bookmarkEnd w:id="29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2" w:name="_Toc506825511"/>
      <w:r>
        <w:rPr>
          <w:lang w:val="en-GB"/>
        </w:rPr>
        <w:t>Schedul</w:t>
      </w:r>
      <w:r w:rsidR="00C479C1">
        <w:rPr>
          <w:lang w:val="en-GB"/>
        </w:rPr>
        <w:t>ing the recording of a program</w:t>
      </w:r>
      <w:bookmarkEnd w:id="29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3" w:name="_Toc506825512"/>
      <w:r>
        <w:rPr>
          <w:lang w:val="en-GB"/>
        </w:rPr>
        <w:t>Extracting selected packets</w:t>
      </w:r>
      <w:bookmarkEnd w:id="29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4" w:name="_Toc506825513"/>
      <w:r>
        <w:rPr>
          <w:lang w:val="en-GB"/>
        </w:rPr>
        <w:t>Monitoring sele</w:t>
      </w:r>
      <w:r w:rsidR="00C479C1">
        <w:rPr>
          <w:lang w:val="en-GB"/>
        </w:rPr>
        <w:t>cted MPEG tables (here, EMM’s)</w:t>
      </w:r>
      <w:bookmarkEnd w:id="29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proofErr w:type="gramStart"/>
      <w:r w:rsidRPr="001E1625">
        <w:rPr>
          <w:rStyle w:val="StyleConsolas"/>
        </w:rPr>
        <w:t>:emm</w:t>
      </w:r>
      <w:proofErr w:type="gramEnd"/>
      <w:r w:rsidRPr="001E1625">
        <w:rPr>
          <w:rStyle w:val="StyleConsolas"/>
        </w:rPr>
        <w:t>:</w:t>
      </w:r>
      <w:r>
        <w:rPr>
          <w:lang w:val="en-GB"/>
        </w:rPr>
        <w:t>” for a PID carrying EMM’s, “</w:t>
      </w:r>
      <w:r w:rsidRPr="001E1625">
        <w:rPr>
          <w:rStyle w:val="StyleConsolas"/>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5" w:name="_Toc506825514"/>
      <w:r>
        <w:rPr>
          <w:lang w:val="en-GB"/>
        </w:rPr>
        <w:t>Scannin</w:t>
      </w:r>
      <w:r w:rsidR="00C479C1">
        <w:rPr>
          <w:lang w:val="en-GB"/>
        </w:rPr>
        <w:t>g all services by CAS operator</w:t>
      </w:r>
      <w:bookmarkEnd w:id="29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6" w:name="_Toc506825515"/>
      <w:r>
        <w:rPr>
          <w:lang w:val="en-GB"/>
        </w:rPr>
        <w:t>On-the-fly replacement of a</w:t>
      </w:r>
      <w:r w:rsidR="00A75641">
        <w:rPr>
          <w:lang w:val="en-GB"/>
        </w:rPr>
        <w:t>n</w:t>
      </w:r>
      <w:r w:rsidR="00C479C1">
        <w:rPr>
          <w:lang w:val="en-GB"/>
        </w:rPr>
        <w:t xml:space="preserve"> SI table</w:t>
      </w:r>
      <w:bookmarkEnd w:id="29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7" w:name="_Ref214352395"/>
      <w:bookmarkStart w:id="298" w:name="_Toc506825516"/>
      <w:r>
        <w:t>Performing</w:t>
      </w:r>
      <w:r w:rsidR="00933BBC">
        <w:t xml:space="preserve"> the</w:t>
      </w:r>
      <w:r>
        <w:t xml:space="preserve"> global analysis of a transponder</w:t>
      </w:r>
      <w:bookmarkEnd w:id="297"/>
      <w:bookmarkEnd w:id="29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9" w:name="_Ref214353315"/>
      <w:bookmarkStart w:id="300" w:name="_Toc506825517"/>
      <w:r>
        <w:lastRenderedPageBreak/>
        <w:t>Performing the global analysis of a network</w:t>
      </w:r>
      <w:bookmarkEnd w:id="299"/>
      <w:bookmarkEnd w:id="30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CE215B">
        <w:t>5.2.10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1E1625">
        <w:rPr>
          <w:rStyle w:val="StyleConsolas"/>
        </w:rPr>
        <w:t>make R1</w:t>
      </w:r>
      <w:r>
        <w:t xml:space="preserve">” can be used to analyze </w:t>
      </w:r>
      <w:proofErr w:type="gramStart"/>
      <w:r>
        <w:t>only one TS</w:t>
      </w:r>
      <w:proofErr w:type="gramEnd"/>
      <w:r>
        <w:t xml:space="preserve">.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1" w:name="_Toc506825518"/>
      <w:r>
        <w:lastRenderedPageBreak/>
        <w:t>Monitoring the stuffing rate of all transponders in a network</w:t>
      </w:r>
      <w:bookmarkEnd w:id="30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2" w:name="_Toc5068255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215B">
        <w:rPr>
          <w:noProof/>
        </w:rPr>
        <w:t>2</w:t>
      </w:r>
      <w:r w:rsidR="00BB603E" w:rsidRPr="00E233F7">
        <w:fldChar w:fldCharType="end"/>
      </w:r>
      <w:r w:rsidRPr="00E233F7">
        <w:t>: Stuffing bitrate sample diagram</w:t>
      </w:r>
      <w:bookmarkEnd w:id="302"/>
    </w:p>
    <w:p w:rsidR="00351C20" w:rsidRDefault="00351C20" w:rsidP="00E86E81">
      <w:pPr>
        <w:pStyle w:val="Titre3"/>
      </w:pPr>
      <w:bookmarkStart w:id="303" w:name="_Toc506825519"/>
      <w:r>
        <w:t>Analyzing the bitrate of all services in a network</w:t>
      </w:r>
      <w:bookmarkEnd w:id="30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E215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E215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4" w:name="_Toc506825520"/>
      <w:r>
        <w:t>Analyzing the number of PCR per second</w:t>
      </w:r>
      <w:bookmarkEnd w:id="30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E215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E215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5" w:name="_Toc506825521"/>
      <w:r>
        <w:t>Injecting a System Software Update (SSU) service into a transport stream</w:t>
      </w:r>
      <w:bookmarkEnd w:id="30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E215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6" w:name="_Ref206408360"/>
      <w:bookmarkStart w:id="307" w:name="_Toc506825522"/>
      <w:r>
        <w:t>Analyzing EPG data</w:t>
      </w:r>
      <w:bookmarkEnd w:id="306"/>
      <w:bookmarkEnd w:id="30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8" w:name="_Toc506825523"/>
      <w:r>
        <w:t>Analyzing audio and video attributes</w:t>
      </w:r>
      <w:bookmarkEnd w:id="30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9" w:name="_Toc506825524"/>
      <w:r>
        <w:t xml:space="preserve">Conditional Access System </w:t>
      </w:r>
      <w:r w:rsidR="00DD65FF">
        <w:t xml:space="preserve">scrambling and ECM </w:t>
      </w:r>
      <w:r>
        <w:t>functional tests</w:t>
      </w:r>
      <w:bookmarkEnd w:id="30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0" w:name="_Toc506825525"/>
      <w:r>
        <w:t>Complete Conditional Access System test bed</w:t>
      </w:r>
      <w:bookmarkEnd w:id="31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1" w:name="_Toc5068255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215B">
        <w:rPr>
          <w:noProof/>
        </w:rPr>
        <w:t>3</w:t>
      </w:r>
      <w:r w:rsidR="00BB603E" w:rsidRPr="00E233F7">
        <w:fldChar w:fldCharType="end"/>
      </w:r>
      <w:r w:rsidRPr="00E233F7">
        <w:t>: Conditional Access System sample test bed</w:t>
      </w:r>
      <w:bookmarkEnd w:id="311"/>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2" w:name="_Ref196905955"/>
      <w:bookmarkStart w:id="313" w:name="_Toc506825526"/>
      <w:bookmarkEnd w:id="23"/>
      <w:bookmarkEnd w:id="24"/>
      <w:r>
        <w:rPr>
          <w:lang w:val="en-GB"/>
        </w:rPr>
        <w:lastRenderedPageBreak/>
        <w:t>Hardware Device Support</w:t>
      </w:r>
      <w:bookmarkEnd w:id="312"/>
      <w:bookmarkEnd w:id="313"/>
    </w:p>
    <w:p w:rsidR="00692EE7" w:rsidRDefault="008B5B28" w:rsidP="00E86E81">
      <w:pPr>
        <w:pStyle w:val="Titre2"/>
        <w:rPr>
          <w:lang w:val="en-GB"/>
        </w:rPr>
      </w:pPr>
      <w:bookmarkStart w:id="314" w:name="_Ref196552305"/>
      <w:bookmarkStart w:id="315" w:name="_Toc506825527"/>
      <w:r>
        <w:rPr>
          <w:lang w:val="en-GB"/>
        </w:rPr>
        <w:t xml:space="preserve">DVB </w:t>
      </w:r>
      <w:r w:rsidR="00692EE7">
        <w:rPr>
          <w:lang w:val="en-GB"/>
        </w:rPr>
        <w:t>Receiver Devices</w:t>
      </w:r>
      <w:bookmarkEnd w:id="314"/>
      <w:bookmarkEnd w:id="315"/>
    </w:p>
    <w:p w:rsidR="008B5B28" w:rsidRDefault="008B5B28" w:rsidP="00E86E81">
      <w:pPr>
        <w:pStyle w:val="Titre3"/>
        <w:rPr>
          <w:lang w:val="en-GB"/>
        </w:rPr>
      </w:pPr>
      <w:bookmarkStart w:id="316" w:name="_Toc506825528"/>
      <w:r>
        <w:rPr>
          <w:lang w:val="en-GB"/>
        </w:rPr>
        <w:t>Overview</w:t>
      </w:r>
      <w:bookmarkEnd w:id="316"/>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7" w:name="_Toc506825529"/>
      <w:r>
        <w:rPr>
          <w:lang w:val="en-GB"/>
        </w:rPr>
        <w:t>Operating System Integration</w:t>
      </w:r>
      <w:bookmarkEnd w:id="31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E215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r w:rsidRPr="00F35DB0">
        <w:rPr>
          <w:lang w:val="en-GB"/>
        </w:rPr>
        <w:t>Microsoft Windows Platforms</w:t>
      </w:r>
      <w:bookmarkEnd w:id="318"/>
      <w:bookmarkEnd w:id="3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0" w:name="_Ref216082863"/>
      <w:bookmarkStart w:id="321" w:name="_Ref216082892"/>
      <w:bookmarkStart w:id="322" w:name="_Ref216082936"/>
      <w:bookmarkStart w:id="323" w:name="_Ref216082938"/>
      <w:bookmarkStart w:id="324" w:name="_Toc506825530"/>
      <w:r>
        <w:rPr>
          <w:lang w:val="en-GB"/>
        </w:rPr>
        <w:t>Device N</w:t>
      </w:r>
      <w:r w:rsidR="009A02B5">
        <w:rPr>
          <w:lang w:val="en-GB"/>
        </w:rPr>
        <w:t>aming</w:t>
      </w:r>
      <w:bookmarkEnd w:id="320"/>
      <w:bookmarkEnd w:id="321"/>
      <w:bookmarkEnd w:id="322"/>
      <w:bookmarkEnd w:id="323"/>
      <w:bookmarkEnd w:id="32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1E1625">
        <w:rPr>
          <w:rStyle w:val="StyleConsolas"/>
        </w:rPr>
        <w:t>tslsdvb</w:t>
      </w:r>
      <w:r>
        <w:t xml:space="preserve"> also displays the corresponding device index.</w:t>
      </w:r>
    </w:p>
    <w:p w:rsidR="007F5C40" w:rsidRDefault="007F5C40" w:rsidP="00E86E81">
      <w:pPr>
        <w:pStyle w:val="Titre3"/>
      </w:pPr>
      <w:bookmarkStart w:id="325" w:name="_Toc506825531"/>
      <w:r>
        <w:t>Tested Devices</w:t>
      </w:r>
      <w:bookmarkEnd w:id="3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6" w:name="_Toc506825545"/>
      <w:r w:rsidRPr="00E233F7">
        <w:lastRenderedPageBreak/>
        <w:t xml:space="preserve">Table </w:t>
      </w:r>
      <w:r w:rsidRPr="00E233F7">
        <w:fldChar w:fldCharType="begin"/>
      </w:r>
      <w:r w:rsidRPr="00E233F7">
        <w:instrText xml:space="preserve"> SEQ Tableau \* ARABIC </w:instrText>
      </w:r>
      <w:r w:rsidRPr="00E233F7">
        <w:fldChar w:fldCharType="separate"/>
      </w:r>
      <w:r w:rsidR="00CE215B">
        <w:rPr>
          <w:noProof/>
        </w:rPr>
        <w:t>5</w:t>
      </w:r>
      <w:r w:rsidRPr="00E233F7">
        <w:fldChar w:fldCharType="end"/>
      </w:r>
      <w:r>
        <w:t>: Tested DVB receiver devices</w:t>
      </w:r>
      <w:bookmarkEnd w:id="3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E215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E215B">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215B">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CE215B">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E215B">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CE215B">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CE215B">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21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21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CE215B">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21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CE215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E215B">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215B">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E215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215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E215B">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E215B">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CE215B">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E215B">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E215B">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E215B">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E215B">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CE215B">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215B">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E215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7" w:name="_Ref498333463"/>
      <w:r>
        <w:t>Number of tuners.</w:t>
      </w:r>
      <w:bookmarkEnd w:id="32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8" w:name="_Ref498330696"/>
      <w:r>
        <w:t>The DVBSky S960C has a DVB-CI CAM slot (not CI+).</w:t>
      </w:r>
      <w:bookmarkEnd w:id="328"/>
    </w:p>
    <w:p w:rsidR="00C54249" w:rsidRDefault="00C54249" w:rsidP="00AA564F">
      <w:pPr>
        <w:pStyle w:val="Spacedlist"/>
      </w:pPr>
      <w:bookmarkStart w:id="329" w:name="_Ref503461591"/>
      <w:r>
        <w:t>The GoTView MasterHD3 has two demodulators</w:t>
      </w:r>
      <w:bookmarkEnd w:id="3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0"/>
    </w:p>
    <w:p w:rsidR="00BC0F83" w:rsidRDefault="00BC0F83" w:rsidP="00AA564F">
      <w:pPr>
        <w:pStyle w:val="Spacedlist"/>
      </w:pPr>
      <w:bookmarkStart w:id="331" w:name="_Ref498331082"/>
      <w:r>
        <w:t xml:space="preserve">The </w:t>
      </w:r>
      <w:r w:rsidRPr="0060074B">
        <w:t xml:space="preserve">Hauppauge </w:t>
      </w:r>
      <w:r>
        <w:t>WinTV Nova-T-500 is a PCI board which embeds two USB tuners and a USB-to-PCI bridge.</w:t>
      </w:r>
      <w:bookmarkEnd w:id="331"/>
    </w:p>
    <w:p w:rsidR="00BC0F83" w:rsidRDefault="00BC0F83" w:rsidP="00AA564F">
      <w:pPr>
        <w:pStyle w:val="Spacedlist"/>
      </w:pPr>
      <w:bookmarkStart w:id="332" w:name="_Ref498331256"/>
      <w:r>
        <w:t xml:space="preserve">Need the firmware file </w:t>
      </w:r>
      <w:r w:rsidRPr="00E233F7">
        <w:t>revision 1.20 for DiBcom-based DVB receiver devices on Linux,</w:t>
      </w:r>
      <w:r w:rsidRPr="00E233F7">
        <w:br/>
        <w:t>http://www.wi-bw.tfh-wildau.de/~pboettch/home/files/dvb-usb-dib0700-1.20.fw</w:t>
      </w:r>
      <w:bookmarkEnd w:id="332"/>
    </w:p>
    <w:p w:rsidR="00201A37" w:rsidRDefault="00201A37" w:rsidP="00AA564F">
      <w:pPr>
        <w:pStyle w:val="Spacedlist"/>
      </w:pPr>
      <w:bookmarkStart w:id="333" w:name="_Ref498342157"/>
      <w:r>
        <w:t>The Nova-TD-500 is similar to the Nova-T-500 but has two aerial inputs instead of one.</w:t>
      </w:r>
      <w:bookmarkEnd w:id="333"/>
    </w:p>
    <w:p w:rsidR="00201A37" w:rsidRDefault="00201A37" w:rsidP="00AA564F">
      <w:pPr>
        <w:pStyle w:val="Spacedlist"/>
      </w:pPr>
      <w:bookmarkStart w:id="334" w:name="_Ref498331442"/>
      <w:r>
        <w:lastRenderedPageBreak/>
        <w:t>Do not plug antenna cables in both aerial inputs, this leads to garbage reception. Use only the top aerial input and this feeds the two tuners. The bottom aerial input is not used.</w:t>
      </w:r>
      <w:bookmarkEnd w:id="3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5"/>
    </w:p>
    <w:p w:rsidR="00F94614" w:rsidRDefault="00F94614" w:rsidP="00AA564F">
      <w:pPr>
        <w:pStyle w:val="Spacedlist"/>
      </w:pPr>
      <w:bookmarkStart w:id="336" w:name="_Ref498332125"/>
      <w:r>
        <w:t xml:space="preserve">Revision 70001 </w:t>
      </w:r>
      <w:proofErr w:type="gramStart"/>
      <w:r>
        <w:t>tested,</w:t>
      </w:r>
      <w:proofErr w:type="gramEnd"/>
      <w:r>
        <w:t xml:space="preserve"> works OK. Revision 70009 not tested.</w:t>
      </w:r>
      <w:bookmarkEnd w:id="336"/>
    </w:p>
    <w:p w:rsidR="00F94614" w:rsidRPr="003530C6" w:rsidRDefault="00F94614" w:rsidP="00AA564F">
      <w:pPr>
        <w:pStyle w:val="Spacedlist"/>
      </w:pPr>
      <w:bookmarkStart w:id="3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7"/>
    </w:p>
    <w:p w:rsidR="003530C6" w:rsidRPr="00FC4020" w:rsidRDefault="003530C6" w:rsidP="00AA564F">
      <w:pPr>
        <w:pStyle w:val="Spacedlist"/>
      </w:pPr>
      <w:bookmarkStart w:id="338" w:name="_Ref498332293"/>
      <w:r>
        <w:rPr>
          <w:lang w:val="en-GB"/>
        </w:rPr>
        <w:t>Model 203, revision D1F4 70019 tested.</w:t>
      </w:r>
      <w:bookmarkEnd w:id="338"/>
    </w:p>
    <w:p w:rsidR="00FC4020" w:rsidRPr="00FC4020" w:rsidRDefault="00FC4020" w:rsidP="00AA564F">
      <w:pPr>
        <w:pStyle w:val="Spacedlist"/>
      </w:pPr>
      <w:bookmarkStart w:id="339" w:name="_Ref498332516"/>
      <w:r>
        <w:rPr>
          <w:lang w:val="en-GB"/>
        </w:rPr>
        <w:t>This is a “lite” version of the Hauppauge HVR-4000.</w:t>
      </w:r>
      <w:bookmarkEnd w:id="339"/>
    </w:p>
    <w:p w:rsidR="00FC4020" w:rsidRDefault="00FC4020" w:rsidP="00AA564F">
      <w:pPr>
        <w:pStyle w:val="Spacedlist"/>
      </w:pPr>
      <w:bookmarkStart w:id="340" w:name="_Ref498332531"/>
      <w:r>
        <w:t xml:space="preserve">Need the </w:t>
      </w:r>
      <w:r w:rsidRPr="00B755F9">
        <w:rPr>
          <w:rFonts w:ascii="Consolas" w:hAnsi="Consolas" w:cs="Consolas"/>
        </w:rPr>
        <w:t>dvb-fe-cx24116.fw</w:t>
      </w:r>
      <w:r>
        <w:t xml:space="preserve"> firmware </w:t>
      </w:r>
      <w:proofErr w:type="gramStart"/>
      <w:r>
        <w:t>file.</w:t>
      </w:r>
      <w:bookmarkEnd w:id="340"/>
      <w:proofErr w:type="gramEnd"/>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1" w:name="_Ref498333272"/>
      <w:bookmarkStart w:id="342" w:name="_Ref486591907"/>
      <w:r>
        <w:t>Need the firmware file for Montage M88DS3103-based DVB receiver devices on Linux</w:t>
      </w:r>
      <w:r w:rsidR="00452471" w:rsidRPr="00452471">
        <w:t xml:space="preserve"> </w:t>
      </w:r>
      <w:r w:rsidR="00452471">
        <w:t xml:space="preserve">from the OpenELEC dvb-firmware </w:t>
      </w:r>
      <w:proofErr w:type="gramStart"/>
      <w:r w:rsidR="00452471">
        <w:t>package</w:t>
      </w:r>
      <w:r>
        <w:t>.</w:t>
      </w:r>
      <w:bookmarkEnd w:id="341"/>
      <w:proofErr w:type="gramEnd"/>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2"/>
    </w:p>
    <w:p w:rsidR="00452471" w:rsidRDefault="00452471" w:rsidP="00AA564F">
      <w:pPr>
        <w:pStyle w:val="Spacedlist"/>
      </w:pPr>
      <w:bookmarkStart w:id="343" w:name="_Ref498333274"/>
      <w:r>
        <w:t>Documented to work on Linux. But the experience demonstrates that it is mostly unreliable.</w:t>
      </w:r>
      <w:bookmarkEnd w:id="343"/>
      <w:r w:rsidR="00477BA5">
        <w:t xml:space="preserve"> The first tuning operation after insertion of the USB device works. Subsequent tuning operations fail.</w:t>
      </w:r>
    </w:p>
    <w:p w:rsidR="008F1B7B" w:rsidRDefault="008F1B7B" w:rsidP="00AA564F">
      <w:pPr>
        <w:pStyle w:val="Spacedlist"/>
      </w:pPr>
      <w:bookmarkStart w:id="34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4"/>
    </w:p>
    <w:p w:rsidR="00200DFA" w:rsidRDefault="00200DFA" w:rsidP="00AA564F">
      <w:pPr>
        <w:pStyle w:val="Spacedlist"/>
      </w:pPr>
      <w:bookmarkStart w:id="345" w:name="_Ref498333611"/>
      <w:r>
        <w:t>The TechniSat drivers for Windows have a proprietary and unusual interface. They cannot be integrated in a DirectShow reception graph and, consequently, cannot be used by TSDuck.</w:t>
      </w:r>
      <w:bookmarkEnd w:id="345"/>
    </w:p>
    <w:p w:rsidR="00200DFA" w:rsidRDefault="00200DFA" w:rsidP="00AA564F">
      <w:pPr>
        <w:pStyle w:val="Spacedlist"/>
      </w:pPr>
      <w:bookmarkStart w:id="346" w:name="_Ref295117691"/>
      <w:r>
        <w:t xml:space="preserve">DVB tuners drivers for Windows: </w:t>
      </w:r>
      <w:r w:rsidRPr="00E233F7">
        <w:t>http://www.tt-pc.com/2959/PC_Products.html</w:t>
      </w:r>
      <w:bookmarkEnd w:id="346"/>
    </w:p>
    <w:p w:rsidR="004267CE" w:rsidRPr="00354648" w:rsidRDefault="004267CE" w:rsidP="00AA564F">
      <w:pPr>
        <w:pStyle w:val="Spacedlist"/>
      </w:pPr>
      <w:bookmarkStart w:id="347" w:name="_Ref498334078"/>
      <w:r>
        <w:rPr>
          <w:lang w:val="en-GB"/>
        </w:rPr>
        <w:t>Two different revisions exist: Rev 1 and Rev 2. They use different chipsets and need different drivers. Only the Rev 2 has been tested with TSDuck.</w:t>
      </w:r>
      <w:bookmarkEnd w:id="347"/>
    </w:p>
    <w:p w:rsidR="00354648" w:rsidRPr="004267CE" w:rsidRDefault="00354648" w:rsidP="00AA564F">
      <w:pPr>
        <w:pStyle w:val="Spacedlist"/>
      </w:pPr>
      <w:bookmarkStart w:id="348" w:name="_Ref504662233"/>
      <w:r>
        <w:rPr>
          <w:lang w:val="en-GB"/>
        </w:rPr>
        <w:t>Reported as identical to GoTView Master HD3.</w:t>
      </w:r>
      <w:bookmarkEnd w:id="348"/>
    </w:p>
    <w:p w:rsidR="004267CE" w:rsidRDefault="004267CE" w:rsidP="004267CE">
      <w:pPr>
        <w:pStyle w:val="Spacedlist"/>
        <w:keepNext/>
        <w:ind w:left="425"/>
      </w:pPr>
      <w:bookmarkStart w:id="349" w:name="_Ref498334213"/>
      <w:bookmarkStart w:id="350" w:name="_Ref212439980"/>
      <w:r>
        <w:t>Need the f</w:t>
      </w:r>
      <w:r w:rsidRPr="00E233F7">
        <w:t>irmware file for Afatech-based</w:t>
      </w:r>
      <w:r>
        <w:t xml:space="preserve"> DVB receiver devices on Linux,</w:t>
      </w:r>
      <w:bookmarkEnd w:id="34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0"/>
    </w:p>
    <w:p w:rsidR="00692EE7" w:rsidRDefault="00692EE7" w:rsidP="00E86E81">
      <w:pPr>
        <w:pStyle w:val="Titre2"/>
        <w:rPr>
          <w:lang w:val="en-GB"/>
        </w:rPr>
      </w:pPr>
      <w:bookmarkStart w:id="351" w:name="_Toc506825532"/>
      <w:r>
        <w:rPr>
          <w:lang w:val="en-GB"/>
        </w:rPr>
        <w:t>Dektec Devices</w:t>
      </w:r>
      <w:bookmarkEnd w:id="351"/>
    </w:p>
    <w:p w:rsidR="00E66E7E" w:rsidRPr="00E66E7E" w:rsidRDefault="00E66E7E" w:rsidP="00E86E81">
      <w:pPr>
        <w:pStyle w:val="Titre3"/>
        <w:rPr>
          <w:lang w:val="en-GB"/>
        </w:rPr>
      </w:pPr>
      <w:bookmarkStart w:id="352" w:name="_Toc506825533"/>
      <w:r>
        <w:rPr>
          <w:lang w:val="en-GB"/>
        </w:rPr>
        <w:t>Overview</w:t>
      </w:r>
      <w:bookmarkEnd w:id="35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E215B">
        <w:rPr>
          <w:lang w:val="en-GB"/>
        </w:rPr>
        <w:t>[15]</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E215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3" w:name="_Toc506825534"/>
      <w:r>
        <w:rPr>
          <w:lang w:val="en-GB"/>
        </w:rPr>
        <w:lastRenderedPageBreak/>
        <w:t>Linux Platforms</w:t>
      </w:r>
      <w:bookmarkEnd w:id="35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E215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E215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4" w:name="_Toc506825535"/>
      <w:r>
        <w:rPr>
          <w:lang w:val="en-GB"/>
        </w:rPr>
        <w:t>Microsoft Windows Platforms</w:t>
      </w:r>
      <w:bookmarkEnd w:id="35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E215B">
        <w:rPr>
          <w:lang w:val="en-GB"/>
        </w:rPr>
        <w:t>[16]</w:t>
      </w:r>
      <w:r w:rsidR="003D5B2A">
        <w:rPr>
          <w:lang w:val="en-GB"/>
        </w:rPr>
        <w:fldChar w:fldCharType="end"/>
      </w:r>
      <w:r w:rsidR="003D5B2A">
        <w:rPr>
          <w:lang w:val="en-GB"/>
        </w:rPr>
        <w:t>.</w:t>
      </w:r>
    </w:p>
    <w:p w:rsidR="00FB3EBF" w:rsidRDefault="00FB3EBF" w:rsidP="00FB3EBF">
      <w:pPr>
        <w:pStyle w:val="Titre3"/>
      </w:pPr>
      <w:bookmarkStart w:id="355" w:name="_Toc506825536"/>
      <w:r>
        <w:t>MacOS Platforms</w:t>
      </w:r>
      <w:bookmarkEnd w:id="35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6" w:name="_Toc506825537"/>
      <w:r>
        <w:rPr>
          <w:lang w:val="en-GB"/>
        </w:rPr>
        <w:t>Tested Devices</w:t>
      </w:r>
      <w:bookmarkEnd w:id="35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51" w:rsidRDefault="00C06151">
      <w:r>
        <w:separator/>
      </w:r>
    </w:p>
  </w:endnote>
  <w:endnote w:type="continuationSeparator" w:id="0">
    <w:p w:rsidR="00C06151" w:rsidRDefault="00C0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7B2A0D" w:rsidRDefault="00DD09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E215B">
      <w:rPr>
        <w:rStyle w:val="Numrodepage"/>
        <w:noProof/>
      </w:rPr>
      <w:t>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E215B">
      <w:rPr>
        <w:rStyle w:val="Numrodepage"/>
        <w:noProof/>
      </w:rPr>
      <w:t>186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E215B">
        <w:t>3.9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1F72AA" w:rsidRDefault="00DD09F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E215B">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E215B">
      <w:rPr>
        <w:rStyle w:val="Numrodepage"/>
        <w:noProof/>
      </w:rPr>
      <w:t>185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E215B">
      <w:rPr>
        <w:rStyle w:val="Numrodepage"/>
        <w:noProof/>
      </w:rPr>
      <w:t>186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51" w:rsidRDefault="00C06151">
      <w:r>
        <w:separator/>
      </w:r>
    </w:p>
  </w:footnote>
  <w:footnote w:type="continuationSeparator" w:id="0">
    <w:p w:rsidR="00C06151" w:rsidRDefault="00C06151">
      <w:r>
        <w:continuationSeparator/>
      </w:r>
    </w:p>
  </w:footnote>
  <w:footnote w:id="1">
    <w:p w:rsidR="00DD09F5" w:rsidRDefault="00DD09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Default="00DD09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F2072B3" wp14:editId="7ADD201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E215B" w:rsidRPr="00CE215B">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CE215B">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D0386BF" wp14:editId="1B55303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E215B" w:rsidRPr="00CE215B">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E0FE810" wp14:editId="43469F5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E215B">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CE215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3A6C3D3" wp14:editId="0FB367D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E215B">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E215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E215B">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936006F" wp14:editId="77BB55F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t>TSDuck User's Guide</w:t>
      </w:r>
    </w:fldSimple>
  </w:p>
  <w:p w:rsidR="00DD09F5" w:rsidRDefault="00DD09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E215B" w:rsidRPr="00CE215B">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D67D411" wp14:editId="233F7E19">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rsidRPr="00CE215B">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66D6406" wp14:editId="7DA2EED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E215B" w:rsidRPr="00CE215B">
        <w:rPr>
          <w:b/>
          <w:bCs/>
          <w:noProof/>
          <w:lang w:val="fr-FR"/>
        </w:rPr>
        <w:t>tsversion</w:t>
      </w:r>
    </w:fldSimple>
    <w:r w:rsidRPr="00985575">
      <w:rPr>
        <w:lang w:val="en-GB"/>
      </w:rPr>
      <w:tab/>
    </w:r>
    <w:r>
      <w:rPr>
        <w:lang w:val="en-GB"/>
      </w:rPr>
      <w:tab/>
    </w:r>
    <w:fldSimple w:instr=" TITLE   \* MERGEFORMAT ">
      <w:r w:rsidR="00CE215B" w:rsidRPr="00CE215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A49E2F2" wp14:editId="4F941669">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rsidRPr="00CE215B">
        <w:rPr>
          <w:lang w:val="en-GB"/>
        </w:rPr>
        <w:t>TSDuck User's Guide</w:t>
      </w:r>
    </w:fldSimple>
    <w:r w:rsidRPr="00985575">
      <w:rPr>
        <w:lang w:val="en-GB"/>
      </w:rPr>
      <w:tab/>
    </w:r>
    <w:r w:rsidRPr="00985575">
      <w:rPr>
        <w:lang w:val="en-GB"/>
      </w:rPr>
      <w:tab/>
    </w:r>
    <w:fldSimple w:instr=" STYLEREF  &quot;Reference Section Title&quot;  \* MERGEFORMAT ">
      <w:r w:rsidR="00CE215B" w:rsidRPr="00CE215B">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E215B" w:rsidRPr="00CE215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40CB023" wp14:editId="25CE1B23">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E215B" w:rsidRPr="00CE215B">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5EE4D-DC15-4787-964A-5CADC3D1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251</TotalTime>
  <Pages>186</Pages>
  <Words>49167</Words>
  <Characters>280252</Characters>
  <Application>Microsoft Office Word</Application>
  <DocSecurity>0</DocSecurity>
  <Lines>2335</Lines>
  <Paragraphs>657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328762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103</cp:revision>
  <cp:lastPrinted>2018-02-19T16:41:00Z</cp:lastPrinted>
  <dcterms:created xsi:type="dcterms:W3CDTF">2018-01-14T20:42:00Z</dcterms:created>
  <dcterms:modified xsi:type="dcterms:W3CDTF">2018-02-19T16:43:00Z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