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070C0"/>
          <w:sz w:val="56"/>
          <w:szCs w:val="56"/>
        </w:rPr>
        <w:t xml:space="preserve">ZEUS MARKET FLOW DASHBOARD v6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전체 코드 완전 해설서</w:t>
      </w:r>
    </w:p>
    <w:p>
      <w:pPr>
        <w:spacing w:before="0" w:after="800"/>
        <w:jc w:val="center"/>
      </w:pPr>
      <w:r>
        <w:rPr>
          <w:i/>
          <w:iCs/>
          <w:color w:val="595959"/>
          <w:sz w:val="24"/>
          <w:szCs w:val="24"/>
        </w:rPr>
        <w:t xml:space="preserve">초보자도 한 줄도 빠짐없이 이해할 수 있도록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i/>
                <w:iCs/>
                <w:sz w:val="20"/>
                <w:szCs w:val="20"/>
              </w:rPr>
              <w:t xml:space="preserve">📌  이 문서는 market_dashboard_v6.py (3,487줄)의 모든 라이브러리·클래스·함수·로직을 순서대로 설명합니다.
 퀀트 트레이딩을 목표로 하는 분이 코드를 완전히 이해하도록 설계했습니다.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파일 전체 구조</w:t>
      </w:r>
    </w:p>
    <w:p>
      <w:pPr>
        <w:spacing w:before="80" w:after="80"/>
      </w:pPr>
      <w:r>
        <w:rPr>
          <w:color w:val="000000"/>
        </w:rPr>
        <w:t xml:space="preserve">이 파일은 미국 주식시장 데이터를 실시간으로 수집해 HTML 대시보드를 생성하는 프로그램입니다. 크게 5개 영역으로 나뉩니다.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L1~37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설정 영역 — import, 경고 억제, 장 상태 감지, 상수 정의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L38~249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데이터 정의 — SECTORS(20개 ETF), MACRO_TICKERS(6개), WATCHLIST(35개 종목), SECTOR_STOCKS(20섹터×약 25개)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L250~1118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SmartScoreEngine 클래스 — 스마트머니 점수 계산 엔진 (핵심 알고리즘)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L1119~1995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DataFetcher 클래스 — Yahoo Finance 데이터 수집, 캐시 관리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L1999~2113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MarketAnalyzer 클래스 — 공포/탐욕, 섹터 로테이션, 빅픽처 해석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L2114~3176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build_html() — HTML/CSS/JS 대시보드 생성 함수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L3177~3487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run_once() + main() — 실행 진입점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import된 라이브러리 전체 설명</w:t>
      </w:r>
    </w:p>
    <w:p>
      <w:pPr>
        <w:spacing w:before="80" w:after="80"/>
      </w:pPr>
      <w:r>
        <w:rPr>
          <w:color w:val="000000"/>
        </w:rPr>
        <w:t xml:space="preserve">파이썬 파일 맨 위에 import로 불러온 도구들입니다. `도구를 빌려 쓴다`고 생각하면 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2-1. 표준 라이브러리 (파이썬 기본 내장)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warnings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프로그램 실행 중 발생하는 '경고 메시지'를 무시하도록 설정. yfinance가 내부적으로 많은 경고를 출력하는데 이를 없애기 위해 맨 처음 사용.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파이썬의 로그(log) 시스템. yfinance 내부에서 'possibly delisted', '404 에러' 같은 메시지를 출력하는데, 이를 CRITICAL 레벨로 올려서 화면에 안 보이게 한다.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os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운영체제(OS) 관련 기능. 파일 경로 만들기, 파일 존재 여부 확인 등에 사용. 예: os.path.join()은 폴더와 파일명을 합쳐 전체 경로를 만든다.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sys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파이썬 실행 환경 관련 기능. sys.argv로 명령줄 인수를 읽는다. 예: 'python dashboard.py --live' 실행 시 sys.argv에 ['dashboard.py', '--live']가 들어온다.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시간 관련 기능. time.time()은 현재 시각을 숫자(초 단위)로 반환. 캐시 만료 여부 계산에 사용.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webbrowser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기본 웹 브라우저를 열어주는 모듈. webbrowser.open(경로)로 HTML 파일을 브라우저에서 자동으로 연다.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json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파이썬 딕셔너리/리스트를 JSON 문자열로 변환하거나, JSON 문자열을 파이썬 객체로 변환. HTML에 데이터를 embed할 때 사용.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concurrent.futures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스레드/프로세스 기반 병렬 실행. ThreadPoolExecutor로 여러 종목을 동시에 다운로드하여 속도를 높인다. as_completed()로 먼저 끝난 작업부터 처리.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datetime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날짜·시간 객체. datetime.now()는 현재 시각, timedelta는 날짜 차이 계산. 어닝 발표까지 남은 일수, 13F 신고 기준일 계산에 사용.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typing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타입 힌트(type hint) 제공. Dict, List, Tuple 등으로 함수 인자/반환값의 타입을 명시해 코드 가독성과 오류 감지를 높인다.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zoneinfo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시간대(timezone) 관리. ZoneInfo('America/New_York')로 뉴욕 시간 기준 장 상태(개장/폐장/프리마켓)를 판단한다.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pickle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파이썬 객체를 바이트로 직렬화해 파일로 저장/로드. 가격 캐시를 .pkl 파일로 디스크에 저장하여 재실행 시 재다운로드를 방지.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io / contextlib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io.StringIO()는 메모리 속 가상 텍스트 파일. contextlib.redirect_stderr()와 함께 yfinance의 stderr 출력을 가상 파일로 돌려 화면에 안 나오게 한다.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threading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멀티스레드 관련. Lock()으로 캐시 딕셔너리에 여러 스레드가 동시에 쓰는 것을 막아 데이터 충돌(Race Condition)을 방지.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2-2. 외부 라이브러리 (pip install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numpy (np)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수치 계산 라이브러리. 배열 연산, np.polyfit(회귀선), np.linspace(등간격 배열) 등. pandas보다 빠른 수치 계산이 필요할 때 사용.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pandas (pd)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표(DataFrame)와 시계열(Series) 처리의 핵심. 주가 데이터를 표 형태로 다루고, rolling(이동평균), pct_change(수익률) 등의 금융 계산을 제공.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yfinance (yf)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Yahoo Finance에서 주가·옵션·내부자 거래 데이터를 무료로 다운로드하는 라이브러리. yf.download()로 여러 종목 일괄 다운로드, yf.Ticker()로 개별 종목 상세 데이터.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i/>
                <w:iCs/>
                <w:sz w:val="20"/>
                <w:szCs w:val="20"/>
              </w:rPr>
              <w:t xml:space="preserve">💡 'import X as Y'는 X 라이브러리를 Y라는 짧은 이름으로 부르겠다는 뜻. numpy as np → np.array()처럼 짧게 쓴다.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전역 상수와 데이터 정의 (L38~249)</w:t>
      </w:r>
    </w:p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3-1. market_status() 함수 (L41~54)</w:t>
      </w:r>
    </w:p>
    <w:p>
      <w:pPr>
        <w:spacing w:before="80" w:after="80"/>
      </w:pPr>
      <w:r>
        <w:rPr>
          <w:color w:val="000000"/>
        </w:rPr>
        <w:t xml:space="preserve">현재 뉴욕 시각을 기준으로 미국 주식시장이 어떤 상태인지 반환합니다.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ZoneInfo('America/New_York')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뉴욕 시간대 설정. 한국은 EST+14시간이라 한국 새벽 1시가 뉴욕 오전 11시.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wd = et.weekday()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요일 번호. 월=0, 화=1 ... 토=5, 일=6. wd&gt;=5이면 주말 → 장 휴장.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hm = et.hour * 60 + et.minute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시간을 분(minute)으로 환산. 4시0분=240분, 9시30분=570분, 16시=960분, 20시=1200분.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240&lt;=hm&lt;570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프리마켓 (새벽 4시~9시30분). 장전 거래 구간.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570&lt;=hm&lt;960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본장 (9시30분~16시). 뉴욕증권거래소 정규 거래 시간.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960&lt;=hm&lt;1200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애프터마켓 (16시~20시). 정규장 후 야간 거래.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intraday: bool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True이면 5분봉 실시간 데이터를 사용. False이면 전일 종가 기준.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3-2. 설정 상수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OUTPUT_FILE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'market_dashboard.html' — 결과물 HTML 파일 이름.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REFRESH_SEC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300 = 5분. HTML의 &lt;meta http-equiv='refresh'&gt;와 --live 모드에서 5분마다 자동 갱신.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3-3. SECTORS 딕셔너리 (L58~79)</w:t>
      </w:r>
    </w:p>
    <w:p>
      <w:pPr>
        <w:spacing w:before="80" w:after="80"/>
      </w:pPr>
      <w:r>
        <w:rPr>
          <w:color w:val="000000"/>
        </w:rPr>
        <w:t xml:space="preserve">추적할 20개 ETF 정보를 담은 딕셔너리. 각 ETF는 (한국어 이름, 이모지, 그룹) 튜플로 구성.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SECTORS = { "XLK": ("기술", "💻", "SPDR"), ... 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SPDR 기본 11개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XLK(기술), XLY(임의소비재), XLF(금융), XLV(헬스케어), XLE(에너지), XLI(산업), XLB(소재), XLRE(부동산), XLP(필수소비재), XLU(유틸리티), XLC(통신). S&amp;P500을 11개 섹터로 나눈 공식 ETF.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테마 ETF 9개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ITA(방산), XAR(항공우주), SOXX(반도체), CIBR(사이버보안), SKYY(클라우드), XBI(바이오), LIT(리튬/배터리), FINX(핀테크), ICLN(청정에너지). 특정 테마에 집중된 ETF.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3-4. MACRO_TICKERS (L81~88)</w:t>
      </w:r>
    </w:p>
    <w:p>
      <w:pPr>
        <w:spacing w:before="80" w:after="80"/>
      </w:pPr>
      <w:r>
        <w:rPr>
          <w:color w:val="000000"/>
        </w:rPr>
        <w:t xml:space="preserve">거시경제 지표 6개. 시장 전체 분위기를 파악하는 데 사용.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^VIX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변동성 지수. '공포 지수'라고도 불림. 20 이하=안정, 30 이상=공포. S&amp;P500 옵션 내재변동성 기반.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HYG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하이일드(고수익) 회사채 ETF. 상승=신용위험 감소=위험자산 선호, 하락=신용위험 증가=위험회피.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TLT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미국 20년 장기국채 ETF. 상승=금리 하락=안전자산 도피 심리 증가. 주식과 반대로 움직이는 경우가 많음.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GLD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금 ETF. 달러 약세나 불확실성 증가 시 상승. 대표적인 안전자산.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DX-Y.NYB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달러 인덱스(DXY). 주요 6개 통화 대비 달러 강도. 강세=신흥국 자금 이탈, 원자재 하락 압력.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^TNX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미국 10년물 국채 금리. 금리 상승=채권 매력 증가, 성장주 밸류에이션 압박.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3-5. WATCHLIST (L90~100)</w:t>
      </w:r>
    </w:p>
    <w:p>
      <w:pPr>
        <w:spacing w:before="80" w:after="80"/>
      </w:pPr>
      <w:r>
        <w:rPr>
          <w:color w:val="000000"/>
        </w:rPr>
        <w:t xml:space="preserve">스마트머니 분석을 실행할 35개 관심 종목. NVDA, AMD, AAPL, TSLA, 방산주, 보안주, ETF 등으로 구성.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3-6. SECTOR_STOCKS 딕셔너리 (L103~235)</w:t>
      </w:r>
    </w:p>
    <w:p>
      <w:pPr>
        <w:spacing w:before="80" w:after="80"/>
      </w:pPr>
      <w:r>
        <w:rPr>
          <w:color w:val="000000"/>
        </w:rPr>
        <w:t xml:space="preserve">각 섹터 ETF에 속하는 종목 리스트. 총 20개 섹터에 섹터당 약 20~35개 종목, 전체 약 530개 종목.</w:t>
      </w:r>
    </w:p>
    <w:p>
      <w:pPr>
        <w:spacing w:before="80" w:after="80"/>
      </w:pPr>
      <w:r>
        <w:rPr>
          <w:color w:val="000000"/>
        </w:rPr>
        <w:t xml:space="preserve">구성: 대형주(S&amp;P500 편입) + 중견주 + 소형·테마주 혼합. 예: XLF(금융)에 JPM, BAC, GS 같은 대형은행부터 NYCB, WAL 같은 지역은행까지 포함.</w:t>
      </w:r>
    </w:p>
    <w:p>
      <w:pPr>
        <w:spacing w:before="80" w:after="80"/>
      </w:pPr>
      <w:r>
        <w:rPr>
          <w:b/>
          <w:bCs/>
          <w:color w:val="FF0000"/>
        </w:rPr>
        <w:t xml:space="preserve">주의: CADE, REVG, CIVI는 2024년 상장폐지/합병으로 제거됨 (v6에서 수정 완료).</w:t>
      </w:r>
    </w:p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유틸리티 함수</w:t>
      </w:r>
    </w:p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4-1. _cs_grade() 함수 (L241~248)</w:t>
      </w:r>
    </w:p>
    <w:p>
      <w:pPr>
        <w:spacing w:before="80" w:after="80"/>
      </w:pPr>
      <w:r>
        <w:rPr>
          <w:color w:val="000000"/>
        </w:rPr>
        <w:t xml:space="preserve">크로스섹셔널 점수(0~100)를 받아 등급과 이모지 배지를 반환합니다.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80점 이상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상위 20% / 🔥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60~79점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상위 40% / ✅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40~59점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중립 / ⚖️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20~39점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하위 40% / ⚠️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0~19점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하위 20% / 🔴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SmartScoreEngine 클래스 (L250~1118)</w:t>
      </w:r>
    </w:p>
    <w:p>
      <w:pPr>
        <w:spacing w:before="80" w:after="80"/>
      </w:pPr>
      <w:r>
        <w:rPr>
          <w:color w:val="000000"/>
        </w:rPr>
        <w:t xml:space="preserve">이 프로그램의 가장 핵심 부분입니다. 종목 하나의 가격·거래량 데이터를 받아 '스마트머니(기관·세력)가 이 종목을 얼마나 매수 중인가'를 0~115점으로 채점합니다.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5-1. 점수 구성 (8개 요소, 기본 100점)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360"/>
        <w:gridCol w:w="2000"/>
      </w:tblGrid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[1]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RS — 상대강도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SPY 대비, 섹터 대비 최근 5일 성과. 후행 지표이므로 배점 축소.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[2]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거래량 구조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상승일/하락일 거래량 비율(UD Ratio). 매집의 핵심 증거.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[3]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매집 국면 탐지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ATR 압축(횡보), 바닥 신호(SC/ST), OBV 선행 다이버전스. 가장 이른 신호.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[4]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모멘텀 가속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3일 수익률 ÷ 20일 수익률. 상승 가속 여부 측정.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[5]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BB 압축 돌파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볼린저밴드 수렴 후 돌파. [3]과 보완 관계.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[6]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추세 일관성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최근 20일 중 상승일 비율. 순수 보조지표.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[7]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OBV 다이버전스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가격 하락 + OBV 상승 = 세력 매집의 직접 증거.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sz w:val="19"/>
                <w:szCs w:val="19"/>
              </w:rPr>
              <w:t xml:space="preserve">[8]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15점</w:t>
            </w:r>
          </w:p>
        </w:tc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옵션 신호 (선택)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P/C 비율 + IV 퍼센타일. 데이터가 있을 때만 추가.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5-2. calc() 메서드 (L275~941) — 핵심 채점 함수</w:t>
      </w:r>
    </w:p>
    <w:p>
      <w:pPr>
        <w:spacing w:before="80" w:after="80"/>
      </w:pPr>
      <w:r>
        <w:rPr>
          <w:color w:val="000000"/>
        </w:rPr>
        <w:t xml:space="preserve">입력값: c(종가 Series), v(거래량), h(고가), lo(저가), sector_rets(섹터/SPY 수익률), opt_data(옵션 데이터), regime(시장 국면).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[1] 상대강도 RS (10점) — L306~328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ret_5d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c.pct_change(5).iloc[-1] * 100 — 최근 5일 수익률(%).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ret_20d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c.pct_change(20).iloc[-1] * 100 — 최근 20일 수익률(%).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spy_r5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sector_rets['spy'] — SPY(시장 전체)의 5일 수익률.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rs_vs_spy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ret_5d - spy_r5 — SPY 대비 초과 수익률. 양수면 시장보다 강함.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rs_spy_score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max(0, min(6, (rs_vs_spy/6 + 0.5) * 6)) — 연속 함수로 0~6점 부여. rs=+6%→6점, 0%→3점, -6%→0점.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rs_sec_score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섹터 대비 초과분. 0~4점. 동일 논리 적용.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[2] 거래량 구조 (18점) — L331~384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v_ex_today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v.iloc[:-1] — 오늘 거래량 제외. 장 중 미완성 데이터 제거.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avg_vol_20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v_ex_today.rolling(20).mean() — 20일 평균 거래량 (베이스라인).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avg_vol_5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v_ex_today.rolling(5).mean() — 최근 5일 평균 거래량.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vol_surge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avg_vol_5 / avg_vol_20 — 거래량 급증 비율. 1.0=보통, 2.0=2배 급증.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ud_ratio_20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최근 20일 상승일 평균 거래량 ÷ 하락일 평균 거래량. 1.5 이상이면 매수세 강함. Granville(1963) OBV 원리 기반.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ud_ratio_60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60일 기준 동일 계산. 중기 추세 파악.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ud_accel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ud_ratio_20 / ud_ratio_60 — 최근 20일이 60일보다 매수세가 강해지고 있는가(가속도).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ud_score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UD 비율 기반 0~9점.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surge_score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거래량 급증 0~7점. vol_surge &gt; 2.5이면 덤핑 가능성으로 완만하게 감쇠.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[3] 매집 국면 탐지 (25점) — L386~540</w:t>
      </w:r>
    </w:p>
    <w:p>
      <w:pPr>
        <w:spacing w:before="80" w:after="80"/>
      </w:pPr>
      <w:r>
        <w:rPr>
          <w:b/>
          <w:bCs/>
          <w:color w:val="0070C0"/>
        </w:rPr>
        <w:t xml:space="preserve">패턴 A: ATR 기반 횡보 압축 (최대 12점)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True Range(TR)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고가-저가, |고가-전일종가|, |저가-전일종가| 중 최대값. 갭이 있어도 정확한 변동폭 계산.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ATR-14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14일 평균 TR. 최근 변동성.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ATR-63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63일(약 3개월) 평균 TR. 중기 변동성 기준.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atr_compression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ATR-14 / ATR-63. 0.65 미만=강한 압축(세력이 조용히 매집 중), 0.8 이상=정상/팽창.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pa_vol_bonus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1.3~2.5배 거래량 급증 시 보너스. 극단적 급증(&gt;2.5)은 덤핑 의심이라 보너스 없음.</w:t>
            </w:r>
          </w:p>
        </w:tc>
      </w:tr>
    </w:tbl>
    <w:p/>
    <w:p>
      <w:pPr>
        <w:spacing w:before="80" w:after="80"/>
      </w:pPr>
      <w:r>
        <w:rPr>
          <w:b/>
          <w:bCs/>
          <w:color w:val="0070C0"/>
        </w:rPr>
        <w:t xml:space="preserve">패턴 B: 바닥신호 SC/ST (최대 8점) — Wyckoff 방법론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Selling Climax (SC)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최근 15일 내 거래량 스파이크(60일 평균의 2.5배 이상) + 큰 하락(-7%) + 반등(+2%). 공황 매도 후 바닥 신호.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Secondary Test (ST)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거래량 감소(65%) + 60일 저점 근처(하위 25%). SC 이후 저점 재확인.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SC+ST 동시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8점 (최강 바닥 신호). SC만=6점, ST만=5점.</w:t>
            </w:r>
          </w:p>
        </w:tc>
      </w:tr>
    </w:tbl>
    <w:p/>
    <w:p>
      <w:pPr>
        <w:spacing w:before="80" w:after="80"/>
      </w:pPr>
      <w:r>
        <w:rPr>
          <w:b/>
          <w:bCs/>
          <w:color w:val="0070C0"/>
        </w:rPr>
        <w:t xml:space="preserve">패턴 C: OBV 선행 다이버전스 (최대 5점)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OBV 계산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(v * sign(pct_change)).cumsum() — 상승일은 거래량 더하고, 하락일은 빼서 누적. Joseph Granville 1963년 고안.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_c_slope / _o_slope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최근 20일 가격/OBV의 선형회귀 기울기. 가격↓ + OBV↑ = 가격은 떨어지는데 세력이 몰래 사고 있다는 신호.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F1 OBV 회복률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직전 하락폭 대비 최근 회복폭 비율. 0.15 미만이면 아직 회복 안 됨 → 80% 감점.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F2 저점 경과일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OBV 최저점으로부터 몇 일 지났는가. 3일 미만이면 방향 불확실 → 60% 감점.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F3 거래량 품질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저점 이후 매수 거래량 / 저점 이전 매도 거래량. 0.5 미만이면 개미 매수 패턴 → 추가 50% 감점.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i/>
                <w:iCs/>
                <w:sz w:val="20"/>
                <w:szCs w:val="20"/>
              </w:rPr>
              <w:t xml:space="preserve">🔑 3가지 필터의 의미: 세력이 대량 매도('설거지') 후 빠져나간 뒤, 개미 소량 매수가 OBV를 올려도 '매집 신호'로 오인되지 않도록 막는 장치입니다.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[4] 모멘텀 가속 (12점) — L558~618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ret_3d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최근 3일 수익률.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accel_ratio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ret_3d / max(|ret_20d|, 1.5) — 최근 3일이 20일 평균 대비 얼마나 가속됐는가. 분모 최솟값 1.5로 보합 시 과대평가 방지.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direction_bonus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1일+3일+20일 모두 양수면 1.0점, 1일+3일만 양수면 0.5점.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reversal_bonus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Karpoff(1987) 기준: 거래량 1.5x 이상 + 20일 하락 5% 이상 + 5일 반등 3% 이상 + 하락분 50% 이상 회복 시 2점 (반전 신호).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[5] BB 압축 돌파 (8점) — L621~659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std20 / std60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20일 표준편차 ÷ 60일 표준편차 = BB 압축 비율. 1.0 미만=압축, 1.0 이상=팽창.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compress_score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압축 강도에 비례한 0~5점. 팽창(&gt;1.0)이면 무조건 0점.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direction_score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압축 후 상승 돌파(5일 수익률 &gt;1%)이면 최대 3점 추가. 하락 돌파면 압축 점수 반감.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[6] 추세 일관성 (7점) — L662~688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up_ratio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최근 20일 중 상승 마감한 날 비율. 0.6=20일 중 12일 상승.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streak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연속 상승일 수. 3일 연속 상승이면 streak=3.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consistency_score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(up_ratio - 0.4) / 0.2 * 5로 선형 변환. up_ratio &lt; 0.4이면 0점.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[7] OBV 다이버전스 (20점) — L691~805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obv_delta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OBV의 일별 변화량(diff). cumsum OBV 자체 std는 자기상관으로 과대 추정되므로 delta std를 기준으로 사용.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obv_5d_rel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(5일간 OBV 변화) / (delta_std × √5) — Z-score. 1.0 이상이면 통계적으로 유의미한 OBV 상승.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obv_10d_rel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10일 Z-score. 5일과 함께 '다중 시간대 확인'.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시나리오 A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obv_5d_rel≥1.0 AND 가격 5일≤0% → 최대 13점. 폭락 중 세력 매집 = 최고 신호.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시나리오 B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obv_5d_rel≥1.0 AND 가격 소폭 상승(0~2%) → 최대 10점.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시나리오 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obv_5d_rel≥1.0 AND 가격 1% 이상 상승 → 4점. 이미 알려진 정보라 낮게 평가.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시나리오 F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obv_5d_rel&lt;-0.5 AND 가격 상승 → 0점. 분산 매도(세력 팔고 있음) 경고.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Multi-timeframe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10일+5일+20일 slope 삼중 확인 시 최대 7점 추가 보너스.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[8] 옵션 신호 (15점) — L808~850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pc_ratio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Put/Call 비율. 0.5 미만=강한 콜 우세(9점), 0.7 미만=콜 우세(6점), 1.2 이상=풋 우세(-3점).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iv_pct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내재변동성(IV) 퍼센타일. 낮을수록 저비용 콜 = 기관이 확신하고 있다는 증거. 20 미만=5점.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iv_slope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IV 수축 추세. -0.5 미만이면 1점 추가.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5-3. detect_regime() 클래스 메서드 (L943~960)</w:t>
      </w:r>
    </w:p>
    <w:p>
      <w:pPr>
        <w:spacing w:before="80" w:after="80"/>
      </w:pPr>
      <w:r>
        <w:rPr>
          <w:color w:val="000000"/>
        </w:rPr>
        <w:t xml:space="preserve">SPY 200일 이동평균선과 VIX를 기반으로 현재 시장 국면을 판단합니다. 1시간 캐시로 불필요한 재계산을 방지.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bull(상승장)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SPY 현재가 &gt; 200일 MA AND VIX &lt; 20. 기술주·모멘텀 종목 유리.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bear(하락장)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SPY 현재가 &lt; 200일 MA AND VIX &gt; 25. 저변동성·방어주 유리.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sideways(횡보장)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그 외. 기본값.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5-4. _calc_factor() 메서드 (L960~1090) — 장기 팩터 점수</w:t>
      </w:r>
    </w:p>
    <w:p>
      <w:pPr>
        <w:spacing w:before="80" w:after="80"/>
      </w:pPr>
      <w:r>
        <w:rPr>
          <w:color w:val="000000"/>
        </w:rPr>
        <w:t xml:space="preserve">4개 장기 팩터를 계산해 0~100점으로 반환. 국면에 따라 가중치를 동적으로 변경.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f1: 모멘텀 지속성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12M 수익률×MDD 기반 Calmar형 지표. 단순 12M 수익률은 급등 후 역회귀(IC=-0.095)로 개선됨.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f2: Vol-adj 모멘텀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6M 수익률 / 연간화 변동성 = 샤프 비율형. 저변동성 BAB는 소형 성장주에서 IC 역전돼 대체됨.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f3: OBV 장기 추세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63일간 OBV 변화 Z-score. IC +0.010으로 정방향 유지.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f4: 추세 퀄리티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200일 이평선 위(0.5점) + 52주 범위 내 상대 위치(0~0.5점). 기존 변동성 비율 대체.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bull 가중치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모멘텀 35% + VAM 30% + OBV 25% + 퀄리티 10%. 상승장이라 모멘텀 최우선.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bear 가중치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모멘텀 15% + VAM 25% + OBV 20% + 퀄리티 40%. 하락장에서 추세 퀄리티 최우선.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sideways 가중치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모멘텀 25% + VAM 30% + OBV 30% + 퀄리티 15%. 균형 배분.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DataFetcher 클래스 (L1119~1995)</w:t>
      </w:r>
    </w:p>
    <w:p>
      <w:pPr>
        <w:spacing w:before="80" w:after="80"/>
      </w:pPr>
      <w:r>
        <w:rPr>
          <w:color w:val="000000"/>
        </w:rPr>
        <w:t xml:space="preserve">모든 데이터 수집을 담당하는 클래스. 클래스 레벨 캐시(프로세스 생존 동안 유지)와 디스크 캐시(재실행 시 재사용)를 조합해 API 호출을 최소화합니다.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6-1. 캐시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_price_cache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딕셔너리 {티커: {df: DataFrame, ts: 타임스탬프}}. 가격 데이터 30분 TTL(Time-To-Live).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_slow_cache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옵션/공매도/어닝 데이터 3시간 TTL. API 호출이 느리고 변화가 적어 더 길게 캐시.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_ref_cache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SPY + 섹터 ETF 5일 수익률. 30분 캐시. 크로스섹셔널 비교 기준으로 사용.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_price_lock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threading.Lock(). 여러 스레드가 동시에 _price_cache를 읽고 쓸 때 데이터 손상 방지.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_DISK_CACHE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.price_cache.pkl 파일. 프로그램 재실행 시 30분 이내 캐시를 자동 로드.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6-2. _load_disk_cache() / _save_disk_cache() (L1141~1170)</w:t>
      </w:r>
    </w:p>
    <w:p>
      <w:pPr>
        <w:spacing w:before="80" w:after="80"/>
      </w:pPr>
      <w:r>
        <w:rPr>
          <w:color w:val="000000"/>
        </w:rPr>
        <w:t xml:space="preserve">pickle 모듈로 캐시를 파일에 저장하고 불러옵니다. 30분 이내 데이터만 로드해 오래된 캐시는 자동 폐기합니다.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6-3. _load_ref_rets() (L1172~1204)</w:t>
      </w:r>
    </w:p>
    <w:p>
      <w:pPr>
        <w:spacing w:before="80" w:after="80"/>
      </w:pPr>
      <w:r>
        <w:rPr>
          <w:color w:val="000000"/>
        </w:rPr>
        <w:t xml:space="preserve">SPY와 모든 섹터 ETF(21개)를 한 번에 bulk 다운로드하여 5일 수익률을 계산합니다.</w:t>
      </w:r>
    </w:p>
    <w:p>
      <w:pPr>
        <w:spacing w:before="80" w:after="80"/>
      </w:pPr>
      <w:r>
        <w:rPr>
          <w:color w:val="000000"/>
        </w:rPr>
        <w:t xml:space="preserve">크로스섹셔널 계산에서 '이 종목이 SPY/섹터 대비 강한가'를 비교하는 기준값으로 사용됩니다.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6-4. _get_realtime_price() (L1206~1228)</w:t>
      </w:r>
    </w:p>
    <w:p>
      <w:pPr>
        <w:spacing w:before="80" w:after="80"/>
      </w:pPr>
      <w:r>
        <w:rPr>
          <w:color w:val="000000"/>
        </w:rPr>
        <w:t xml:space="preserve">yf.Ticker().fast_info로 현재 시장가(regularMarketPrice)를 가져옵니다. 장 마감 후에는 마지막 거래가를 반환합니다.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6-5. _get_price_data() (L1230~1250)</w:t>
      </w:r>
    </w:p>
    <w:p>
      <w:pPr>
        <w:spacing w:before="80" w:after="80"/>
      </w:pPr>
      <w:r>
        <w:rPr>
          <w:color w:val="000000"/>
        </w:rPr>
        <w:t xml:space="preserve">종목 하나의 일봉 OHLCV 데이터를 캐시에서 꺼내거나 신규 다운로드합니다.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캐시 히트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30분 이내 데이터가 있으면 즉시 반환. API 호출 없음.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캐시 미스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_download_and_clean()로 1년치 일봉 다운로드. 실패하면 2년치 재시도.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빈 df 방지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데이터 없는 종목(상장폐지 등)은 캐시에 저장하지 않음 → 다음 호출 시 재시도 가능. (버그3 수정 핵심)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6-6. _download_and_clean() (L1253~1285) — static 메서드</w:t>
      </w:r>
    </w:p>
    <w:p>
      <w:pPr>
        <w:spacing w:before="80" w:after="80"/>
      </w:pPr>
      <w:r>
        <w:rPr>
          <w:color w:val="000000"/>
        </w:rPr>
        <w:t xml:space="preserve">yf.Ticker().history()로 일봉 데이터를 다운로드하고 컬럼명을 표준화합니다.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yf.Ticker().history()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yf.download()가 아닌 Ticker 인스턴스 사용. 멀티스레드 환경에서 세션 충돌이 없어 안전.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redirect_stderr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yfinance 오류 메시지를 화면에 안 나오게 가상 파일로 돌림.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column 표준화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컬럼명을 Close, Volume, High, Low, Open으로 통일. yfinance 버전별 차이 대응.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dropna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Close가 NaN인 행 제거. 빈 데이터 방어.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6-7. fetch_option_short_earning() (L1302~1422)</w:t>
      </w:r>
    </w:p>
    <w:p>
      <w:pPr>
        <w:spacing w:before="80" w:after="80"/>
      </w:pPr>
      <w:r>
        <w:rPr>
          <w:color w:val="000000"/>
        </w:rPr>
        <w:t xml:space="preserve">종목별 옵션 P/C 비율, IV 퍼센타일, 공매도 비율, 어닝 발표일을 한 번에 수집합니다.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옵션 체인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tk.options로 만기일 목록 조회 → 가장 가까운 만기 2개의 콜/풋 미결제약정 합산 → P/C 비율 계산.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ATM IV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현재가 ±10% 구간 콜 옵션의 내재변동성 평균. IV 구간으로 퍼센타일 근사.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ETF 스킵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fast_info.quote_type=='ETF' 또는 하드코딩 ETF 세트로 판별 → tk.info 호출 안 함. SPY 등 ETF에 fundamentals API 404 발생 방지 (버그2 수정).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공매도 데이터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tk.info에서 sharesShort / sharesOutstanding으로 공매도 비율(%) 계산.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어닝 캘린더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tk.calendar에서 다음 실적 발표일 추출. 0~60일 이내만 수집.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6-8. fetch_institutional_data() (L1425~1540)</w:t>
      </w:r>
    </w:p>
    <w:p>
      <w:pPr>
        <w:spacing w:before="80" w:after="80"/>
      </w:pPr>
      <w:r>
        <w:rPr>
          <w:color w:val="000000"/>
        </w:rPr>
        <w:t xml:space="preserve">내부자 매수(SEC Form 4 공시)와 기관 보유 비율을 수집합니다.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insider_purchases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tk.insider_purchases — SEC Form 4 기반 임원/대주주 매수 기록. 최근 90일 내 데이터만.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major_holders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tk.major_holders — 기관 투자자 보유 비율. 분기 데이터이므로 최대 45일 지연.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ThreadPoolExecutor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5개 워커로 병렬 처리. 18개 종목 기관 데이터를 동시에 조회.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6-9. _intraday_price_ret_vol() (L1543~1581)</w:t>
      </w:r>
    </w:p>
    <w:p>
      <w:pPr>
        <w:spacing w:before="80" w:after="80"/>
      </w:pPr>
      <w:r>
        <w:rPr>
          <w:color w:val="000000"/>
        </w:rPr>
        <w:t xml:space="preserve">5분봉(period='2d', interval='5m')으로 당일 실시간 가격·수익률·거래량을 계산합니다.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today_mask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각 캔들이 오늘 날짜인지 True/False. 오늘 데이터만 추출하기 위한 마스크.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vol_20d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오늘 누적 거래량 / 20일 평균 거래량. 거래량이 평소 대비 몇 배인지.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vol_1d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오늘 누적 거래량 / 전일 일봉 거래량.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open_p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당일 첫 5분봉 종가를 시가 대신 사용. 장 시작 후 첫 가격.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6-10. fetch_sector() (L1582~1647)</w:t>
      </w:r>
    </w:p>
    <w:p>
      <w:pPr>
        <w:spacing w:before="80" w:after="80"/>
      </w:pPr>
      <w:r>
        <w:rPr>
          <w:color w:val="000000"/>
        </w:rPr>
        <w:t xml:space="preserve">20개 섹터 ETF의 가격·수익률·거래량·모멘텀을 수집해 DataFrame으로 반환합니다.</w:t>
      </w:r>
    </w:p>
    <w:p>
      <w:pPr>
        <w:spacing w:before="80" w:after="80"/>
      </w:pPr>
      <w:r>
        <w:rPr>
          <w:color w:val="000000"/>
        </w:rPr>
        <w:t xml:space="preserve">run_once()에서 bulk 다운로드가 완료된 후 캐시에서 읽기만 하므로 API 호출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momentum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1일×0.4 + 5일×0.3 + 20일×0.3 — 단기 중심 종합 모멘텀.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rs_spy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섹터 20일 수익률 / (|SPY 20일 수익률| + ε) — SPY 대비 상대 강도.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6-11. fetch_macro() (L1648~1693)</w:t>
      </w:r>
    </w:p>
    <w:p>
      <w:pPr>
        <w:spacing w:before="80" w:after="80"/>
      </w:pPr>
      <w:r>
        <w:rPr>
          <w:color w:val="000000"/>
        </w:rPr>
        <w:t xml:space="preserve">VIX, HYG, TLT, GLD, DXY, TNX 6개 매크로 지표의 가격과 수익률을 수집합니다.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6-12. fetch_watchlist() (L1694~1760)</w:t>
      </w:r>
    </w:p>
    <w:p>
      <w:pPr>
        <w:spacing w:before="80" w:after="80"/>
      </w:pPr>
      <w:r>
        <w:rPr>
          <w:color w:val="000000"/>
        </w:rPr>
        <w:t xml:space="preserve">35개 WATCHLIST 종목의 스마트머니 점수를 병렬(15개 워커)로 계산합니다.</w:t>
      </w:r>
    </w:p>
    <w:p>
      <w:pPr>
        <w:spacing w:before="80" w:after="80"/>
      </w:pPr>
      <w:r>
        <w:rPr>
          <w:color w:val="000000"/>
        </w:rPr>
        <w:t xml:space="preserve">각 종목마다 SmartScoreEngine.calc()를 호출해 점수를 계산한 뒤, _apply_cross_sectional()로 상대 순위로 변환합니다.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6-13. _apply_cross_sectional() (L1761~1829) — static 메서드</w:t>
      </w:r>
    </w:p>
    <w:p>
      <w:pPr>
        <w:spacing w:before="80" w:after="80"/>
      </w:pPr>
      <w:r>
        <w:rPr>
          <w:color w:val="000000"/>
        </w:rPr>
        <w:t xml:space="preserve">절대 점수를 퍼센타일(0~100) 상대 순위로 변환합니다. '이 종목이 지금 종목 풀에서 몇 등인가'를 측정.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pct_rank(vals)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numpy argsort로 전체 종목을 정렬 → linspace(0,100,n)으로 균등하게 0~100 퍼센타일 부여.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단기 신호 4개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vol_z(거래량 서지), bb_z(BB압축), rs(RS vs SPY), accel(가격 가속도). 가중치: 40/20/20/20%.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장기 신호 4개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mom(모멘텀 지속성), bab(Vol-adj 샤프), w52(52주 고점 근접도), cons(상승일 비율). 가중치: 40/30/15/15%.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cs_combo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단기 40% + 장기 60%. 장기 IC가 더 강해 장기 비중 우위.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i/>
                <w:iCs/>
                <w:sz w:val="20"/>
                <w:szCs w:val="20"/>
              </w:rPr>
              <w:t xml:space="preserve">IC(Information Coefficient)란 신호값과 미래 수익률의 상관계수입니다. IC &gt; 0이면 신호가 미래를 맞추는 방향이 맞다는 뜻. 코드에서 IC가 음수인 신호(obv_z 등)는 제거됐습니다.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6-14. fetch_sector_detail() (L1830~1993)</w:t>
      </w:r>
    </w:p>
    <w:p>
      <w:pPr>
        <w:spacing w:before="80" w:after="80"/>
      </w:pPr>
      <w:r>
        <w:rPr>
          <w:color w:val="000000"/>
        </w:rPr>
        <w:t xml:space="preserve">섹터 ETF 하나의 전체 종목 상세 데이터를 계산합니다. 20개 워커 병렬 처리.</w:t>
      </w:r>
    </w:p>
    <w:p>
      <w:pPr>
        <w:spacing w:before="80" w:after="80"/>
      </w:pPr>
      <w:r>
        <w:rPr>
          <w:color w:val="000000"/>
        </w:rPr>
        <w:t xml:space="preserve">_process_one() 내부 함수: 종목 1개의 ATR, 변동성 등급, SmartScore, 숏스퀴즈 판단, 실적 발표일을 모두 계산해 딕셔너리로 반환.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atr_pct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ATR(14) / 현재가 × 100. 현재 가격 대비 일평균 변동 폭(%).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vol_grade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20일 수익률 표준편차 기반 변동성 등급. 🟢저/🟡중/🟠고/🔴극고.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short_squeeze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공매도 잔고 ≥15% AND 거래량 1.5배 이상, 또는 공매도 ≥20%. 숏커버링 가능성.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squeeze_active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short_squeeze AND accel(가격 가속도) &gt; 0. 현재 진행 중인 숏스퀴즈.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MarketAnalyzer 클래스 (L1999~2113)</w:t>
      </w:r>
    </w:p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7-1. fear_greed() (L2000~2046)</w:t>
      </w:r>
    </w:p>
    <w:p>
      <w:pPr>
        <w:spacing w:before="80" w:after="80"/>
      </w:pPr>
      <w:r>
        <w:rPr>
          <w:color w:val="000000"/>
        </w:rPr>
        <w:t xml:space="preserve">VIX, HYG, TLT, DXY 4개 매크로 지표를 조합해 0~100점 공포/탐욕 지수를 계산합니다.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VIX 효과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VIX&lt;15=+15점(극도 안정), VIX&gt;30=-25점(공포). 변동성이 낮을수록 탐욕.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HYG 효과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5일 수익률 +1% 이상=+10점(신용위험↓), -1% 이하=-15점(신용위험↑).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TLT 효과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5일 -1% 이하=+8점(금리 상승→위험선호), +2% 이상=-10점(안전자산 도피).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DXY 효과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5일 +1% 이상=-8점(달러 강세→위험자산 불리), -1% 이하=+8점.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7-2. sector_rotation_phase() (L2047~2071)</w:t>
      </w:r>
    </w:p>
    <w:p>
      <w:pPr>
        <w:spacing w:before="80" w:after="80"/>
      </w:pPr>
      <w:r>
        <w:rPr>
          <w:color w:val="000000"/>
        </w:rPr>
        <w:t xml:space="preserve">모멘텀 상위 3개 섹터의 조합으로 현재 경기 사이클 국면을 추정합니다.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경기 확장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XLK·XLY·XLF 강세 → 기술·소비·금융이 오르는 성장 국면.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경기 과열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XLE·XLB·XLI 강세 → 에너지·소재·산업재가 오르는 인플레이션 국면.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경기 침체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XLP·XLU·XLV 강세 → 방어주로 자금 이동 = 경기 방어 모드.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경기 회복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XLF·XLI 강세 → 금융·산업재가 먼저 움직이는 초기 회복 신호.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7-3. big_picture() (L2072~2110)</w:t>
      </w:r>
    </w:p>
    <w:p>
      <w:pPr>
        <w:spacing w:before="80" w:after="80"/>
      </w:pPr>
      <w:r>
        <w:rPr>
          <w:color w:val="000000"/>
        </w:rPr>
        <w:t xml:space="preserve">공포/탐욕 점수, 상위/하위 섹터, 로테이션 국면을 종합해 오늘의 전략 한 줄을 생성합니다.</w:t>
      </w:r>
    </w:p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build_html() 함수 (L2114~3176)</w:t>
      </w:r>
    </w:p>
    <w:p>
      <w:pPr>
        <w:spacing w:before="80" w:after="80"/>
      </w:pPr>
      <w:r>
        <w:rPr>
          <w:color w:val="000000"/>
        </w:rPr>
        <w:t xml:space="preserve">모든 분석 결과를 받아 완성된 HTML 대시보드를 문자열로 반환합니다. CSS와 JavaScript를 모두 포함한 단일 파일(SPA) 구조입니다.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8-1. _SafeEncoder 클래스 (L2129~2137)</w:t>
      </w:r>
    </w:p>
    <w:p>
      <w:pPr>
        <w:spacing w:before="80" w:after="80"/>
      </w:pPr>
      <w:r>
        <w:rPr>
          <w:color w:val="000000"/>
        </w:rPr>
        <w:t xml:space="preserve">json.JSONEncoder를 상속해 numpy 자료형(bool_, integer, floating, ndarray)과 pandas Timestamp를 JSON 직렬화 가능한 기본 타입으로 변환합니다.</w:t>
      </w:r>
    </w:p>
    <w:p>
      <w:pPr>
        <w:spacing w:before="80" w:after="80"/>
      </w:pPr>
      <w:r>
        <w:rPr>
          <w:color w:val="000000"/>
        </w:rPr>
        <w:t xml:space="preserve">파이썬에서 numpy.bool_은 True/False가 아니라 별도 타입이라 기본 json.dumps()에서 오류가 납니다. 이를 처리하는 커스텀 인코더입니다.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8-2. HTML 섹션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헤더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ZEUS MARKET FLOW 타이틀 + 장 상태 배지 + 실시간 시계.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BIG PICTURE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오늘의 전략 한 줄 + 세부 근거 목록.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매집 레이더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태그 2개 이상 종목 카드 그리드. 클릭 시 섹터 모달 오픈.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섹터 로테이션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SPDR 11개 + 테마 9개 카드. 모멘텀 바, 1일/5일/20일 수익률, RS vs SPY.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공포/탐욕 + 매크로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반원 게이지 + VIX/HYG/TLT/GLD/DXY/TNX 카드.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숏스퀴즈 + 어닝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공매도 잔고 높은 종목 / 60일 내 실적 발표 종목.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기관 동향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내부자 매수(SEC Form 4) + 기관 보유 비율(13F).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스마트머니 Top10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cs_combo 기준 상위 10개 종목 테이블.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모달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섹터 카드 클릭 시 해당 섹터 전체 종목 상세 테이블 팝업.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8-3. staleness_badge() 중첩 함수 (L2261~2266)</w:t>
      </w:r>
    </w:p>
    <w:p>
      <w:pPr>
        <w:spacing w:before="80" w:after="80"/>
      </w:pPr>
      <w:r>
        <w:rPr>
          <w:color w:val="000000"/>
        </w:rPr>
        <w:t xml:space="preserve">내부자 거래 데이터가 며칠 전 것인지 색깔로 표시. 10일 이내=초록, 10~30일=노랑, 30일 초과=주황 경고.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8-4. CSS 변수 시스템</w:t>
      </w:r>
    </w:p>
    <w:p>
      <w:pPr>
        <w:spacing w:before="80" w:after="80"/>
      </w:pPr>
      <w:r>
        <w:rPr>
          <w:color w:val="000000"/>
        </w:rPr>
        <w:t xml:space="preserve">:root { --bg, --accent, --green, --red, --mono 등 }으로 전체 색상·폰트를 CSS 변수로 정의. 다크테마(#050810 배경).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8-5.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DETAIL_DATA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파이썬이 sector_detail_data를 JSON으로 embed. 클라이언트 사이드에서 JS로 테이블 렌더링.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openDetail()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섹터 카드 클릭 → 모달 열기 → renderTable() 호출.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sortTable()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정렬 탭 클릭 → 해당 필드로 종목 재정렬.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renderTable()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DETAIL_DATA[etf]를 순회하며 HTML 테이블 rows를 동적 생성. 8요소 미니 바 차트 포함.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실시간 시계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setInterval(updateClock, 1000) — 1초마다 한국시간(KST) 업데이트. Intl.DateTimeFormat API 사용.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ESC 닫기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document.addEventListener('keydown') → ESC 키로 모달 닫기.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run_once() 함수 (L3218~3468)</w:t>
      </w:r>
    </w:p>
    <w:p>
      <w:pPr>
        <w:spacing w:before="80" w:after="80"/>
      </w:pPr>
      <w:r>
        <w:rPr>
          <w:color w:val="000000"/>
        </w:rPr>
        <w:t xml:space="preserve">대시보드를 1회 실행하는 전체 파이프라인입니다. 아래 4단계로 진행됩니다.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9-1. 전처리 — 시장국면 감지</w:t>
      </w:r>
    </w:p>
    <w:p>
      <w:pPr>
        <w:spacing w:before="80" w:after="80"/>
      </w:pPr>
      <w:r>
        <w:rPr>
          <w:color w:val="000000"/>
        </w:rPr>
        <w:t xml:space="preserve">SPY 18개월 일봉과 VIX 5일 데이터를 다운로드하여 SmartScoreEngine.detect_regime()으로 bull/bear/sideways를 판단합니다.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9-2. [1단계] Bulk 다운로드</w:t>
      </w:r>
    </w:p>
    <w:p>
      <w:pPr>
        <w:spacing w:before="80" w:after="80"/>
      </w:pPr>
      <w:r>
        <w:rPr>
          <w:color w:val="000000"/>
        </w:rPr>
        <w:t xml:space="preserve">SECTOR_STOCKS + WATCHLIST + MACRO_TICKERS + SECTORS를 합쳐 전체 필요 티커 목록을 만듭니다(약 550개). 캐시에 없는 종목만 yf.download()로 200개씩 청크 분할 다운로드.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CHUNK=200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yfinance Rate Limit 회피를 위해 200개씩 나눔. 청크 간 1초 sleep.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_parse_bulk()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group_by='column' 형식의 MultiIndex DataFrame에서 각 종목 데이터를 추출해 캐시에 저장.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bulk 폴백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bulk에서 누락된 종목(파싱 실패)을 10개 워커로 개별 Ticker.history() 재시도. (버그3-B 수정)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디스크 저장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_save_disk_cache()로 .pkl 파일 저장. 다음 실행 시 재다운로드 불필요.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9-3. [2단계] 데이터 분석</w:t>
      </w:r>
    </w:p>
    <w:p>
      <w:pPr>
        <w:spacing w:before="80" w:after="80"/>
      </w:pPr>
      <w:r>
        <w:rPr>
          <w:color w:val="000000"/>
        </w:rPr>
        <w:t xml:space="preserve">캐시에서 읽어 섹터/매크로/종목 분석 실행.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fetch_sector()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20개 섹터 ETF 모멘텀 계산.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fetch_macro()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6개 매크로 지표 수집.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fetch_watchlist()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35개 종목 스마트머니 점수 + 크로스섹셔널 변환.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fetch_sector_detail() ×20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20개 섹터를 4개 워커로 병렬 실행. 각 섹터 내 종목 상세 계산.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9-4. [3단계] 파생 지표 + HTML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매집 레이더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accum_tags 2개 이상인 종목 추출.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숏스퀴즈 후보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short_squeeze=True인 종목 추출, short_pct 내림차순 정렬.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어닝 캘린더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earn_date가 있는 종목 추출, earn_days 오름차순 정렬.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기관 데이터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fetch_institutional_data()로 내부자 매수 + 기관 보유.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build_html()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모든 데이터를 HTML로 조립 → 파일 저장 → 브라우저 자동 오픈.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9-5. _parse_bulk_global() (L3180~3216)</w:t>
      </w:r>
    </w:p>
    <w:p>
      <w:pPr>
        <w:spacing w:before="80" w:after="80"/>
      </w:pPr>
      <w:r>
        <w:rPr>
          <w:color w:val="000000"/>
        </w:rPr>
        <w:t xml:space="preserve">run_once() 외부에 정의된 전역 bulk 파서. _parse_bulk()와 동일 로직이나 독립 함수로 분리. (실제로는 run_once 내부의 _parse_bulk가 사용됨)</w:t>
      </w:r>
    </w:p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main() 함수 (L3470~3487)</w:t>
      </w:r>
    </w:p>
    <w:p>
      <w:pPr>
        <w:spacing w:before="80" w:after="80"/>
      </w:pPr>
      <w:r>
        <w:rPr>
          <w:color w:val="000000"/>
        </w:rPr>
        <w:t xml:space="preserve">프로그램 진입점. 명령줄 인수로 동작 모드를 결정합니다.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python dashboard.py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run_once() 1회 실행 후 종료. 브라우저 자동 오픈.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python dashboard.py --live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5분마다 run_once() 반복 실행. Ctrl+C로 종료.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v6에서 수정된 버그 3건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버그 1 — 'possibly delisted' 경고 (v6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원인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SECTOR_STOCKS에 상장폐지 종목(CADE, REVG, CIVI)이 하드코딩. yfinance가 logging 모듈로 경고를 출력해 redirect_stderr로 안 잡힘.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해결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종목 3개 제거 + 파일 상단에 logging.getLogger('yfinance').setLevel(logging.CRITICAL) 추가.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버그 2 — SPY 404 에러 (v6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원인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fetch_option_short_earning()에서 SPY 등 ETF에도 tk.info(Yahoo quoteSummary API) 호출. ETF는 fundamentals 없어서 404 발생.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해결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fast_info.quote_type=='ETF' 체크 + ETF 하드셋으로 판별 → ETF이면 공매도 API 호출 스킵.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버그 3 — 섹터 종목 누락 (v6 수정)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원인 A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빈 DataFrame도 _price_cache에 저장 → 상장폐지 종목이 캐시를 오염 → 계속 빈 데이터 반환.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해결 A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_get_price_data()에서 'if not raw.empty:' 조건으로 빈 df는 캐시 저장 안 함.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원인 B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bulk 다운로드에서 파싱 실패한 종목이 캐시 미등록 상태로 남음.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해결 B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bulk 누락 종목을 10개 워커 병렬 _fallback_one()으로 개별 재시도.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사용된 학술 이론 요약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Jegadeesh &amp; Titman (1993)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모멘텀 팩터. 최근 3~12개월 성과가 좋은 종목이 향후 3~12개월도 초과 수익. RS 계산의 근거.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Granville (1963)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OBV(On-Balance Volume). 상승일 거래량을 더하고 하락일 거래량을 빼서 누적. 가격보다 OBV가 먼저 움직인다.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Wyckoff (1930년대)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매집-상승-분산-하락 4단계. SC(Selling Climax), ST(Secondary Test)가 바닥 신호의 근거.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George &amp; Hwang (2004)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52주 고점 근접도 효과. 고점에 가까울수록 이후 6~12개월 초과 수익. 앵커링 편향 역이용.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Da et al. (2014)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Frog-in-Pan. 급등보다 지속적 소폭 상승이 더 강한 추세. 추세 일관성(상승일 비율)의 근거.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Frazzini &amp; Pedersen (2014)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BAB(Betting Against Beta). 저변동성 주식이 장기적으로 초과 수익. v6에서 Vol-adj 모멘텀으로 개선.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Karpoff (1987)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가격 변화와 거래량의 관계. 진짜 반전에는 거래량 1.5x 이상 필요. reversal_bonus 기준.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Easley &amp; O'Hara (1987)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정보 기반 거래 모델. 거래량 급증은 정보 보유 트레이더(기관)의 매매 신호. vol_surge IC +0.022의 근거.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설치 및 실행 방법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13-1. 필수 패키지 설치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pip install yfinance pandas numpy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13-2. 실행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1회 실행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python market_dashboard_v6.py</w:t>
      </w:r>
    </w:p>
    <w:p/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5분마다 자동 갱신</w:t>
      </w:r>
    </w:p>
    <w:p>
      <w:pPr>
        <w:shd w:fill="1E1E2E" w:val="clear"/>
        <w:spacing w:before="60" w:after="6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python market_dashboard_v6.py --live</w:t>
      </w:r>
    </w:p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13-3. 출력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market_dashboard.html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브라우저에서 열리는 대시보드. 5분마다 자동 새로고침(--live 모드).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.price_cache.pkl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가격 데이터 캐시. 재실행 시 재다운로드 방지. 삭제하면 전체 재다운로드.</w:t>
            </w:r>
          </w:p>
        </w:tc>
      </w:tr>
    </w:tbl>
    <w:p/>
    <w:p>
      <w:pPr>
        <w:pStyle w:val="Heading1"/>
        <w:shd w:fill="1F3864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코드 품질 검사 결과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i/>
                <w:iCs/>
                <w:sz w:val="20"/>
                <w:szCs w:val="20"/>
              </w:rPr>
              <w:t xml:space="preserve">✅ 문법 검사 통과 (ast.parse — 3,487줄 오류 없음)</w:t>
            </w:r>
          </w:p>
        </w:tc>
      </w:tr>
    </w:tbl>
    <w:p/>
    <w:p>
      <w:pPr>
        <w:pStyle w:val="Heading2"/>
        <w:pBdr>
          <w:bottom w:val="single" w:color="0070C0" w:sz="4"/>
        </w:pBdr>
        <w:spacing w:before="300" w:after="16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잠재적 개선 포인트 (버그는 아님)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bare except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코드 곳곳에 'except: pass' 패턴 사용. 어떤 예외인지 로그를 남기지 않아 디버깅이 어려울 수 있음. 운영 안정성을 위한 선택적 트레이드오프.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_parse_bulk 중복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run_once() 내부의 _parse_bulk()와 전역 _parse_bulk_global()이 거의 동일한 코드. 리팩터링 여지 있음.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factor_score 중복 키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_process_one() 딕셔너리에 factor_score, factor_grade, factor_badge, factor_regime 키가 두 번 할당됨 (L1949, L1966). 두 번째 값이 최종 적용되어 버그는 아니지만 코드 정리 필요.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SECTOR_STOCKS 하드코딩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상장폐지·합병 종목을 수동으로 제거해야 함. 자동 감지 로직 추가가 이상적.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070C0"/>
                <w:sz w:val="19"/>
                <w:szCs w:val="19"/>
              </w:rPr>
              <w:t xml:space="preserve">P/C 비율 절대값 기준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 xml:space="preserve">옵션 신호 [8]의 P/C 비율이 VIX 환경을 고려하지 않는 절대값 기준. 고VIX 환경에서는 P/C 기준값 상향 조정이 더 정확할 수 있음.</w:t>
            </w:r>
          </w:p>
        </w:tc>
      </w:tr>
    </w:tbl>
    <w:p/>
    <w:p/>
    <w:p/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── END OF DOCUMENT ──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2026-03-07T07:54:03.113Z</dcterms:created>
  <dcterms:modified xsi:type="dcterms:W3CDTF">2026-03-07T07:54:03.114Z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