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월가 펀드 기준 코드 평가 보고서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5FAC"/>
          <w:sz w:val="24"/>
          <w:szCs w:val="24"/>
        </w:rPr>
        <w:t xml:space="preserve">market_dashboard_v6  ·  zeus_backtest_v5  ·  Ticker_analyzer</w:t>
      </w:r>
    </w:p>
    <w:p>
      <w:pPr>
        <w:spacing w:before="60" w:after="3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2026년 3월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종합 평가 요약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세 코드를 월가 퀀트 펀드(Two Sigma, AQR, Renaissance 수준)의 알파 생성 시스템 기준으로 평가했다. 핵심 결론은 '신호 로직은 제도권 수준에 근접하지만, 실행 인프라(리스크 관리·거래비용·통계 엄밀성)는 아직 개인 리서치 수준'이다.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수준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월가 기준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개선 과제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market_dashboard_v6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B+ (준전문급)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AA~A 수준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 등급 부족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트랜잭션비용 / 포지션사이징 / 스트레스테스트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zeus_backtest_v5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B (유의미한 시도)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AA~A 수준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A 등급 부족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룩어헤드 바이어스 / 복수검정 / Walk-Forward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Ticker_analyzer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B- (개인 스크리너)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펀드 미사용 수준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08080"/>
                <w:sz w:val="20"/>
                <w:szCs w:val="20"/>
              </w:rPr>
              <w:t xml:space="preserve">전략적 미사용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OBV 오탐 / 다이버전스 노이즈 / 알림 자동화 부재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market_dashboard_v6 — 심층 평가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2-1. 잘 된 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IC 기반 신호 검증 구조: Fama-MacBeth 방식의 날짜별 cross-sectional Spearman IC를 구현했다. 이는 AQR, Two Sigma 등이 신호 유효성 검증에 사용하는 표준 방법론이다.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동적 가중치 국면 전환: Bull/Bear/Sideways 국면에 따라 팩터 가중치를 달리하는 regime-conditional 구조는 현업 멀티팩터 모델의 핵심 설계다.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Wyckoff SC/ST 매집 탐지: 스프링/상부저항 패턴을 수식으로 구현한 것은 국내 퀀트 시스템에서 드문 사례다.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병렬 데이터 수집 + 캐시: ThreadPoolExecutor + pickle 기반 캐시 구조는 운영 시스템 수준의 설계다.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OBV 선행 다이버전스 3단 필터 (F1/F2/F3): 단순 다이버전스 대비 오탐을 크게 줄이는 구조적 개선이다.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2-2. 부족한 것 — 월가 기준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신호 체계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 검증·Fama-MacBeth·Spearman 구현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팩터 다양성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모멘텀·OBV·Wyckoff·옵션·매크로 다층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시장 국면 대응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Bull/Bear/Sideways 동적 가중치 전환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데이터 인프라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캐시·병렬·Rate Limit 재시도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리스크 관리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포지션 사이징·손절 기준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 부재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 즉시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트랜잭션 비용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슬리피지·수수료 미반영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 부재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 즉시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스트레스 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2008·2020 같은 테일리스크 시나리오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포트폴리오 구성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개별 종목 신호만 있고 상관관계·분산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감사 추적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신호 생성 근거 로그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2-3. 가장 중요한 개선 포인트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① 포지션 사이징 (P0 — 즉시 필요)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현재 시스템은 '신호가 좋다/나쁘다'만 말하고 '얼마나 살 것인가'를 전혀 결정하지 않는다. 이것이 연구 시스템과 실제 운용 시스템의 가장 큰 차이다. 최소한 다음 두 가지 중 하나를 구현해야 한다.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ATR 기반 사이징: 포지션 규모 = (허용 손실 금액) / (2 × ATR). 변동성이 높은 종목에 자동으로 작은 포지션 배분.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Kelly Criterion: f* = (승률 × 평균이익 - 패율 × 평균손실) / 평균이익. 단, 풀켈리는 파산 위험이 있으므로 하프켈리(f*/2) 사용.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② 트랜잭션 비용 (P0 — 즉시 필요)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수수료·슬리피지 0원 가정은 백테스트 결과를 체계적으로 과대평가한다. 특히 SmartScore 고점수 종목은 소형주 비중이 높아 슬리피지가 크다. 최소 기준: 수수료 0.05% + 슬리피지 0.1% (소형주는 0.3%) 왕복 반영.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③ 스트레스 테스트 (P1)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2008년 금융위기, 2020년 코로나 폭락, 2022년 금리 급등 구간에서 SmartScore가 어떻게 작동했는지 별도 분석이 필요하다. 모멘텀 팩터는 이런 테일 이벤트에서 급격히 무너지는 경향이 있다 (2009년 모멘텀 크래시).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zeus_backtest_v5 — 심층 평가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3-1. 잘 된 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Fama-MacBeth IC 구현: 날짜별 cross-sectional Spearman IC → 평균/t-stat/ICIR 계산. 학술 논문 수준의 팩터 검증 방법론이다.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IC-Optimal 가중치 (Grinold-Kahn): 훈련기간 IC에 비례해 가중치를 결정하는 방법은 'Active Portfolio Management'의 핵심 이론을 실제 코드로 구현한 것이다.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종목 계층별 IC 분석: 대형/중형/고베타 계층으로 분리해 신호가 어느 유니버스에서 작동하는지 검증하는 구조는 헤지펀드 팩터 리서치의 표준 절차다.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70:30 훈련/검증 분리 + 분리 근거 문서화: 이유를 코드 내 주석으로 명시한 점(IC 추정 정밀도, 사이클 커버리지, Lopez de Prado 근거)은 기관 수준의 문서화다.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3-2. 부족한 것 — 월가 기준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1500"/>
        <w:gridCol w:w="1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 검증 방식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Fama-MacBeth Spearman IC·ICIR 구현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훈련/검증 분리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70:30 Walk-Forward 날짜 기반 분리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IC-Optimal 가중치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Grinold-Kahn IC비례 가중치 구현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크로스섹셔널 랭킹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날짜별 percentile 변환·분위 수익률 비교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 적합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룩어헤드 바이어스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일부 구간에서 미래 데이터 혼입 가능성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 위험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 즉시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복수검정 문제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다수 팩터 탐색 시 다중비교 보정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 위험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 즉시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거래비용 반영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수수료·슬리피지·충격비용 0원 가정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 부재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P0 즉시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Roll-Forward OOS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고정 70:30 — 연도별 롤링 검증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Bootstrap 신뢰구간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 t-stat만 있고 CI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체제별 검증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국면별 성과 분리 분석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⚠️ 미흡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P1 단기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3-3. 가장 중요한 개선 포인트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① 룩어헤드 바이어스 감사 (P0 — 즉시 필요, 매우 위험)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백테스트의 가장 치명적인 오류다. run_backtest_single() 내 슬라이싱 구조에서 일부 롤링 계산이 미래 데이터를 참조할 가능성이 있다. 구체적으로 점검해야 할 항목: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calc() 내부의 rolling() 계산이 c.iloc[i-LOOKBACK:i+1] 슬라이스 기준으로 정확히 끝나는지.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SPY 수익률 계산에서 compute_spy_ret()의 날짜 기준이 종목 날짜와 정확히 일치하는지.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detect_regime()이 전체 SPY 데이터 기준으로 한 번만 계산되어 미래 국면 정보가 과거에 적용되는 문제.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② 복수검정 보정 (P0 — 즉시 필요)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8개 팩터(raw_vol_z, raw_bb_z, raw_rs, raw_accel, raw_mom, raw_bab, raw_w52, raw_cons)를 동시에 테스트하면 우연히 유의미해 보이는 팩터가 나올 확률이 급증한다. 8개 동시 검정 시 최소 1개가 우연히 유의(p&lt;0.05)로 나올 확률: 1-(0.95^8) = 33.7%. 해결: Benjamini-Hochberg FDR 보정 또는 Bonferroni 보정 필수.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③ 연도별 Roll-Forward OOS (P1)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현재 고정 70:30 분할은 검증 기간이 특정 시장 국면에 쏠릴 수 있다. Walk-Forward 표준은 훈련 윈도우를 매년 1년씩 밀면서 다음 1년을 OOS로 검증하는 방식이다. 예: 2014~2019 훈련 → 2020 OOS, 2015~2020 훈련 → 2021 OOS, ... 이를 통해 각 연도의 신호 성과를 독립적으로 평가할 수 있다.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Ticker_analyzer — 평가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이 도구는 기관 펀드에서 직접 사용하는 시스템이 아니라 개인 스크리닝 및 시각적 확인 도구로 포지셔닝하는 것이 적절하다. 월가 펀드는 이 수준의 시각적 분석 도구를 독립적으로 운용하지 않는다 — 대신 Bloomberg Terminal 또는 내부 대시보드에 통합된다.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4-1. 잘 된 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다크 테마 + 4개 패널 구성 (가격/RSI/MACD/거래량): 정보 밀도와 가독성의 균형이 좋다.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SVP (Selling Volume Pressure): 10일 롤링 매도 거래량 비율은 단기 수급 판단에 유효한 지표다.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콘솔 요약 자동 출력: 수치 기반 판단을 지원한다.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FAC"/>
          <w:sz w:val="26"/>
          <w:szCs w:val="26"/>
        </w:rPr>
        <w:t xml:space="preserve">4-2. 남은 개선 포인트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OBV 다이버전스 오탐: 현재 window=20일 기준으로 여전히 노이즈 신호가 많다. 최소 5일 이상 지속되는 다이버전스만 표시하도록 지속 기간 필터 추가 필요.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알림 자동화 부재: 고점수 신호 발생 시 이메일/텔레그램 자동 알림이 없어 시각적 확인에만 의존한다.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market_dashboard_v6와 통합 부재: SmartScore 점수를 차트 위에 오버레이로 표시하면 훨씬 강력한 도구가 된다.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월가 펀드 기준 항목별 비교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80"/>
        <w:gridCol w:w="2000"/>
        <w:gridCol w:w="2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 항목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월가 펀드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시스템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IC / ICIR 검증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세 시스템 모두 일부 구현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Walk-Forward OOS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△ 고정분할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연도별 롤링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거래비용 모델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가장 시급한 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포지션 사이징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Kelly / ATR 기반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Bootstrap 신뢰구간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 t-stat만 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스트레스 테스트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2008/2020 시나리오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복수검정 보정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8팩터 동시 탐색 위험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포트폴리오 최적화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개별 신호만 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감사 추적 로그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△ 콘솔 출력만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구조화된 로그 없음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실시간 데이터 연결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△ yfinance만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Bloomberg/Refinitiv 수준 아님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개선 로드맵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P0: 즉시 수정 필요 (신뢰성 훼손 위험) | P1: 단기 개선 (1~2주) | P2: 중기 강화 (1개월)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900"/>
        <w:gridCol w:w="3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구체 작업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룩어헤드 바이어스 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zeus_backtest_v5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1~2일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계산 시점 기준 모든 데이터 미래 참조 감사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복수검정 보정 (FDR/Bonferroni)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zeus_backtest_v5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8개 팩터 동시 검정 → p-value 보정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거래비용 모델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두 시스템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2~3일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수수료 0.05% + 슬리피지 0.1% 반영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포지션 사이징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market_dashboard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3~5일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Kelly/ATR-based 사이징 모듈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연도별 Roll-Forward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zeus_backtest_v5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2015→2016→…→2024 연별 OOS 롤링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Bootstrap CI (1000회)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zeus_backtest_v5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 95% 신뢰구간 / Sharpe 신뢰구간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스트레스 테스트 시나리오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market_dashboard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2008 금융위기 / 2020 코로나 구간 성과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포트폴리오 상관관계 분석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market_dashboard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섹터 간 상관 행렬 / 최대 섹터 집중도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OBV 다이버전스 오탐 감소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Ticker_analyzer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최소 N일 지속 조건 추가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알림 자동화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C"/>
                <w:sz w:val="20"/>
                <w:szCs w:val="20"/>
              </w:rPr>
              <w:t xml:space="preserve">Ticker_analyzer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고점수 신호 발생 시 알림 모듈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결론 및 다음 단계</w:t>
      </w:r>
    </w:p>
    <w:p>
      <w:pPr>
        <w:pBdr>
          <w:bottom w:val="single" w:color="C0C0C0" w:sz="4" w:space="1"/>
        </w:pBd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세 시스템의 신호 로직 품질은 개인 개발자 수준을 상당히 넘어서며, 특히 IC 기반 팩터 검증과 Wyckoff 매집 탐지는 기관 리서치 보고서에서 사용하는 방법론을 직접 구현했다는 점에서 높게 평가한다.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다만 '신호가 좋다'와 '돈을 벌 수 있다'는 다른 문제다. 월가 펀드와의 핵심 GAP은 신호 로직이 아니라 다음 세 가지다.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거래비용 현실화: 수수료+슬리피지가 반영되지 않으면 어떤 백테스트도 신뢰할 수 없다.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룩어헤드 바이어스 제거: 미래 데이터가 1%라도 사용되면 백테스트 전체가 무효다.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포지션 사이징: 신호 없이 실행 불가능 — 이것이 없으면 운용 시스템이 아니라 연구 시스템이다.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P0 항목 3개를 먼저 완료하면 이 시스템은 소규모 알고 트레이딩 전략의 프로토타입으로 충분히 기능할 수 있다. 그 이후 P1 항목들을 완료하면 기관 수준의 팩터 리서치 플랫폼으로 발전 가능하다.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현재 완성도: 신호 연구 시스템으로서 B+. 운용 가능한 트레이딩 시스템으로서 C (P0 해결 후 B+ 도달 가능).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월가 펀드 기준 코드 평가 보고서  | 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2026-03-07T11:40:00.327Z</dcterms:created>
  <dcterms:modified xsi:type="dcterms:W3CDTF">2026-03-07T11:40:00.328Z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