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2B4BAF"/>
          <w:sz w:val="72"/>
          <w:szCs w:val="72"/>
        </w:rPr>
        <w:t xml:space="preserve">optiSCAN</w:t>
      </w:r>
    </w:p>
    <w:p>
      <w:pPr>
        <w:spacing w:after="80"/>
      </w:pPr>
      <w:r>
        <w:rPr>
          <w:rFonts w:ascii="Arial" w:cs="Arial" w:eastAsia="Arial" w:hAnsi="Arial"/>
          <w:color w:val="555550"/>
          <w:sz w:val="40"/>
          <w:szCs w:val="40"/>
        </w:rPr>
        <w:t xml:space="preserve">Audit complet du code source</w:t>
      </w:r>
    </w:p>
    <w:p>
      <w:pPr>
        <w:spacing w:after="80"/>
      </w:pPr>
      <w:r>
        <w:rPr>
          <w:rFonts w:ascii="Arial" w:cs="Arial" w:eastAsia="Arial" w:hAnsi="Arial"/>
          <w:color w:val="555550"/>
          <w:sz w:val="24"/>
          <w:szCs w:val="24"/>
        </w:rPr>
        <w:t xml:space="preserve">Version stable — mai 2026</w:t>
      </w:r>
    </w:p>
    <w:p>
      <w:pPr>
        <w:pBdr>
          <w:bottom w:val="single" w:color="2B4BAF" w:sz="4" w:space="1"/>
        </w:pBdr>
        <w:spacing w:after="160"/>
      </w:pPr>
    </w:p>
    <w:p>
      <w:pPr>
        <w:spacing w:after="320"/>
      </w:pPr>
    </w:p>
    <w:p>
      <w:pPr>
        <w:spacing w:after="120"/>
      </w:pPr>
      <w:r>
        <w:rPr>
          <w:rFonts w:ascii="Arial" w:cs="Arial" w:eastAsia="Arial" w:hAnsi="Arial"/>
          <w:i/>
          <w:iCs/>
          <w:color w:val="555550"/>
          <w:sz w:val="20"/>
          <w:szCs w:val="20"/>
        </w:rPr>
        <w:t xml:space="preserve">Rédigé par : Claude (Anthropic) pour Dona By</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rFonts w:ascii="Arial" w:cs="Arial" w:eastAsia="Arial" w:hAnsi="Arial"/>
          <w:b/>
          <w:bCs/>
          <w:color w:val="2B4BAF"/>
          <w:sz w:val="34"/>
          <w:szCs w:val="34"/>
        </w:rPr>
        <w:t xml:space="preserve">1. Résumé exécutif</w:t>
      </w:r>
    </w:p>
    <w:p>
      <w:pPr>
        <w:spacing w:after="120"/>
      </w:pPr>
      <w:r>
        <w:rPr>
          <w:rFonts w:ascii="Arial" w:cs="Arial" w:eastAsia="Arial" w:hAnsi="Arial"/>
          <w:color w:val="1A1918"/>
          <w:sz w:val="20"/>
          <w:szCs w:val="20"/>
        </w:rPr>
        <w:t xml:space="preserve">optiSCAN est une application WPF (.NET 8 / Windows 10+) qui combine les moteurs ClamAV et YARA pour offrir une protection antivirus complète : scan à la demande, protection temps réel, quarantaine chiffrée, mise à jour des signatures et export de rapports.</w:t>
      </w:r>
    </w:p>
    <w:p>
      <w:pPr>
        <w:spacing w:after="120"/>
      </w:pPr>
      <w:r>
        <w:rPr>
          <w:rFonts w:ascii="Arial" w:cs="Arial" w:eastAsia="Arial" w:hAnsi="Arial"/>
          <w:color w:val="1A1918"/>
          <w:sz w:val="20"/>
          <w:szCs w:val="20"/>
        </w:rPr>
        <w:t xml:space="preserve">L'audit couvre l'intégralité du code source : 12 372 lignes de C# réparties en 59 fichiers, l'interface XAML (8 vues, 2 thèmes), la suite de tests unitaires (11 fichiers, 478 lignes), et la configuration de build (optiSCAN.csproj).</w:t>
      </w:r>
    </w:p>
    <w:p>
      <w:pPr>
        <w:spacing w:after="80"/>
      </w:pPr>
    </w:p>
    <w:p>
      <w:pPr>
        <w:pStyle w:val="Heading3"/>
        <w:spacing w:after="80" w:before="200"/>
      </w:pPr>
      <w:r>
        <w:rPr>
          <w:rFonts w:ascii="Arial" w:cs="Arial" w:eastAsia="Arial" w:hAnsi="Arial"/>
          <w:b/>
          <w:bCs/>
          <w:color w:val="555550"/>
          <w:sz w:val="22"/>
          <w:szCs w:val="22"/>
        </w:rPr>
        <w:t xml:space="preserve">Verdict global</w:t>
      </w:r>
    </w:p>
    <w:p>
      <w:pPr>
        <w:spacing w:after="120"/>
      </w:pPr>
      <w:r>
        <w:rPr>
          <w:rFonts w:ascii="Arial" w:cs="Arial" w:eastAsia="Arial" w:hAnsi="Arial"/>
          <w:color w:val="1A1918"/>
          <w:sz w:val="20"/>
          <w:szCs w:val="20"/>
        </w:rPr>
        <w:t xml:space="preserve">Le code est de qualité supérieure à la moyenne pour un projet solo. Les pratiques de sécurité sont remarquables (AES-256-GCM, DPAPI, HMAC-SHA256, ArgumentList, ZeroMemory) et l'architecture services / ViewModel / vues est propre. Les points d'amélioration sont ciblés et clairement priorisés ci-dessous.</w:t>
      </w:r>
    </w:p>
    <w:p>
      <w:pPr>
        <w:spacing w:after="8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55"/>
      </w:tblGrid>
      <w:tr>
        <w:trPr>
          <w:tblHeader/>
        </w:trPr>
        <w:tc>
          <w:tcPr>
            <w:tcW w:type="dxa" w:w="38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Domaine</w:t>
            </w:r>
          </w:p>
        </w:tc>
        <w:tc>
          <w:tcPr>
            <w:tcW w:type="dxa" w:w="16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3955"/>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Statut</w:t>
            </w:r>
          </w:p>
        </w:tc>
      </w:tr>
      <w:tr>
        <w:tc>
          <w:tcPr>
            <w:tcW w:type="dxa" w:w="3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Architecture &amp; découplage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8 / 10</w:t>
            </w:r>
          </w:p>
        </w:tc>
        <w:tc>
          <w:tcPr>
            <w:tcW w:type="dxa" w:w="39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Bon — container de services cohérent</w:t>
            </w:r>
          </w:p>
        </w:tc>
      </w:tr>
      <w:tr>
        <w:tc>
          <w:tcPr>
            <w:tcW w:type="dxa" w:w="3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Sécurité cryptographique</w:t>
            </w:r>
          </w:p>
        </w:tc>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9 / 10</w:t>
            </w:r>
          </w:p>
        </w:tc>
        <w:tc>
          <w:tcPr>
            <w:tcW w:type="dxa" w:w="39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Excellent — AES-GCM, DPAPI, HMAC</w:t>
            </w:r>
          </w:p>
        </w:tc>
      </w:tr>
      <w:tr>
        <w:tc>
          <w:tcPr>
            <w:tcW w:type="dxa" w:w="3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Qualité du code C#</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8 / 10</w:t>
            </w:r>
          </w:p>
        </w:tc>
        <w:tc>
          <w:tcPr>
            <w:tcW w:type="dxa" w:w="39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Bon — async/await, threading corrects</w:t>
            </w:r>
          </w:p>
        </w:tc>
      </w:tr>
      <w:tr>
        <w:tc>
          <w:tcPr>
            <w:tcW w:type="dxa" w:w="3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Interface XAML</w:t>
            </w:r>
          </w:p>
        </w:tc>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9 / 10</w:t>
            </w:r>
          </w:p>
        </w:tc>
        <w:tc>
          <w:tcPr>
            <w:tcW w:type="dxa" w:w="39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Excellent après harmonisation Donaby</w:t>
            </w:r>
          </w:p>
        </w:tc>
      </w:tr>
      <w:tr>
        <w:tc>
          <w:tcPr>
            <w:tcW w:type="dxa" w:w="3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Tests unitaires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4 / 10</w:t>
            </w:r>
          </w:p>
        </w:tc>
        <w:tc>
          <w:tcPr>
            <w:tcW w:type="dxa" w:w="39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Faible couverture (~4 %) — à compléter</w:t>
            </w:r>
          </w:p>
        </w:tc>
      </w:tr>
      <w:tr>
        <w:tc>
          <w:tcPr>
            <w:tcW w:type="dxa" w:w="3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Configuration build</w:t>
            </w:r>
          </w:p>
        </w:tc>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8 / 10</w:t>
            </w:r>
          </w:p>
        </w:tc>
        <w:tc>
          <w:tcPr>
            <w:tcW w:type="dxa" w:w="39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Bon — nettoyage publish automatisé</w:t>
            </w:r>
          </w:p>
        </w:tc>
      </w:tr>
    </w:tbl>
    <w:p>
      <w:r>
        <w:br w:type="page"/>
      </w:r>
    </w:p>
    <w:p>
      <w:pPr>
        <w:pStyle w:val="Heading1"/>
        <w:spacing w:after="120" w:before="400"/>
      </w:pPr>
      <w:r>
        <w:rPr>
          <w:rFonts w:ascii="Arial" w:cs="Arial" w:eastAsia="Arial" w:hAnsi="Arial"/>
          <w:b/>
          <w:bCs/>
          <w:color w:val="2B4BAF"/>
          <w:sz w:val="34"/>
          <w:szCs w:val="34"/>
        </w:rPr>
        <w:t xml:space="preserve">2. Architecture</w:t>
      </w:r>
    </w:p>
    <w:p>
      <w:pPr>
        <w:pStyle w:val="Heading2"/>
        <w:spacing w:after="100" w:before="280"/>
      </w:pPr>
      <w:r>
        <w:rPr>
          <w:rFonts w:ascii="Arial" w:cs="Arial" w:eastAsia="Arial" w:hAnsi="Arial"/>
          <w:b/>
          <w:bCs/>
          <w:color w:val="2B4BAF"/>
          <w:sz w:val="26"/>
          <w:szCs w:val="26"/>
        </w:rPr>
        <w:t xml:space="preserve">2.1 Vue d'ensemble</w:t>
      </w:r>
    </w:p>
    <w:p>
      <w:pPr>
        <w:spacing w:after="120"/>
      </w:pPr>
      <w:r>
        <w:rPr>
          <w:rFonts w:ascii="Arial" w:cs="Arial" w:eastAsia="Arial" w:hAnsi="Arial"/>
          <w:color w:val="1A1918"/>
          <w:sz w:val="20"/>
          <w:szCs w:val="20"/>
        </w:rPr>
        <w:t xml:space="preserve">L'application est organisée en cinq couches :</w:t>
      </w:r>
    </w:p>
    <w:p>
      <w:pPr>
        <w:pStyle w:val="ListParagraph"/>
        <w:numPr>
          <w:ilvl w:val="0"/>
          <w:numId w:val="2"/>
        </w:numPr>
        <w:spacing w:after="80"/>
      </w:pPr>
      <w:r>
        <w:rPr>
          <w:rFonts w:ascii="Arial" w:cs="Arial" w:eastAsia="Arial" w:hAnsi="Arial"/>
          <w:b w:val="false"/>
          <w:bCs w:val="false"/>
          <w:color w:val="1A1918"/>
          <w:sz w:val="20"/>
          <w:szCs w:val="20"/>
        </w:rPr>
        <w:t xml:space="preserve">Services/ — moteurs (ClamAV, YARA), mise à jour de signatures (freshclam, YARA-Forge), quarantaine, protection temps réel, planificateur.</w:t>
      </w:r>
    </w:p>
    <w:p>
      <w:pPr>
        <w:pStyle w:val="ListParagraph"/>
        <w:numPr>
          <w:ilvl w:val="0"/>
          <w:numId w:val="2"/>
        </w:numPr>
        <w:spacing w:after="80"/>
      </w:pPr>
      <w:r>
        <w:rPr>
          <w:rFonts w:ascii="Arial" w:cs="Arial" w:eastAsia="Arial" w:hAnsi="Arial"/>
          <w:b w:val="false"/>
          <w:bCs w:val="false"/>
          <w:color w:val="1A1918"/>
          <w:sz w:val="20"/>
          <w:szCs w:val="20"/>
        </w:rPr>
        <w:t xml:space="preserve">ViewModels/ — ScanViewModel : INPC, commandes ICommand, state machine scan/MAJ.</w:t>
      </w:r>
    </w:p>
    <w:p>
      <w:pPr>
        <w:pStyle w:val="ListParagraph"/>
        <w:numPr>
          <w:ilvl w:val="0"/>
          <w:numId w:val="2"/>
        </w:numPr>
        <w:spacing w:after="80"/>
      </w:pPr>
      <w:r>
        <w:rPr>
          <w:rFonts w:ascii="Arial" w:cs="Arial" w:eastAsia="Arial" w:hAnsi="Arial"/>
          <w:b w:val="false"/>
          <w:bCs w:val="false"/>
          <w:color w:val="1A1918"/>
          <w:sz w:val="20"/>
          <w:szCs w:val="20"/>
        </w:rPr>
        <w:t xml:space="preserve">Views/ — 5 panneaux XAML (Overview, Antivirus, Clean, History, Options) + MainWindow.</w:t>
      </w:r>
    </w:p>
    <w:p>
      <w:pPr>
        <w:pStyle w:val="ListParagraph"/>
        <w:numPr>
          <w:ilvl w:val="0"/>
          <w:numId w:val="2"/>
        </w:numPr>
        <w:spacing w:after="80"/>
      </w:pPr>
      <w:r>
        <w:rPr>
          <w:rFonts w:ascii="Arial" w:cs="Arial" w:eastAsia="Arial" w:hAnsi="Arial"/>
          <w:b w:val="false"/>
          <w:bCs w:val="false"/>
          <w:color w:val="1A1918"/>
          <w:sz w:val="20"/>
          <w:szCs w:val="20"/>
        </w:rPr>
        <w:t xml:space="preserve">Models/ — DTOs anémiques (ScanResult, ThreatInfo, ScanProgress…).</w:t>
      </w:r>
    </w:p>
    <w:p>
      <w:pPr>
        <w:pStyle w:val="ListParagraph"/>
        <w:numPr>
          <w:ilvl w:val="0"/>
          <w:numId w:val="2"/>
        </w:numPr>
        <w:spacing w:after="80"/>
      </w:pPr>
      <w:r>
        <w:rPr>
          <w:rFonts w:ascii="Arial" w:cs="Arial" w:eastAsia="Arial" w:hAnsi="Arial"/>
          <w:b w:val="false"/>
          <w:bCs w:val="false"/>
          <w:color w:val="1A1918"/>
          <w:sz w:val="20"/>
          <w:szCs w:val="20"/>
        </w:rPr>
        <w:t xml:space="preserve">Services/Abstractions.cs — interfaces IScanEngine, IUpdater&lt;T&gt;, IThreatStore.</w:t>
      </w:r>
    </w:p>
    <w:p>
      <w:pPr>
        <w:spacing w:after="80"/>
      </w:pPr>
    </w:p>
    <w:p>
      <w:pPr>
        <w:pStyle w:val="Heading2"/>
        <w:spacing w:after="100" w:before="280"/>
      </w:pPr>
      <w:r>
        <w:rPr>
          <w:rFonts w:ascii="Arial" w:cs="Arial" w:eastAsia="Arial" w:hAnsi="Arial"/>
          <w:b/>
          <w:bCs/>
          <w:color w:val="2B4BAF"/>
          <w:sz w:val="26"/>
          <w:szCs w:val="26"/>
        </w:rPr>
        <w:t xml:space="preserve">2.2 ServiceContainer</w:t>
      </w:r>
    </w:p>
    <w:p>
      <w:pPr>
        <w:spacing w:after="120"/>
      </w:pPr>
      <w:r>
        <w:rPr>
          <w:rFonts w:ascii="Arial" w:cs="Arial" w:eastAsia="Arial" w:hAnsi="Arial"/>
          <w:color w:val="1A1918"/>
          <w:sz w:val="20"/>
          <w:szCs w:val="20"/>
        </w:rPr>
        <w:t xml:space="preserve">Un singleton Lazy&lt;ServiceContainer&gt; joue le rôle de conteneur d'injection de dépendances. Il instancie et câble tous les services lors du premier accès, expose des événements de coordination (RequestSignatureUpdate, ScanHistoryViewsRefreshRequested…) et pilote ApplyPreferencesOnStartup().</w:t>
      </w:r>
    </w:p>
    <w:p>
      <w:pPr>
        <w:spacing w:after="120"/>
      </w:pPr>
      <w:r>
        <w:rPr>
          <w:rFonts w:ascii="Arial" w:cs="Arial" w:eastAsia="Arial" w:hAnsi="Arial"/>
          <w:color w:val="1A1918"/>
          <w:sz w:val="20"/>
          <w:szCs w:val="20"/>
        </w:rPr>
        <w:t xml:space="preserve">Ce choix délibère (sans DI framework) est cohérent pour une application desktop mono-fenêtre. Les interfaces IScanEngine et IThreatStore permettent de substituer les implémentations dans les tests.</w:t>
      </w:r>
    </w:p>
    <w:p>
      <w:pPr>
        <w:spacing w:after="80"/>
      </w:pPr>
    </w:p>
    <w:p>
      <w:pPr>
        <w:pStyle w:val="Heading2"/>
        <w:spacing w:after="100" w:before="280"/>
      </w:pPr>
      <w:r>
        <w:rPr>
          <w:rFonts w:ascii="Arial" w:cs="Arial" w:eastAsia="Arial" w:hAnsi="Arial"/>
          <w:b/>
          <w:bCs/>
          <w:color w:val="2B4BAF"/>
          <w:sz w:val="26"/>
          <w:szCs w:val="26"/>
        </w:rPr>
        <w:t xml:space="preserve">2.3 Navigation</w:t>
      </w:r>
    </w:p>
    <w:p>
      <w:pPr>
        <w:spacing w:after="120"/>
      </w:pPr>
      <w:r>
        <w:rPr>
          <w:rFonts w:ascii="Arial" w:cs="Arial" w:eastAsia="Arial" w:hAnsi="Arial"/>
          <w:color w:val="1A1918"/>
          <w:sz w:val="20"/>
          <w:szCs w:val="20"/>
        </w:rPr>
        <w:t xml:space="preserve">NavigationService gère les 5 panneaux par un dictionnaire Panel-ID → FrameworkElement. La sidebar utilise des RadioButton avec Tag=PanelId. Raccourcis clavier Ctrl+1..5 et F5 (scan rapide) enregistrés via KeyboardShortcuts.Register().</w:t>
      </w:r>
    </w:p>
    <w:p>
      <w:pPr>
        <w:spacing w:after="80"/>
      </w:pPr>
    </w:p>
    <w:p>
      <w:pPr>
        <w:pStyle w:val="Heading2"/>
        <w:spacing w:after="100" w:before="280"/>
      </w:pPr>
      <w:r>
        <w:rPr>
          <w:rFonts w:ascii="Arial" w:cs="Arial" w:eastAsia="Arial" w:hAnsi="Arial"/>
          <w:b/>
          <w:bCs/>
          <w:color w:val="2B4BAF"/>
          <w:sz w:val="26"/>
          <w:szCs w:val="26"/>
        </w:rPr>
        <w:t xml:space="preserve">2.4 Point d'attention : MainWindow God Class</w:t>
      </w:r>
    </w:p>
    <w:p>
      <w:pPr>
        <w:spacing w:after="120"/>
      </w:pPr>
      <w:r>
        <w:rPr>
          <w:rFonts w:ascii="Arial" w:cs="Arial" w:eastAsia="Arial" w:hAnsi="Arial"/>
          <w:color w:val="1A1918"/>
          <w:sz w:val="20"/>
          <w:szCs w:val="20"/>
        </w:rPr>
        <w:t xml:space="preserve">MainWindow.xaml.cs compte 1 051 lignes et 28 champs privés. Il cumule : navigation, export HTML/PDF, actions quarantaine, mise à jour de signatures, rafraîchissement de l'état, icône systray, gestion de fenêtre. Ce fichier est difficile à tester en isolation et à maintenir.</w:t>
      </w:r>
    </w:p>
    <w:p>
      <w:pPr>
        <w:spacing w:after="120"/>
      </w:pPr>
      <w:r>
        <w:rPr>
          <w:rFonts w:ascii="Arial" w:cs="Arial" w:eastAsia="Arial" w:hAnsi="Arial"/>
          <w:color w:val="1A1918"/>
          <w:sz w:val="20"/>
          <w:szCs w:val="20"/>
        </w:rPr>
        <w:t xml:space="preserve">Recommandation : extraire des classes ExportController, SignatureUpdateController, ThreatActionController (chacun ~150 lignes). MainWindow ne coordonnerait plus que l'initialisation et le cycle de vie.</w:t>
      </w:r>
    </w:p>
    <w:p>
      <w:pPr>
        <w:spacing w:after="80"/>
      </w:pPr>
    </w:p>
    <w:p>
      <w:r>
        <w:br w:type="page"/>
      </w:r>
    </w:p>
    <w:p>
      <w:pPr>
        <w:pStyle w:val="Heading1"/>
        <w:spacing w:after="120" w:before="400"/>
      </w:pPr>
      <w:r>
        <w:rPr>
          <w:rFonts w:ascii="Arial" w:cs="Arial" w:eastAsia="Arial" w:hAnsi="Arial"/>
          <w:b/>
          <w:bCs/>
          <w:color w:val="2B4BAF"/>
          <w:sz w:val="34"/>
          <w:szCs w:val="34"/>
        </w:rPr>
        <w:t xml:space="preserve">3. Sécurité</w:t>
      </w:r>
    </w:p>
    <w:p>
      <w:pPr>
        <w:pStyle w:val="Heading2"/>
        <w:spacing w:after="100" w:before="280"/>
      </w:pPr>
      <w:r>
        <w:rPr>
          <w:rFonts w:ascii="Arial" w:cs="Arial" w:eastAsia="Arial" w:hAnsi="Arial"/>
          <w:b/>
          <w:bCs/>
          <w:color w:val="2B4BAF"/>
          <w:sz w:val="26"/>
          <w:szCs w:val="26"/>
        </w:rPr>
        <w:t xml:space="preserve">3.1 Quarantaine — AES-256-GCM</w:t>
      </w:r>
    </w:p>
    <w:p>
      <w:pPr>
        <w:spacing w:after="120"/>
      </w:pPr>
      <w:r>
        <w:rPr>
          <w:rFonts w:ascii="Arial" w:cs="Arial" w:eastAsia="Arial" w:hAnsi="Arial"/>
          <w:color w:val="1A1918"/>
          <w:sz w:val="20"/>
          <w:szCs w:val="20"/>
        </w:rPr>
        <w:t xml:space="preserve">Chaque fichier mis en quarantaine est chiffré avec AES-256-GCM (nonce 96 bits aléatoire, tag 128 bits). Le format binaire versionné OPTQ (magic 4 octets + version 1 octet + nonce + tag + ciphertext) est auto-migré au démarrage pour les fichiers au format XOR v1.</w:t>
      </w:r>
    </w:p>
    <w:p>
      <w:pPr>
        <w:pStyle w:val="ListParagraph"/>
        <w:numPr>
          <w:ilvl w:val="0"/>
          <w:numId w:val="2"/>
        </w:numPr>
        <w:spacing w:after="80"/>
      </w:pPr>
      <w:r>
        <w:rPr>
          <w:rFonts w:ascii="Arial" w:cs="Arial" w:eastAsia="Arial" w:hAnsi="Arial"/>
          <w:b w:val="false"/>
          <w:bCs w:val="false"/>
          <w:color w:val="1A1918"/>
          <w:sz w:val="20"/>
          <w:szCs w:val="20"/>
        </w:rPr>
        <w:t xml:space="preserve">Clé maîtresse 256 bits générée via RandomNumberGenerator.GetBytes(32).</w:t>
      </w:r>
    </w:p>
    <w:p>
      <w:pPr>
        <w:pStyle w:val="ListParagraph"/>
        <w:numPr>
          <w:ilvl w:val="0"/>
          <w:numId w:val="2"/>
        </w:numPr>
        <w:spacing w:after="80"/>
      </w:pPr>
      <w:r>
        <w:rPr>
          <w:rFonts w:ascii="Arial" w:cs="Arial" w:eastAsia="Arial" w:hAnsi="Arial"/>
          <w:b w:val="false"/>
          <w:bCs w:val="false"/>
          <w:color w:val="1A1918"/>
          <w:sz w:val="20"/>
          <w:szCs w:val="20"/>
        </w:rPr>
        <w:t xml:space="preserve">Stockée chiffrée par DPAPI CurrentUser — inaccessible aux autres utilisateurs de la machine.</w:t>
      </w:r>
    </w:p>
    <w:p>
      <w:pPr>
        <w:pStyle w:val="ListParagraph"/>
        <w:numPr>
          <w:ilvl w:val="0"/>
          <w:numId w:val="2"/>
        </w:numPr>
        <w:spacing w:after="80"/>
      </w:pPr>
      <w:r>
        <w:rPr>
          <w:rFonts w:ascii="Arial" w:cs="Arial" w:eastAsia="Arial" w:hAnsi="Arial"/>
          <w:b w:val="false"/>
          <w:bCs w:val="false"/>
          <w:color w:val="1A1918"/>
          <w:sz w:val="20"/>
          <w:szCs w:val="20"/>
        </w:rPr>
        <w:t xml:space="preserve">ZeroMemory() appelé sur le plaintext après chiffrement/déchiffrement.</w:t>
      </w:r>
    </w:p>
    <w:p>
      <w:pPr>
        <w:pStyle w:val="ListParagraph"/>
        <w:numPr>
          <w:ilvl w:val="0"/>
          <w:numId w:val="2"/>
        </w:numPr>
        <w:spacing w:after="80"/>
      </w:pPr>
      <w:r>
        <w:rPr>
          <w:rFonts w:ascii="Arial" w:cs="Arial" w:eastAsia="Arial" w:hAnsi="Arial"/>
          <w:b w:val="false"/>
          <w:bCs w:val="false"/>
          <w:color w:val="1A1918"/>
          <w:sz w:val="20"/>
          <w:szCs w:val="20"/>
        </w:rPr>
        <w:t xml:space="preserve">Limite MaxQuarantinePlaintextBytes = 256 Mo — évite un OOM sur des fichiers gigantesques.</w:t>
      </w:r>
    </w:p>
    <w:p>
      <w:pPr>
        <w:spacing w:after="80"/>
      </w:pPr>
    </w:p>
    <w:p>
      <w:pPr>
        <w:pStyle w:val="Heading2"/>
        <w:spacing w:after="100" w:before="280"/>
      </w:pPr>
      <w:r>
        <w:rPr>
          <w:rFonts w:ascii="Arial" w:cs="Arial" w:eastAsia="Arial" w:hAnsi="Arial"/>
          <w:b/>
          <w:bCs/>
          <w:color w:val="2B4BAF"/>
          <w:sz w:val="26"/>
          <w:szCs w:val="26"/>
        </w:rPr>
        <w:t xml:space="preserve">3.2 Manifest — HMAC-SHA256 + HKDF</w:t>
      </w:r>
    </w:p>
    <w:p>
      <w:pPr>
        <w:spacing w:after="120"/>
      </w:pPr>
      <w:r>
        <w:rPr>
          <w:rFonts w:ascii="Arial" w:cs="Arial" w:eastAsia="Arial" w:hAnsi="Arial"/>
          <w:color w:val="1A1918"/>
          <w:sz w:val="20"/>
          <w:szCs w:val="20"/>
        </w:rPr>
        <w:t xml:space="preserve">Le manifest manifest.json est signé HMAC-SHA256 sur la sérialisation canonique des entrées (OrderBy Id). La clé HMAC est dérivée de la clé maîtresse via HKDF (label « optiSCAN-manifest-hmac »), évitant la réutilisation de clé entre AES-GCM et HMAC. CryptographicOperations.FixedTimeEquals() est utilisé pour la comparaison (résistant aux attaques temporelles).</w:t>
      </w:r>
    </w:p>
    <w:p>
      <w:pPr>
        <w:spacing w:after="80"/>
      </w:pPr>
    </w:p>
    <w:p>
      <w:pPr>
        <w:pStyle w:val="Heading2"/>
        <w:spacing w:after="100" w:before="280"/>
      </w:pPr>
      <w:r>
        <w:rPr>
          <w:rFonts w:ascii="Arial" w:cs="Arial" w:eastAsia="Arial" w:hAnsi="Arial"/>
          <w:b/>
          <w:bCs/>
          <w:color w:val="2B4BAF"/>
          <w:sz w:val="26"/>
          <w:szCs w:val="26"/>
        </w:rPr>
        <w:t xml:space="preserve">3.3 UserPreferences &amp; ExclusionSettings</w:t>
      </w:r>
    </w:p>
    <w:p>
      <w:pPr>
        <w:spacing w:after="120"/>
      </w:pPr>
      <w:r>
        <w:rPr>
          <w:rFonts w:ascii="Arial" w:cs="Arial" w:eastAsia="Arial" w:hAnsi="Arial"/>
          <w:color w:val="1A1918"/>
          <w:sz w:val="20"/>
          <w:szCs w:val="20"/>
        </w:rPr>
        <w:t xml:space="preserve">Les préférences utilisateur (preferences.dat) et les exclusions (exclusions.dat) sont chiffrées DPAPI + HMAC-SHA256 via SecureStore. Migration transparente depuis les anciens JSON en clair (.json → .legacy). Singleton Lazy&lt;T&gt; avec LazyThreadSafetyMode.ExecutionAndPublication pour la concurrence.</w:t>
      </w:r>
    </w:p>
    <w:p>
      <w:pPr>
        <w:spacing w:after="80"/>
      </w:pPr>
    </w:p>
    <w:p>
      <w:pPr>
        <w:pStyle w:val="Heading2"/>
        <w:spacing w:after="100" w:before="280"/>
      </w:pPr>
      <w:r>
        <w:rPr>
          <w:rFonts w:ascii="Arial" w:cs="Arial" w:eastAsia="Arial" w:hAnsi="Arial"/>
          <w:b/>
          <w:bCs/>
          <w:color w:val="2B4BAF"/>
          <w:sz w:val="26"/>
          <w:szCs w:val="26"/>
        </w:rPr>
        <w:t xml:space="preserve">3.4 Appels de processus — ArgumentList</w:t>
      </w:r>
    </w:p>
    <w:p>
      <w:pPr>
        <w:spacing w:after="120"/>
      </w:pPr>
      <w:r>
        <w:rPr>
          <w:rFonts w:ascii="Arial" w:cs="Arial" w:eastAsia="Arial" w:hAnsi="Arial"/>
          <w:color w:val="1A1918"/>
          <w:sz w:val="20"/>
          <w:szCs w:val="20"/>
        </w:rPr>
        <w:t xml:space="preserve">Tous les appels à clamscan.exe, freshclam.exe, yara64.exe, yarac64.exe et schtasks.exe utilisent ProcessStartInfo.ArgumentList (collection de tokens) et non une chaîne concaténée. Cela prévient toute injection de commande via des chemins contenant des espaces ou des caractères spéciaux.</w:t>
      </w:r>
    </w:p>
    <w:p>
      <w:pPr>
        <w:spacing w:after="120"/>
      </w:pPr>
      <w:r>
        <w:rPr>
          <w:rFonts w:ascii="Arial" w:cs="Arial" w:eastAsia="Arial" w:hAnsi="Arial"/>
          <w:color w:val="1A1918"/>
          <w:sz w:val="20"/>
          <w:szCs w:val="20"/>
        </w:rPr>
        <w:t xml:space="preserve">Exception mineure détectée : FreshclamUpdater.GetVersionFromProcess() utilise Arguments = "--version" (string) au lieu d'ArgumentList. Risque nul ici (valeur littérale) mais incohérent avec le reste.</w:t>
      </w:r>
    </w:p>
    <w:p>
      <w:pPr>
        <w:spacing w:after="120"/>
      </w:pPr>
      <w:r>
        <w:rPr>
          <w:rFonts w:ascii="Arial" w:cs="Arial" w:eastAsia="Arial" w:hAnsi="Arial"/>
          <w:color w:val="1A1918"/>
          <w:sz w:val="20"/>
          <w:szCs w:val="20"/>
        </w:rPr>
        <w:t xml:space="preserve">Recommandation : remplacer par psi.ArgumentList.Add("--version") pour la cohérence.</w:t>
      </w:r>
    </w:p>
    <w:p>
      <w:pPr>
        <w:spacing w:after="80"/>
      </w:pPr>
    </w:p>
    <w:p>
      <w:pPr>
        <w:pStyle w:val="Heading2"/>
        <w:spacing w:after="100" w:before="280"/>
      </w:pPr>
      <w:r>
        <w:rPr>
          <w:rFonts w:ascii="Arial" w:cs="Arial" w:eastAsia="Arial" w:hAnsi="Arial"/>
          <w:b/>
          <w:bCs/>
          <w:color w:val="2B4BAF"/>
          <w:sz w:val="26"/>
          <w:szCs w:val="26"/>
        </w:rPr>
        <w:t xml:space="preserve">3.5 Restauration sécurisée depuis la quarantaine</w:t>
      </w:r>
    </w:p>
    <w:p>
      <w:pPr>
        <w:spacing w:after="120"/>
      </w:pPr>
      <w:r>
        <w:rPr>
          <w:rFonts w:ascii="Arial" w:cs="Arial" w:eastAsia="Arial" w:hAnsi="Arial"/>
          <w:color w:val="1A1918"/>
          <w:sz w:val="20"/>
          <w:szCs w:val="20"/>
        </w:rPr>
        <w:t xml:space="preserve">RestoreToPath() vérifie le SHA-256 du plaintext déchiffré contre le hash stocké dans le manifest avant d'écrire le fichier. IsSensitivePath() refuse les restaurations vers System32, Windows, Program Files — défense en profondeur même si le manifest est signé HMAC.</w:t>
      </w:r>
    </w:p>
    <w:p>
      <w:pPr>
        <w:spacing w:after="80"/>
      </w:pPr>
    </w:p>
    <w:p>
      <w:pPr>
        <w:pStyle w:val="Heading2"/>
        <w:spacing w:after="100" w:before="280"/>
      </w:pPr>
      <w:r>
        <w:rPr>
          <w:rFonts w:ascii="Arial" w:cs="Arial" w:eastAsia="Arial" w:hAnsi="Arial"/>
          <w:b/>
          <w:bCs/>
          <w:color w:val="2B4BAF"/>
          <w:sz w:val="26"/>
          <w:szCs w:val="26"/>
        </w:rPr>
        <w:t xml:space="preserve">3.6 Point d'attention : allocation mémoire quarantaine</w:t>
      </w:r>
    </w:p>
    <w:p>
      <w:pPr>
        <w:spacing w:after="120"/>
      </w:pPr>
      <w:r>
        <w:rPr>
          <w:rFonts w:ascii="Arial" w:cs="Arial" w:eastAsia="Arial" w:hAnsi="Arial"/>
          <w:color w:val="1A1918"/>
          <w:sz w:val="20"/>
          <w:szCs w:val="20"/>
        </w:rPr>
        <w:t xml:space="preserve">Quarantine() charge le fichier entier en mémoire (File.ReadAllBytes) puis crée un buffer ciphertext de même taille. Pour les fichiers proches de la limite 256 Mo, le pic RAM peut atteindre 512 Mo (plaintext + ciphertext simultanément).</w:t>
      </w:r>
    </w:p>
    <w:p>
      <w:pPr>
        <w:spacing w:after="120"/>
      </w:pPr>
      <w:r>
        <w:rPr>
          <w:rFonts w:ascii="Arial" w:cs="Arial" w:eastAsia="Arial" w:hAnsi="Arial"/>
          <w:color w:val="1A1918"/>
          <w:sz w:val="20"/>
          <w:szCs w:val="20"/>
        </w:rPr>
        <w:t xml:space="preserve">Recommandation (amélioration future) : implémenter un chiffrement AES-GCM en streaming par blocs de 64 Ko pour les fichiers &gt; 10 Mo.</w:t>
      </w:r>
    </w:p>
    <w:p>
      <w:pPr>
        <w:spacing w:after="80"/>
      </w:pPr>
    </w:p>
    <w:p>
      <w:r>
        <w:br w:type="page"/>
      </w:r>
    </w:p>
    <w:p>
      <w:pPr>
        <w:pStyle w:val="Heading1"/>
        <w:spacing w:after="120" w:before="400"/>
      </w:pPr>
      <w:r>
        <w:rPr>
          <w:rFonts w:ascii="Arial" w:cs="Arial" w:eastAsia="Arial" w:hAnsi="Arial"/>
          <w:b/>
          <w:bCs/>
          <w:color w:val="2B4BAF"/>
          <w:sz w:val="34"/>
          <w:szCs w:val="34"/>
        </w:rPr>
        <w:t xml:space="preserve">4. Qualité du code C#</w:t>
      </w:r>
    </w:p>
    <w:p>
      <w:pPr>
        <w:pStyle w:val="Heading2"/>
        <w:spacing w:after="100" w:before="280"/>
      </w:pPr>
      <w:r>
        <w:rPr>
          <w:rFonts w:ascii="Arial" w:cs="Arial" w:eastAsia="Arial" w:hAnsi="Arial"/>
          <w:b/>
          <w:bCs/>
          <w:color w:val="2B4BAF"/>
          <w:sz w:val="26"/>
          <w:szCs w:val="26"/>
        </w:rPr>
        <w:t xml:space="preserve">4.1 Gestion async/await</w:t>
      </w:r>
    </w:p>
    <w:p>
      <w:pPr>
        <w:spacing w:after="120"/>
      </w:pPr>
      <w:r>
        <w:rPr>
          <w:rFonts w:ascii="Arial" w:cs="Arial" w:eastAsia="Arial" w:hAnsi="Arial"/>
          <w:color w:val="1A1918"/>
          <w:sz w:val="20"/>
          <w:szCs w:val="20"/>
        </w:rPr>
        <w:t xml:space="preserve">Le code respecte scrupuleusement les bonnes pratiques asynchrones :</w:t>
      </w:r>
    </w:p>
    <w:p>
      <w:pPr>
        <w:pStyle w:val="ListParagraph"/>
        <w:numPr>
          <w:ilvl w:val="0"/>
          <w:numId w:val="2"/>
        </w:numPr>
        <w:spacing w:after="80"/>
      </w:pPr>
      <w:r>
        <w:rPr>
          <w:rFonts w:ascii="Arial" w:cs="Arial" w:eastAsia="Arial" w:hAnsi="Arial"/>
          <w:b w:val="false"/>
          <w:bCs w:val="false"/>
          <w:color w:val="1A1918"/>
          <w:sz w:val="20"/>
          <w:szCs w:val="20"/>
        </w:rPr>
        <w:t xml:space="preserve">ConfigureAwait(false) sur les tâches ne nécessitant pas le contexte UI.</w:t>
      </w:r>
    </w:p>
    <w:p>
      <w:pPr>
        <w:pStyle w:val="ListParagraph"/>
        <w:numPr>
          <w:ilvl w:val="0"/>
          <w:numId w:val="2"/>
        </w:numPr>
        <w:spacing w:after="80"/>
      </w:pPr>
      <w:r>
        <w:rPr>
          <w:rFonts w:ascii="Arial" w:cs="Arial" w:eastAsia="Arial" w:hAnsi="Arial"/>
          <w:b w:val="false"/>
          <w:bCs w:val="false"/>
          <w:color w:val="1A1918"/>
          <w:sz w:val="20"/>
          <w:szCs w:val="20"/>
        </w:rPr>
        <w:t xml:space="preserve">CancellationTokenSource liés (CancellationTokenSource.CreateLinkedTokenSource) avec timeout global (UpdateTimeout = 5 min pour freshclam).</w:t>
      </w:r>
    </w:p>
    <w:p>
      <w:pPr>
        <w:pStyle w:val="ListParagraph"/>
        <w:numPr>
          <w:ilvl w:val="0"/>
          <w:numId w:val="2"/>
        </w:numPr>
        <w:spacing w:after="80"/>
      </w:pPr>
      <w:r>
        <w:rPr>
          <w:rFonts w:ascii="Arial" w:cs="Arial" w:eastAsia="Arial" w:hAnsi="Arial"/>
          <w:b w:val="false"/>
          <w:bCs w:val="false"/>
          <w:color w:val="1A1918"/>
          <w:sz w:val="20"/>
          <w:szCs w:val="20"/>
        </w:rPr>
        <w:t xml:space="preserve">TaskCompletionSource&lt;bool&gt; pour les processus externes (pattern Exited + TaskCompletionSource).</w:t>
      </w:r>
    </w:p>
    <w:p>
      <w:pPr>
        <w:pStyle w:val="ListParagraph"/>
        <w:numPr>
          <w:ilvl w:val="0"/>
          <w:numId w:val="2"/>
        </w:numPr>
        <w:spacing w:after="80"/>
      </w:pPr>
      <w:r>
        <w:rPr>
          <w:rFonts w:ascii="Arial" w:cs="Arial" w:eastAsia="Arial" w:hAnsi="Arial"/>
          <w:b w:val="false"/>
          <w:bCs w:val="false"/>
          <w:color w:val="1A1918"/>
          <w:sz w:val="20"/>
          <w:szCs w:val="20"/>
        </w:rPr>
        <w:t xml:space="preserve">SemaphoreSlim pour limiter la concurrence : 3 scans simultanés max en protection temps réel, 1 flux de mise à jour manuelle à la fois.</w:t>
      </w:r>
    </w:p>
    <w:p>
      <w:pPr>
        <w:pStyle w:val="ListParagraph"/>
        <w:numPr>
          <w:ilvl w:val="0"/>
          <w:numId w:val="2"/>
        </w:numPr>
        <w:spacing w:after="80"/>
      </w:pPr>
      <w:r>
        <w:rPr>
          <w:rFonts w:ascii="Arial" w:cs="Arial" w:eastAsia="Arial" w:hAnsi="Arial"/>
          <w:b w:val="false"/>
          <w:bCs w:val="false"/>
          <w:color w:val="1A1918"/>
          <w:sz w:val="20"/>
          <w:szCs w:val="20"/>
        </w:rPr>
        <w:t xml:space="preserve">Drain final synchrone (process.WaitForExit() après WaitForExitAsync()) pour garantir la réception des dernières lignes stdout — pattern documenté Microsoft.</w:t>
      </w:r>
    </w:p>
    <w:p>
      <w:pPr>
        <w:spacing w:after="80"/>
      </w:pPr>
    </w:p>
    <w:p>
      <w:pPr>
        <w:pStyle w:val="Heading2"/>
        <w:spacing w:after="100" w:before="280"/>
      </w:pPr>
      <w:r>
        <w:rPr>
          <w:rFonts w:ascii="Arial" w:cs="Arial" w:eastAsia="Arial" w:hAnsi="Arial"/>
          <w:b/>
          <w:bCs/>
          <w:color w:val="2B4BAF"/>
          <w:sz w:val="26"/>
          <w:szCs w:val="26"/>
        </w:rPr>
        <w:t xml:space="preserve">4.2 Protection temps réel (RealTimeProtection)</w:t>
      </w:r>
    </w:p>
    <w:p>
      <w:pPr>
        <w:spacing w:after="120"/>
      </w:pPr>
      <w:r>
        <w:rPr>
          <w:rFonts w:ascii="Arial" w:cs="Arial" w:eastAsia="Arial" w:hAnsi="Arial"/>
          <w:color w:val="1A1918"/>
          <w:sz w:val="20"/>
          <w:szCs w:val="20"/>
        </w:rPr>
        <w:t xml:space="preserve">Les handlers async void SurFichierModifie / SurFichierRenomme sont intégralement enrobés dans try/catch — une exception non gérée dans un handler async void crasherait le processus et désactiverait silencieusement la protection.</w:t>
      </w:r>
    </w:p>
    <w:p>
      <w:pPr>
        <w:spacing w:after="120"/>
      </w:pPr>
      <w:r>
        <w:rPr>
          <w:rFonts w:ascii="Arial" w:cs="Arial" w:eastAsia="Arial" w:hAnsi="Arial"/>
          <w:color w:val="1A1918"/>
          <w:sz w:val="20"/>
          <w:szCs w:val="20"/>
        </w:rPr>
        <w:t xml:space="preserve">ConcurrentDictionary&lt;string, DateTime&gt; pour la déduplication (cooldown 30 s par fichier). Timer de nettoyage périodique toutes les 5 minutes. InternalBufferSize = 64 Ko (vs 8 Ko par défaut) pour éviter les pertes d'événements FileSystemWatcher.</w:t>
      </w:r>
    </w:p>
    <w:p>
      <w:pPr>
        <w:spacing w:after="80"/>
      </w:pPr>
    </w:p>
    <w:p>
      <w:pPr>
        <w:pStyle w:val="Heading2"/>
        <w:spacing w:after="100" w:before="280"/>
      </w:pPr>
      <w:r>
        <w:rPr>
          <w:rFonts w:ascii="Arial" w:cs="Arial" w:eastAsia="Arial" w:hAnsi="Arial"/>
          <w:b/>
          <w:bCs/>
          <w:color w:val="2B4BAF"/>
          <w:sz w:val="26"/>
          <w:szCs w:val="26"/>
        </w:rPr>
        <w:t xml:space="preserve">4.3 AppLogger</w:t>
      </w:r>
    </w:p>
    <w:p>
      <w:pPr>
        <w:spacing w:after="120"/>
      </w:pPr>
      <w:r>
        <w:rPr>
          <w:rFonts w:ascii="Arial" w:cs="Arial" w:eastAsia="Arial" w:hAnsi="Arial"/>
          <w:color w:val="1A1918"/>
          <w:sz w:val="20"/>
          <w:szCs w:val="20"/>
        </w:rPr>
        <w:t xml:space="preserve">Logger maison thread-safe (lock sur _writeLock), rotation quotidienne (optiscan-YYYY-MM-DD.log), nettoyage automatique des logs &gt; 30 jours (persisté entre sessions via .lastcleanup). Niveaux Debug/Info/Warn/Error/Fatal. Stack trace complète sur Error et Fatal.</w:t>
      </w:r>
    </w:p>
    <w:p>
      <w:pPr>
        <w:spacing w:after="120"/>
      </w:pPr>
      <w:r>
        <w:rPr>
          <w:rFonts w:ascii="Arial" w:cs="Arial" w:eastAsia="Arial" w:hAnsi="Arial"/>
          <w:color w:val="1A1918"/>
          <w:sz w:val="20"/>
          <w:szCs w:val="20"/>
        </w:rPr>
        <w:t xml:space="preserve">Justification du choix maison vs Serilog documentée en commentaire — évite une dépendance NuGet qui compliquerait le déploiement.</w:t>
      </w:r>
    </w:p>
    <w:p>
      <w:pPr>
        <w:spacing w:after="80"/>
      </w:pPr>
    </w:p>
    <w:p>
      <w:pPr>
        <w:pStyle w:val="Heading2"/>
        <w:spacing w:after="100" w:before="280"/>
      </w:pPr>
      <w:r>
        <w:rPr>
          <w:rFonts w:ascii="Arial" w:cs="Arial" w:eastAsia="Arial" w:hAnsi="Arial"/>
          <w:b/>
          <w:bCs/>
          <w:color w:val="2B4BAF"/>
          <w:sz w:val="26"/>
          <w:szCs w:val="26"/>
        </w:rPr>
        <w:t xml:space="preserve">4.4 AtomicFile</w:t>
      </w:r>
    </w:p>
    <w:p>
      <w:pPr>
        <w:spacing w:after="120"/>
      </w:pPr>
      <w:r>
        <w:rPr>
          <w:rFonts w:ascii="Arial" w:cs="Arial" w:eastAsia="Arial" w:hAnsi="Arial"/>
          <w:color w:val="1A1918"/>
          <w:sz w:val="20"/>
          <w:szCs w:val="20"/>
        </w:rPr>
        <w:t xml:space="preserve">Toutes les écritures importantes (manifest quarantaine, historique scan, préférences, exclusions) passent par AtomicFile.WriteAllText / WriteAllBytes. La stratégie write-to-tmp + File.Replace() garantit l'atomicité sur NTFS : aucun fichier à moitié écrit en cas de coupure d'alimentation. ReadWithBackup&lt;T&gt; tente le fichier principal, puis la sauvegarde .bak en cas d'échec de désérialisation.</w:t>
      </w:r>
    </w:p>
    <w:p>
      <w:pPr>
        <w:spacing w:after="80"/>
      </w:pPr>
    </w:p>
    <w:p>
      <w:pPr>
        <w:pStyle w:val="Heading2"/>
        <w:spacing w:after="100" w:before="280"/>
      </w:pPr>
      <w:r>
        <w:rPr>
          <w:rFonts w:ascii="Arial" w:cs="Arial" w:eastAsia="Arial" w:hAnsi="Arial"/>
          <w:b/>
          <w:bCs/>
          <w:color w:val="2B4BAF"/>
          <w:sz w:val="26"/>
          <w:szCs w:val="26"/>
        </w:rPr>
        <w:t xml:space="preserve">4.5 Points d'attention mineurs</w:t>
      </w:r>
    </w:p>
    <w:p>
      <w:pPr>
        <w:pStyle w:val="ListParagraph"/>
        <w:numPr>
          <w:ilvl w:val="0"/>
          <w:numId w:val="2"/>
        </w:numPr>
        <w:spacing w:after="80"/>
      </w:pPr>
      <w:r>
        <w:rPr>
          <w:rFonts w:ascii="Arial" w:cs="Arial" w:eastAsia="Arial" w:hAnsi="Arial"/>
          <w:b w:val="false"/>
          <w:bCs w:val="false"/>
          <w:color w:val="1A1918"/>
          <w:sz w:val="20"/>
          <w:szCs w:val="20"/>
        </w:rPr>
        <w:t xml:space="preserve">ScanOrchestrator.MergeResults : le dictionnaire clamByPath est construit par chemin (dernier gagne). Si ClamAV retourne deux noms de virus différents pour le même fichier, seul le dernier apparaîtra. Cas rarissime mais à documenter.</w:t>
      </w:r>
    </w:p>
    <w:p>
      <w:pPr>
        <w:pStyle w:val="ListParagraph"/>
        <w:numPr>
          <w:ilvl w:val="0"/>
          <w:numId w:val="2"/>
        </w:numPr>
        <w:spacing w:after="80"/>
      </w:pPr>
      <w:r>
        <w:rPr>
          <w:rFonts w:ascii="Arial" w:cs="Arial" w:eastAsia="Arial" w:hAnsi="Arial"/>
          <w:b w:val="false"/>
          <w:bCs w:val="false"/>
          <w:color w:val="1A1918"/>
          <w:sz w:val="20"/>
          <w:szCs w:val="20"/>
        </w:rPr>
        <w:t xml:space="preserve">ScanLogManager.WriteToLog utilise File.AppendAllText directement (non atomique). Pour un log append-only, c'est acceptable — la dernière ligne peut être tronquée en cas de crash, sans corruption des lignes précédentes.</w:t>
      </w:r>
    </w:p>
    <w:p>
      <w:pPr>
        <w:pStyle w:val="ListParagraph"/>
        <w:numPr>
          <w:ilvl w:val="0"/>
          <w:numId w:val="2"/>
        </w:numPr>
        <w:spacing w:after="80"/>
      </w:pPr>
      <w:r>
        <w:rPr>
          <w:rFonts w:ascii="Arial" w:cs="Arial" w:eastAsia="Arial" w:hAnsi="Arial"/>
          <w:b w:val="false"/>
          <w:bCs w:val="false"/>
          <w:color w:val="1A1918"/>
          <w:sz w:val="20"/>
          <w:szCs w:val="20"/>
        </w:rPr>
        <w:t xml:space="preserve">NotificationService : le hook static _activationHooked ne s'enregistre qu'une fois. Correct en production (service unique), mais peut masquer des bugs si deux instances coexistent dans des tests.</w:t>
      </w:r>
    </w:p>
    <w:p>
      <w:pPr>
        <w:pStyle w:val="ListParagraph"/>
        <w:numPr>
          <w:ilvl w:val="0"/>
          <w:numId w:val="2"/>
        </w:numPr>
        <w:spacing w:after="80"/>
      </w:pPr>
      <w:r>
        <w:rPr>
          <w:rFonts w:ascii="Arial" w:cs="Arial" w:eastAsia="Arial" w:hAnsi="Arial"/>
          <w:b w:val="false"/>
          <w:bCs w:val="false"/>
          <w:color w:val="1A1918"/>
          <w:sz w:val="20"/>
          <w:szCs w:val="20"/>
        </w:rPr>
        <w:t xml:space="preserve">ExclusionSettings.Reload() recrée un Lazy&lt;T&gt;. Les callers qui ont mémorisé Current avant Reload() conservent l'ancienne instance. Sans impact en pratique (tous les usages appelent Current directement).</w:t>
      </w:r>
    </w:p>
    <w:p>
      <w:pPr>
        <w:spacing w:after="80"/>
      </w:pPr>
    </w:p>
    <w:p>
      <w:pPr>
        <w:pStyle w:val="Heading2"/>
        <w:spacing w:after="100" w:before="280"/>
      </w:pPr>
      <w:r>
        <w:rPr>
          <w:rFonts w:ascii="Arial" w:cs="Arial" w:eastAsia="Arial" w:hAnsi="Arial"/>
          <w:b/>
          <w:bCs/>
          <w:color w:val="2B4BAF"/>
          <w:sz w:val="26"/>
          <w:szCs w:val="26"/>
        </w:rPr>
        <w:t xml:space="preserve">4.6 Qualité des services YARA</w:t>
      </w:r>
    </w:p>
    <w:p>
      <w:pPr>
        <w:spacing w:after="120"/>
      </w:pPr>
      <w:r>
        <w:rPr>
          <w:rFonts w:ascii="Arial" w:cs="Arial" w:eastAsia="Arial" w:hAnsi="Arial"/>
          <w:color w:val="1A1918"/>
          <w:sz w:val="20"/>
          <w:szCs w:val="20"/>
        </w:rPr>
        <w:t xml:space="preserve">YaraEngine implémente trois optimisations importantes :</w:t>
      </w:r>
    </w:p>
    <w:p>
      <w:pPr>
        <w:pStyle w:val="ListParagraph"/>
        <w:numPr>
          <w:ilvl w:val="0"/>
          <w:numId w:val="2"/>
        </w:numPr>
        <w:spacing w:after="80"/>
      </w:pPr>
      <w:r>
        <w:rPr>
          <w:rFonts w:ascii="Arial" w:cs="Arial" w:eastAsia="Arial" w:hAnsi="Arial"/>
          <w:b w:val="false"/>
          <w:bCs w:val="false"/>
          <w:color w:val="1A1918"/>
          <w:sz w:val="20"/>
          <w:szCs w:val="20"/>
        </w:rPr>
        <w:t xml:space="preserve">Mode single-process avec --recursive : un seul processus yara64.exe itère le dossier entier (10-50× plus rapide que l'ancienne approche un-processus-par-fichier pour 10 000 fichiers).</w:t>
      </w:r>
    </w:p>
    <w:p>
      <w:pPr>
        <w:pStyle w:val="ListParagraph"/>
        <w:numPr>
          <w:ilvl w:val="0"/>
          <w:numId w:val="2"/>
        </w:numPr>
        <w:spacing w:after="80"/>
      </w:pPr>
      <w:r>
        <w:rPr>
          <w:rFonts w:ascii="Arial" w:cs="Arial" w:eastAsia="Arial" w:hAnsi="Arial"/>
          <w:b w:val="false"/>
          <w:bCs w:val="false"/>
          <w:color w:val="1A1918"/>
          <w:sz w:val="20"/>
          <w:szCs w:val="20"/>
        </w:rPr>
        <w:t xml:space="preserve">Empreinte SHA-256 des règles .yar (chemin + taille + LastWriteTime) stockée dans _compiled.stamp — invalide automatiquement le cache compilé si une règle est modifiée sans attendre une suppression manuelle.</w:t>
      </w:r>
    </w:p>
    <w:p>
      <w:pPr>
        <w:pStyle w:val="ListParagraph"/>
        <w:numPr>
          <w:ilvl w:val="0"/>
          <w:numId w:val="2"/>
        </w:numPr>
        <w:spacing w:after="80"/>
      </w:pPr>
      <w:r>
        <w:rPr>
          <w:rFonts w:ascii="Arial" w:cs="Arial" w:eastAsia="Arial" w:hAnsi="Arial"/>
          <w:b w:val="false"/>
          <w:bCs w:val="false"/>
          <w:color w:val="1A1918"/>
          <w:sz w:val="20"/>
          <w:szCs w:val="20"/>
        </w:rPr>
        <w:t xml:space="preserve">YaraStdoutCapture avec plafond 2 000 000 caractères — évite l'explosion RAM si YARA émet une sortie massive sur un dossier contenant beaucoup de correspondances.</w:t>
      </w:r>
    </w:p>
    <w:p>
      <w:pPr>
        <w:pStyle w:val="ListParagraph"/>
        <w:numPr>
          <w:ilvl w:val="0"/>
          <w:numId w:val="2"/>
        </w:numPr>
        <w:spacing w:after="80"/>
      </w:pPr>
      <w:r>
        <w:rPr>
          <w:rFonts w:ascii="Arial" w:cs="Arial" w:eastAsia="Arial" w:hAnsi="Arial"/>
          <w:b w:val="false"/>
          <w:bCs w:val="false"/>
          <w:color w:val="1A1918"/>
          <w:sz w:val="20"/>
          <w:szCs w:val="20"/>
        </w:rPr>
        <w:t xml:space="preserve">StandardOutputEncoding = UTF-8 dans RunYaraScanAsync et RunYaraScanRecursiveAsync — les chemins avec caractères Unicode sont correctement décodés.</w:t>
      </w:r>
    </w:p>
    <w:p>
      <w:pPr>
        <w:spacing w:after="80"/>
      </w:pPr>
    </w:p>
    <w:p>
      <w:r>
        <w:br w:type="page"/>
      </w:r>
    </w:p>
    <w:p>
      <w:pPr>
        <w:pStyle w:val="Heading1"/>
        <w:spacing w:after="120" w:before="400"/>
      </w:pPr>
      <w:r>
        <w:rPr>
          <w:rFonts w:ascii="Arial" w:cs="Arial" w:eastAsia="Arial" w:hAnsi="Arial"/>
          <w:b/>
          <w:bCs/>
          <w:color w:val="2B4BAF"/>
          <w:sz w:val="34"/>
          <w:szCs w:val="34"/>
        </w:rPr>
        <w:t xml:space="preserve">5. Interface XAML</w:t>
      </w:r>
    </w:p>
    <w:p>
      <w:pPr>
        <w:pStyle w:val="Heading2"/>
        <w:spacing w:after="100" w:before="280"/>
      </w:pPr>
      <w:r>
        <w:rPr>
          <w:rFonts w:ascii="Arial" w:cs="Arial" w:eastAsia="Arial" w:hAnsi="Arial"/>
          <w:b/>
          <w:bCs/>
          <w:color w:val="2B4BAF"/>
          <w:sz w:val="26"/>
          <w:szCs w:val="26"/>
        </w:rPr>
        <w:t xml:space="preserve">5.1 Harmonisation Donaby réalisée</w:t>
      </w:r>
    </w:p>
    <w:p>
      <w:pPr>
        <w:spacing w:after="120"/>
      </w:pPr>
      <w:r>
        <w:rPr>
          <w:rFonts w:ascii="Arial" w:cs="Arial" w:eastAsia="Arial" w:hAnsi="Arial"/>
          <w:color w:val="1A1918"/>
          <w:sz w:val="20"/>
          <w:szCs w:val="20"/>
        </w:rPr>
        <w:t xml:space="preserve">Une première phase d'audit a produit les corrections suivantes, toutes appliquées sur la branche stable :</w:t>
      </w:r>
    </w:p>
    <w:p>
      <w:pPr>
        <w:pStyle w:val="ListParagraph"/>
        <w:numPr>
          <w:ilvl w:val="0"/>
          <w:numId w:val="2"/>
        </w:numPr>
        <w:spacing w:after="80"/>
      </w:pPr>
      <w:r>
        <w:rPr>
          <w:rFonts w:ascii="Arial" w:cs="Arial" w:eastAsia="Arial" w:hAnsi="Arial"/>
          <w:b w:val="false"/>
          <w:bCs w:val="false"/>
          <w:color w:val="1A1918"/>
          <w:sz w:val="20"/>
          <w:szCs w:val="20"/>
        </w:rPr>
        <w:t xml:space="preserve">8 tokens FontSize nommés (FontSize.Micro → FontSize.Metric) déclarés en ressources sys:Double dans App.xaml. Style implicite TextBlock garantissant FontFamily et TextFormattingMode=Ideal sur tous les TextBlock de l'application.</w:t>
      </w:r>
    </w:p>
    <w:p>
      <w:pPr>
        <w:pStyle w:val="ListParagraph"/>
        <w:numPr>
          <w:ilvl w:val="0"/>
          <w:numId w:val="2"/>
        </w:numPr>
        <w:spacing w:after="80"/>
      </w:pPr>
      <w:r>
        <w:rPr>
          <w:rFonts w:ascii="Arial" w:cs="Arial" w:eastAsia="Arial" w:hAnsi="Arial"/>
          <w:b w:val="false"/>
          <w:bCs w:val="false"/>
          <w:color w:val="1A1918"/>
          <w:sz w:val="20"/>
          <w:szCs w:val="20"/>
        </w:rPr>
        <w:t xml:space="preserve">Correction du bug CardShadow : Controls.xaml redéfinissait une DropShadowEffect statique qui écrasait les versions thématisées de Donaby.Dark.xaml et Donaby.Light.xaml. Suppression de la définition doublon.</w:t>
      </w:r>
    </w:p>
    <w:p>
      <w:pPr>
        <w:pStyle w:val="ListParagraph"/>
        <w:numPr>
          <w:ilvl w:val="0"/>
          <w:numId w:val="2"/>
        </w:numPr>
        <w:spacing w:after="80"/>
      </w:pPr>
      <w:r>
        <w:rPr>
          <w:rFonts w:ascii="Arial" w:cs="Arial" w:eastAsia="Arial" w:hAnsi="Arial"/>
          <w:b w:val="false"/>
          <w:bCs w:val="false"/>
          <w:color w:val="1A1918"/>
          <w:sz w:val="20"/>
          <w:szCs w:val="20"/>
        </w:rPr>
        <w:t xml:space="preserve">32 clés de palette orphelines supprimées des thèmes (App.*, AccentMid, CardBrush, GlowBlue…) — elles dupliquaient la palette principale avec une convention de nommage différente.</w:t>
      </w:r>
    </w:p>
    <w:p>
      <w:pPr>
        <w:pStyle w:val="ListParagraph"/>
        <w:numPr>
          <w:ilvl w:val="0"/>
          <w:numId w:val="2"/>
        </w:numPr>
        <w:spacing w:after="80"/>
      </w:pPr>
      <w:r>
        <w:rPr>
          <w:rFonts w:ascii="Arial" w:cs="Arial" w:eastAsia="Arial" w:hAnsi="Arial"/>
          <w:b w:val="false"/>
          <w:bCs w:val="false"/>
          <w:color w:val="1A1918"/>
          <w:sz w:val="20"/>
          <w:szCs w:val="20"/>
        </w:rPr>
        <w:t xml:space="preserve">Tous les Foreground="White" hardcodés remplacés par {DynamicResource TextOnPrimary}.</w:t>
      </w:r>
    </w:p>
    <w:p>
      <w:pPr>
        <w:pStyle w:val="ListParagraph"/>
        <w:numPr>
          <w:ilvl w:val="0"/>
          <w:numId w:val="2"/>
        </w:numPr>
        <w:spacing w:after="80"/>
      </w:pPr>
      <w:r>
        <w:rPr>
          <w:rFonts w:ascii="Arial" w:cs="Arial" w:eastAsia="Arial" w:hAnsi="Arial"/>
          <w:b w:val="false"/>
          <w:bCs w:val="false"/>
          <w:color w:val="1A1918"/>
          <w:sz w:val="20"/>
          <w:szCs w:val="20"/>
        </w:rPr>
        <w:t xml:space="preserve">Tous les FontSize hardcodés (10 valeurs dans 7 fichiers XAML) migrés vers les tokens sémantiques.</w:t>
      </w:r>
    </w:p>
    <w:p>
      <w:pPr>
        <w:pStyle w:val="ListParagraph"/>
        <w:numPr>
          <w:ilvl w:val="0"/>
          <w:numId w:val="2"/>
        </w:numPr>
        <w:spacing w:after="80"/>
      </w:pPr>
      <w:r>
        <w:rPr>
          <w:rFonts w:ascii="Arial" w:cs="Arial" w:eastAsia="Arial" w:hAnsi="Arial"/>
          <w:b w:val="false"/>
          <w:bCs w:val="false"/>
          <w:color w:val="1A1918"/>
          <w:sz w:val="20"/>
          <w:szCs w:val="20"/>
        </w:rPr>
        <w:t xml:space="preserve">3 templates Button inline identiques dans HistoryControl.xaml (~80 lignes) extraits comme style ExportButton réutilisable dans Controls.xaml.</w:t>
      </w:r>
    </w:p>
    <w:p>
      <w:pPr>
        <w:pStyle w:val="ListParagraph"/>
        <w:numPr>
          <w:ilvl w:val="0"/>
          <w:numId w:val="2"/>
        </w:numPr>
        <w:spacing w:after="80"/>
      </w:pPr>
      <w:r>
        <w:rPr>
          <w:rFonts w:ascii="Arial" w:cs="Arial" w:eastAsia="Arial" w:hAnsi="Arial"/>
          <w:b w:val="false"/>
          <w:bCs w:val="false"/>
          <w:color w:val="1A1918"/>
          <w:sz w:val="20"/>
          <w:szCs w:val="20"/>
        </w:rPr>
        <w:t xml:space="preserve">Token AccentIconRing=#33FFFFFF créé dans les deux thèmes pour le ring semi-transparent sur fond PrimaryBlue.</w:t>
      </w:r>
    </w:p>
    <w:p>
      <w:pPr>
        <w:spacing w:after="80"/>
      </w:pPr>
    </w:p>
    <w:p>
      <w:pPr>
        <w:pStyle w:val="Heading2"/>
        <w:spacing w:after="100" w:before="280"/>
      </w:pPr>
      <w:r>
        <w:rPr>
          <w:rFonts w:ascii="Arial" w:cs="Arial" w:eastAsia="Arial" w:hAnsi="Arial"/>
          <w:b/>
          <w:bCs/>
          <w:color w:val="2B4BAF"/>
          <w:sz w:val="26"/>
          <w:szCs w:val="26"/>
        </w:rPr>
        <w:t xml:space="preserve">5.2 Points résiduels</w:t>
      </w:r>
    </w:p>
    <w:p>
      <w:pPr>
        <w:pStyle w:val="ListParagraph"/>
        <w:numPr>
          <w:ilvl w:val="0"/>
          <w:numId w:val="2"/>
        </w:numPr>
        <w:spacing w:after="80"/>
      </w:pPr>
      <w:r>
        <w:rPr>
          <w:rFonts w:ascii="Arial" w:cs="Arial" w:eastAsia="Arial" w:hAnsi="Arial"/>
          <w:b w:val="false"/>
          <w:bCs w:val="false"/>
          <w:color w:val="1A1918"/>
          <w:sz w:val="20"/>
          <w:szCs w:val="20"/>
        </w:rPr>
        <w:t xml:space="preserve">RiskScoringService retourne des couleurs hex hardcodées (#C0392B, #E67E22, #F1C40F, #27AE60) via GetSeverityColor(). Ces couleurs ne suivent pas le thème Donaby et peuvent manquer de contraste en thème sombre.</w:t>
      </w:r>
    </w:p>
    <w:p>
      <w:pPr>
        <w:pStyle w:val="ListParagraph"/>
        <w:numPr>
          <w:ilvl w:val="0"/>
          <w:numId w:val="2"/>
        </w:numPr>
        <w:spacing w:after="80"/>
      </w:pPr>
      <w:r>
        <w:rPr>
          <w:rFonts w:ascii="Arial" w:cs="Arial" w:eastAsia="Arial" w:hAnsi="Arial"/>
          <w:b w:val="false"/>
          <w:bCs w:val="false"/>
          <w:color w:val="1A1918"/>
          <w:sz w:val="20"/>
          <w:szCs w:val="20"/>
        </w:rPr>
        <w:t xml:space="preserve">ThreatInfo.DetectedByColor retourne des chaînes hex hardcodées (#27AE60, #E67E22, #9C27B0) non thématisées.</w:t>
      </w:r>
    </w:p>
    <w:p>
      <w:pPr>
        <w:pStyle w:val="ListParagraph"/>
        <w:numPr>
          <w:ilvl w:val="0"/>
          <w:numId w:val="2"/>
        </w:numPr>
        <w:spacing w:after="80"/>
      </w:pPr>
      <w:r>
        <w:rPr>
          <w:rFonts w:ascii="Arial" w:cs="Arial" w:eastAsia="Arial" w:hAnsi="Arial"/>
          <w:b w:val="false"/>
          <w:bCs w:val="false"/>
          <w:color w:val="1A1918"/>
          <w:sz w:val="20"/>
          <w:szCs w:val="20"/>
        </w:rPr>
        <w:t xml:space="preserve">HtmlExportService génère un rapport HTML toujours en thème sombre (dark mode fixe), sans option d'impression adaptée.</w:t>
      </w:r>
    </w:p>
    <w:p>
      <w:pPr>
        <w:spacing w:after="120"/>
      </w:pPr>
      <w:r>
        <w:rPr>
          <w:rFonts w:ascii="Arial" w:cs="Arial" w:eastAsia="Arial" w:hAnsi="Arial"/>
          <w:color w:val="1A1918"/>
          <w:sz w:val="20"/>
          <w:szCs w:val="20"/>
        </w:rPr>
        <w:t xml:space="preserve">Recommandation : faire retourner à GetSeverityColor() une clé de ressource (ex. "DangerRed") et la résoudre côté XAML via un Converter ou DataTrigger. Même approche pour DetectedByColor.</w:t>
      </w:r>
    </w:p>
    <w:p>
      <w:pPr>
        <w:spacing w:after="80"/>
      </w:pPr>
    </w:p>
    <w:p>
      <w:r>
        <w:br w:type="page"/>
      </w:r>
    </w:p>
    <w:p>
      <w:pPr>
        <w:pStyle w:val="Heading1"/>
        <w:spacing w:after="120" w:before="400"/>
      </w:pPr>
      <w:r>
        <w:rPr>
          <w:rFonts w:ascii="Arial" w:cs="Arial" w:eastAsia="Arial" w:hAnsi="Arial"/>
          <w:b/>
          <w:bCs/>
          <w:color w:val="2B4BAF"/>
          <w:sz w:val="34"/>
          <w:szCs w:val="34"/>
        </w:rPr>
        <w:t xml:space="preserve">6. Tests unitaires</w:t>
      </w:r>
    </w:p>
    <w:p>
      <w:pPr>
        <w:pStyle w:val="Heading2"/>
        <w:spacing w:after="100" w:before="280"/>
      </w:pPr>
      <w:r>
        <w:rPr>
          <w:rFonts w:ascii="Arial" w:cs="Arial" w:eastAsia="Arial" w:hAnsi="Arial"/>
          <w:b/>
          <w:bCs/>
          <w:color w:val="2B4BAF"/>
          <w:sz w:val="26"/>
          <w:szCs w:val="26"/>
        </w:rPr>
        <w:t xml:space="preserve">6.1 Suite existante</w:t>
      </w:r>
    </w:p>
    <w:p>
      <w:pPr>
        <w:spacing w:after="120"/>
      </w:pPr>
      <w:r>
        <w:rPr>
          <w:rFonts w:ascii="Arial" w:cs="Arial" w:eastAsia="Arial" w:hAnsi="Arial"/>
          <w:color w:val="1A1918"/>
          <w:sz w:val="20"/>
          <w:szCs w:val="20"/>
        </w:rPr>
        <w:t xml:space="preserve">11 fichiers de test (478 lignes) couvrent les composants suivants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55"/>
      </w:tblGrid>
      <w:tr>
        <w:trPr>
          <w:tblHeader/>
        </w:trPr>
        <w:tc>
          <w:tcPr>
            <w:tcW w:type="dxa" w:w="32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Fichier de test</w:t>
            </w:r>
          </w:p>
        </w:tc>
        <w:tc>
          <w:tcPr>
            <w:tcW w:type="dxa" w:w="28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Composant testé</w:t>
            </w:r>
          </w:p>
        </w:tc>
        <w:tc>
          <w:tcPr>
            <w:tcW w:type="dxa" w:w="3355"/>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Cas de test notables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QuarantineManagerTests.cs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QuarantineManager</w:t>
            </w:r>
          </w:p>
        </w:tc>
        <w:tc>
          <w:tcPr>
            <w:tcW w:type="dxa" w:w="3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Roundtrip chiffrement/restauration, pagination vide</w:t>
            </w:r>
          </w:p>
        </w:tc>
      </w:tr>
      <w:tr>
        <w:tc>
          <w:tcPr>
            <w:tcW w:type="dxa" w:w="3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SecureStoreTests.cs</w:t>
            </w:r>
          </w:p>
        </w:tc>
        <w:tc>
          <w:tcPr>
            <w:tcW w:type="dxa" w:w="2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SecureStore</w:t>
            </w:r>
          </w:p>
        </w:tc>
        <w:tc>
          <w:tcPr>
            <w:tcW w:type="dxa" w:w="3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Roundtrip Save/Load, blob corrompu → null</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ClamAvDatabasePathsTests.cs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ClamAvDatabasePaths</w:t>
            </w:r>
          </w:p>
        </w:tc>
        <w:tc>
          <w:tcPr>
            <w:tcW w:type="dxa" w:w="3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Résolution chemins x64/x86, LocalAppData</w:t>
            </w:r>
          </w:p>
        </w:tc>
      </w:tr>
      <w:tr>
        <w:tc>
          <w:tcPr>
            <w:tcW w:type="dxa" w:w="3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MultiTargetScanAggregatorTests.cs</w:t>
            </w:r>
          </w:p>
        </w:tc>
        <w:tc>
          <w:tcPr>
            <w:tcW w:type="dxa" w:w="2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MultiTargetScanAggregator</w:t>
            </w:r>
          </w:p>
        </w:tc>
        <w:tc>
          <w:tcPr>
            <w:tcW w:type="dxa" w:w="3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Agrégation multi-cibles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ProtectionStatusEvaluatorTests.cs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ProtectionStatusEvaluator</w:t>
            </w:r>
          </w:p>
        </w:tc>
        <w:tc>
          <w:tcPr>
            <w:tcW w:type="dxa" w:w="3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Badges OK/Dégradé/Inactif</w:t>
            </w:r>
          </w:p>
        </w:tc>
      </w:tr>
      <w:tr>
        <w:tc>
          <w:tcPr>
            <w:tcW w:type="dxa" w:w="3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ScanOrchestratorTests.cs</w:t>
            </w:r>
          </w:p>
        </w:tc>
        <w:tc>
          <w:tcPr>
            <w:tcW w:type="dxa" w:w="2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ScanOrchestrator</w:t>
            </w:r>
          </w:p>
        </w:tc>
        <w:tc>
          <w:tcPr>
            <w:tcW w:type="dxa" w:w="3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Stub moteurs, fusion résultats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ScanUserDisplayTests.cs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ScanUserDisplay</w:t>
            </w:r>
          </w:p>
        </w:tc>
        <w:tc>
          <w:tcPr>
            <w:tcW w:type="dxa" w:w="3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Messages d'état formatés</w:t>
            </w:r>
          </w:p>
        </w:tc>
      </w:tr>
      <w:tr>
        <w:tc>
          <w:tcPr>
            <w:tcW w:type="dxa" w:w="3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ThreatInfoIdTests.cs</w:t>
            </w:r>
          </w:p>
        </w:tc>
        <w:tc>
          <w:tcPr>
            <w:tcW w:type="dxa" w:w="2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ThreatInfo.Id</w:t>
            </w:r>
          </w:p>
        </w:tc>
        <w:tc>
          <w:tcPr>
            <w:tcW w:type="dxa" w:w="3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Stabilité SHA-256 entre sessions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RuntimeDependenciesTests.cs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RuntimeDependencies</w:t>
            </w:r>
          </w:p>
        </w:tc>
        <w:tc>
          <w:tcPr>
            <w:tcW w:type="dxa" w:w="3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Rapport dépendances manquantes</w:t>
            </w:r>
          </w:p>
        </w:tc>
      </w:tr>
      <w:tr>
        <w:tc>
          <w:tcPr>
            <w:tcW w:type="dxa" w:w="3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AppInstallPathsTests.cs</w:t>
            </w:r>
          </w:p>
        </w:tc>
        <w:tc>
          <w:tcPr>
            <w:tcW w:type="dxa" w:w="28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AppInstallPaths</w:t>
            </w:r>
          </w:p>
        </w:tc>
        <w:tc>
          <w:tcPr>
            <w:tcW w:type="dxa" w:w="3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IsUnderInstallRoot</w:t>
            </w:r>
          </w:p>
        </w:tc>
      </w:tr>
    </w:tbl>
    <w:p>
      <w:pPr>
        <w:spacing w:after="80"/>
      </w:pPr>
    </w:p>
    <w:p>
      <w:pPr>
        <w:pStyle w:val="Heading2"/>
        <w:spacing w:after="100" w:before="280"/>
      </w:pPr>
      <w:r>
        <w:rPr>
          <w:rFonts w:ascii="Arial" w:cs="Arial" w:eastAsia="Arial" w:hAnsi="Arial"/>
          <w:b/>
          <w:bCs/>
          <w:color w:val="2B4BAF"/>
          <w:sz w:val="26"/>
          <w:szCs w:val="26"/>
        </w:rPr>
        <w:t xml:space="preserve">6.2 Lacunes identifiées</w:t>
      </w:r>
    </w:p>
    <w:p>
      <w:pPr>
        <w:spacing w:after="120"/>
      </w:pPr>
      <w:r>
        <w:rPr>
          <w:rFonts w:ascii="Arial" w:cs="Arial" w:eastAsia="Arial" w:hAnsi="Arial"/>
          <w:color w:val="1A1918"/>
          <w:sz w:val="20"/>
          <w:szCs w:val="20"/>
        </w:rPr>
        <w:t xml:space="preserve">Couverture estimée : ~4 % (478 lignes de tests pour 12 372 lignes de code). Les composants les plus complexes et les plus critiques ne sont pas couverts :</w:t>
      </w:r>
    </w:p>
    <w:p>
      <w:pPr>
        <w:pStyle w:val="ListParagraph"/>
        <w:numPr>
          <w:ilvl w:val="0"/>
          <w:numId w:val="2"/>
        </w:numPr>
        <w:spacing w:after="80"/>
      </w:pPr>
      <w:r>
        <w:rPr>
          <w:rFonts w:ascii="Arial" w:cs="Arial" w:eastAsia="Arial" w:hAnsi="Arial"/>
          <w:b w:val="false"/>
          <w:bCs w:val="false"/>
          <w:color w:val="1A1918"/>
          <w:sz w:val="20"/>
          <w:szCs w:val="20"/>
        </w:rPr>
        <w:t xml:space="preserve">FreshclamUpdater — gestion des conf legacy, BOM, locks orphelins, timeout, annulation.</w:t>
      </w:r>
    </w:p>
    <w:p>
      <w:pPr>
        <w:pStyle w:val="ListParagraph"/>
        <w:numPr>
          <w:ilvl w:val="0"/>
          <w:numId w:val="2"/>
        </w:numPr>
        <w:spacing w:after="80"/>
      </w:pPr>
      <w:r>
        <w:rPr>
          <w:rFonts w:ascii="Arial" w:cs="Arial" w:eastAsia="Arial" w:hAnsi="Arial"/>
          <w:b w:val="false"/>
          <w:bCs w:val="false"/>
          <w:color w:val="1A1918"/>
          <w:sz w:val="20"/>
          <w:szCs w:val="20"/>
        </w:rPr>
        <w:t xml:space="preserve">YaraEngine — compilation, invalidation de cache, ScanFolderAsync single-process.</w:t>
      </w:r>
    </w:p>
    <w:p>
      <w:pPr>
        <w:pStyle w:val="ListParagraph"/>
        <w:numPr>
          <w:ilvl w:val="0"/>
          <w:numId w:val="2"/>
        </w:numPr>
        <w:spacing w:after="80"/>
      </w:pPr>
      <w:r>
        <w:rPr>
          <w:rFonts w:ascii="Arial" w:cs="Arial" w:eastAsia="Arial" w:hAnsi="Arial"/>
          <w:b w:val="false"/>
          <w:bCs w:val="false"/>
          <w:color w:val="1A1918"/>
          <w:sz w:val="20"/>
          <w:szCs w:val="20"/>
        </w:rPr>
        <w:t xml:space="preserve">RealTimeProtection — handlers async void, déduplication, cleanup cache.</w:t>
      </w:r>
    </w:p>
    <w:p>
      <w:pPr>
        <w:pStyle w:val="ListParagraph"/>
        <w:numPr>
          <w:ilvl w:val="0"/>
          <w:numId w:val="2"/>
        </w:numPr>
        <w:spacing w:after="80"/>
      </w:pPr>
      <w:r>
        <w:rPr>
          <w:rFonts w:ascii="Arial" w:cs="Arial" w:eastAsia="Arial" w:hAnsi="Arial"/>
          <w:b w:val="false"/>
          <w:bCs w:val="false"/>
          <w:color w:val="1A1918"/>
          <w:sz w:val="20"/>
          <w:szCs w:val="20"/>
        </w:rPr>
        <w:t xml:space="preserve">ScanViewModel — machine à états scan, progression, intégration InitializeAsync.</w:t>
      </w:r>
    </w:p>
    <w:p>
      <w:pPr>
        <w:pStyle w:val="ListParagraph"/>
        <w:numPr>
          <w:ilvl w:val="0"/>
          <w:numId w:val="2"/>
        </w:numPr>
        <w:spacing w:after="80"/>
      </w:pPr>
      <w:r>
        <w:rPr>
          <w:rFonts w:ascii="Arial" w:cs="Arial" w:eastAsia="Arial" w:hAnsi="Arial"/>
          <w:b w:val="false"/>
          <w:bCs w:val="false"/>
          <w:color w:val="1A1918"/>
          <w:sz w:val="20"/>
          <w:szCs w:val="20"/>
        </w:rPr>
        <w:t xml:space="preserve">ScanLogManager — persistance, ReadLastLogLines, max 100 entrées.</w:t>
      </w:r>
    </w:p>
    <w:p>
      <w:pPr>
        <w:pStyle w:val="ListParagraph"/>
        <w:numPr>
          <w:ilvl w:val="0"/>
          <w:numId w:val="2"/>
        </w:numPr>
        <w:spacing w:after="80"/>
      </w:pPr>
      <w:r>
        <w:rPr>
          <w:rFonts w:ascii="Arial" w:cs="Arial" w:eastAsia="Arial" w:hAnsi="Arial"/>
          <w:b w:val="false"/>
          <w:bCs w:val="false"/>
          <w:color w:val="1A1918"/>
          <w:sz w:val="20"/>
          <w:szCs w:val="20"/>
        </w:rPr>
        <w:t xml:space="preserve">UserPreferences — migration depuis JSON clair, thread safety Save().</w:t>
      </w:r>
    </w:p>
    <w:p>
      <w:pPr>
        <w:spacing w:after="80"/>
      </w:pPr>
    </w:p>
    <w:p>
      <w:pPr>
        <w:spacing w:after="120"/>
      </w:pPr>
      <w:r>
        <w:rPr>
          <w:rFonts w:ascii="Arial" w:cs="Arial" w:eastAsia="Arial" w:hAnsi="Arial"/>
          <w:color w:val="1A1918"/>
          <w:sz w:val="20"/>
          <w:szCs w:val="20"/>
        </w:rPr>
        <w:t xml:space="preserve">Recommandation prioritaire : ajouter des tests pour FreshclamUpdater.EnsureConfExists() (scénarios BOM, fallback LocalAppData) et YaraEngine.IsCompiledUpToDate() (cache stamp). Ces fonctions contiennent la logique la plus complexe et la plus fragile.</w:t>
      </w:r>
    </w:p>
    <w:p>
      <w:pPr>
        <w:spacing w:after="80"/>
      </w:pPr>
    </w:p>
    <w:p>
      <w:r>
        <w:br w:type="page"/>
      </w:r>
    </w:p>
    <w:p>
      <w:pPr>
        <w:pStyle w:val="Heading1"/>
        <w:spacing w:after="120" w:before="400"/>
      </w:pPr>
      <w:r>
        <w:rPr>
          <w:rFonts w:ascii="Arial" w:cs="Arial" w:eastAsia="Arial" w:hAnsi="Arial"/>
          <w:b/>
          <w:bCs/>
          <w:color w:val="2B4BAF"/>
          <w:sz w:val="34"/>
          <w:szCs w:val="34"/>
        </w:rPr>
        <w:t xml:space="preserve">7. Configuration build &amp; déploiement</w:t>
      </w:r>
    </w:p>
    <w:p>
      <w:pPr>
        <w:pStyle w:val="Heading2"/>
        <w:spacing w:after="100" w:before="280"/>
      </w:pPr>
      <w:r>
        <w:rPr>
          <w:rFonts w:ascii="Arial" w:cs="Arial" w:eastAsia="Arial" w:hAnsi="Arial"/>
          <w:b/>
          <w:bCs/>
          <w:color w:val="2B4BAF"/>
          <w:sz w:val="26"/>
          <w:szCs w:val="26"/>
        </w:rPr>
        <w:t xml:space="preserve">7.1 Cible et dépendances</w:t>
      </w:r>
    </w:p>
    <w:p>
      <w:pPr>
        <w:spacing w:after="120"/>
      </w:pPr>
      <w:r>
        <w:rPr>
          <w:rFonts w:ascii="Arial" w:cs="Arial" w:eastAsia="Arial" w:hAnsi="Arial"/>
          <w:color w:val="1A1918"/>
          <w:sz w:val="20"/>
          <w:szCs w:val="20"/>
        </w:rPr>
        <w:t xml:space="preserve">Le projet cible net8.0-windows10.0.17763.0 (Windows 10 1809+). UseWPF=true + UseWindowsForms=true (FolderBrowserDialog). ApplicationManifest=app.manifest avec requestedExecutionLevel asInvoker — l'élévation UAC n'est demandée que ponctuellement via ElevationHelper.</w:t>
      </w:r>
    </w:p>
    <w:p>
      <w:pPr>
        <w:spacing w:after="80"/>
      </w:pPr>
    </w:p>
    <w:p>
      <w:pPr>
        <w:pStyle w:val="Heading2"/>
        <w:spacing w:after="100" w:before="280"/>
      </w:pPr>
      <w:r>
        <w:rPr>
          <w:rFonts w:ascii="Arial" w:cs="Arial" w:eastAsia="Arial" w:hAnsi="Arial"/>
          <w:b/>
          <w:bCs/>
          <w:color w:val="2B4BAF"/>
          <w:sz w:val="26"/>
          <w:szCs w:val="26"/>
        </w:rPr>
        <w:t xml:space="preserve">7.2 Nettoyage automatique avant publication</w:t>
      </w:r>
    </w:p>
    <w:p>
      <w:pPr>
        <w:spacing w:after="120"/>
      </w:pPr>
      <w:r>
        <w:rPr>
          <w:rFonts w:ascii="Arial" w:cs="Arial" w:eastAsia="Arial" w:hAnsi="Arial"/>
          <w:color w:val="1A1918"/>
          <w:sz w:val="20"/>
          <w:szCs w:val="20"/>
        </w:rPr>
        <w:t xml:space="preserve">La cible MSBuild CleanStalePublishOutput supprime bin\Release\... avant BeforePublish, évitant que des binaires ClamAV/YARA ou une base freshclam obsolète du répertoire de développement ne se retrouvent dans l'installateur Inno Setup.</w:t>
      </w:r>
    </w:p>
    <w:p>
      <w:pPr>
        <w:spacing w:after="80"/>
      </w:pPr>
    </w:p>
    <w:p>
      <w:pPr>
        <w:pStyle w:val="Heading2"/>
        <w:spacing w:after="100" w:before="280"/>
      </w:pPr>
      <w:r>
        <w:rPr>
          <w:rFonts w:ascii="Arial" w:cs="Arial" w:eastAsia="Arial" w:hAnsi="Arial"/>
          <w:b/>
          <w:bCs/>
          <w:color w:val="2B4BAF"/>
          <w:sz w:val="26"/>
          <w:szCs w:val="26"/>
        </w:rPr>
        <w:t xml:space="preserve">7.3 Ressources embarquées</w:t>
      </w:r>
    </w:p>
    <w:p>
      <w:pPr>
        <w:spacing w:after="120"/>
      </w:pPr>
      <w:r>
        <w:rPr>
          <w:rFonts w:ascii="Arial" w:cs="Arial" w:eastAsia="Arial" w:hAnsi="Arial"/>
          <w:color w:val="1A1918"/>
          <w:sz w:val="20"/>
          <w:szCs w:val="20"/>
        </w:rPr>
        <w:t xml:space="preserve">Les binaires YARA (yara\**), les règles (.yar), les bases ClamAV (clamav\database\**) et le certificat CA Cisco-Talos (clamav\certs\clamav.crt) sont copiés avec PreserveNewest. Les fichiers freshclam.conf sont explicitement exclus de la copie — FreshclamUpdater les génère à l'exécution dans LocalAppData pour éviter d'embarquer des chemins de machine de développement.</w:t>
      </w:r>
    </w:p>
    <w:p>
      <w:pPr>
        <w:spacing w:after="80"/>
      </w:pPr>
    </w:p>
    <w:p>
      <w:pPr>
        <w:pStyle w:val="Heading2"/>
        <w:spacing w:after="100" w:before="280"/>
      </w:pPr>
      <w:r>
        <w:rPr>
          <w:rFonts w:ascii="Arial" w:cs="Arial" w:eastAsia="Arial" w:hAnsi="Arial"/>
          <w:b/>
          <w:bCs/>
          <w:color w:val="2B4BAF"/>
          <w:sz w:val="26"/>
          <w:szCs w:val="26"/>
        </w:rPr>
        <w:t xml:space="preserve">7.4 Observations</w:t>
      </w:r>
    </w:p>
    <w:p>
      <w:pPr>
        <w:pStyle w:val="ListParagraph"/>
        <w:numPr>
          <w:ilvl w:val="0"/>
          <w:numId w:val="2"/>
        </w:numPr>
        <w:spacing w:after="80"/>
      </w:pPr>
      <w:r>
        <w:rPr>
          <w:rFonts w:ascii="Arial" w:cs="Arial" w:eastAsia="Arial" w:hAnsi="Arial"/>
          <w:b w:val="false"/>
          <w:bCs w:val="false"/>
          <w:color w:val="1A1918"/>
          <w:sz w:val="20"/>
          <w:szCs w:val="20"/>
        </w:rPr>
        <w:t xml:space="preserve">Pas de Directory.Build.props — adapté à un projet mono-assembly. À prévoir si d'autres projets rejoignent la solution.</w:t>
      </w:r>
    </w:p>
    <w:p>
      <w:pPr>
        <w:pStyle w:val="ListParagraph"/>
        <w:numPr>
          <w:ilvl w:val="0"/>
          <w:numId w:val="2"/>
        </w:numPr>
        <w:spacing w:after="80"/>
      </w:pPr>
      <w:r>
        <w:rPr>
          <w:rFonts w:ascii="Arial" w:cs="Arial" w:eastAsia="Arial" w:hAnsi="Arial"/>
          <w:b w:val="false"/>
          <w:bCs w:val="false"/>
          <w:color w:val="1A1918"/>
          <w:sz w:val="20"/>
          <w:szCs w:val="20"/>
        </w:rPr>
        <w:t xml:space="preserve">Pas de NuGet central (Central Package Management) — à envisager si le nombre de packages croît.</w:t>
      </w:r>
    </w:p>
    <w:p>
      <w:pPr>
        <w:pStyle w:val="ListParagraph"/>
        <w:numPr>
          <w:ilvl w:val="0"/>
          <w:numId w:val="2"/>
        </w:numPr>
        <w:spacing w:after="80"/>
      </w:pPr>
      <w:r>
        <w:rPr>
          <w:rFonts w:ascii="Arial" w:cs="Arial" w:eastAsia="Arial" w:hAnsi="Arial"/>
          <w:b w:val="false"/>
          <w:bCs w:val="false"/>
          <w:color w:val="1A1918"/>
          <w:sz w:val="20"/>
          <w:szCs w:val="20"/>
        </w:rPr>
        <w:t xml:space="preserve">La cible CleanStalePublishOutput fait un RemoveDir récursif de bin\Release\... : si un build partiel est interrompu, la prochaine publication repart de zéro. C'est délibéré et documenté.</w:t>
      </w:r>
    </w:p>
    <w:p>
      <w:pPr>
        <w:spacing w:after="80"/>
      </w:pPr>
    </w:p>
    <w:p>
      <w:r>
        <w:br w:type="page"/>
      </w:r>
    </w:p>
    <w:p>
      <w:pPr>
        <w:pStyle w:val="Heading1"/>
        <w:spacing w:after="120" w:before="400"/>
      </w:pPr>
      <w:r>
        <w:rPr>
          <w:rFonts w:ascii="Arial" w:cs="Arial" w:eastAsia="Arial" w:hAnsi="Arial"/>
          <w:b/>
          <w:bCs/>
          <w:color w:val="2B4BAF"/>
          <w:sz w:val="34"/>
          <w:szCs w:val="34"/>
        </w:rPr>
        <w:t xml:space="preserve">8. Recommandations priorisées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55"/>
      </w:tblGrid>
      <w:tr>
        <w:trPr>
          <w:tblHeader/>
        </w:trPr>
        <w:tc>
          <w:tcPr>
            <w:tcW w:type="dxa" w:w="16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Priorité</w:t>
            </w:r>
          </w:p>
        </w:tc>
        <w:tc>
          <w:tcPr>
            <w:tcW w:type="dxa" w:w="22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Domaine</w:t>
            </w:r>
          </w:p>
        </w:tc>
        <w:tc>
          <w:tcPr>
            <w:tcW w:type="dxa" w:w="5555"/>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Action recommandée</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P1 — Haute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Tests</w:t>
            </w:r>
          </w:p>
        </w:tc>
        <w:tc>
          <w:tcPr>
            <w:tcW w:type="dxa" w:w="55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Ajouter 20-30 tests pour FreshclamUpdater.EnsureConfExists et YaraEngine.IsCompiledUpToDate (logique la plus complexe et sans filet)</w:t>
            </w:r>
          </w:p>
        </w:tc>
      </w:tr>
      <w:tr>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P1 — Haute</w:t>
            </w:r>
          </w:p>
        </w:tc>
        <w:tc>
          <w:tcPr>
            <w:tcW w:type="dxa" w:w="2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Tests</w:t>
            </w:r>
          </w:p>
        </w:tc>
        <w:tc>
          <w:tcPr>
            <w:tcW w:type="dxa" w:w="55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Ajouter tests pour ScanViewModel.StartScanAsync (machine à états) avec moteurs stubés</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P2 — Moyenne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Architecture</w:t>
            </w:r>
          </w:p>
        </w:tc>
        <w:tc>
          <w:tcPr>
            <w:tcW w:type="dxa" w:w="55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Extraire ExportController et SignatureUpdateController de MainWindow (réduction de 400 lignes)</w:t>
            </w:r>
          </w:p>
        </w:tc>
      </w:tr>
      <w:tr>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P2 — Moyenne</w:t>
            </w:r>
          </w:p>
        </w:tc>
        <w:tc>
          <w:tcPr>
            <w:tcW w:type="dxa" w:w="2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XAML</w:t>
            </w:r>
          </w:p>
        </w:tc>
        <w:tc>
          <w:tcPr>
            <w:tcW w:type="dxa" w:w="55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Refactorer RiskScoringService.GetSeverityColor() et ThreatInfo.DetectedByColor pour retourner des clés de ressources dynamiques</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P3 — Faible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Sécurité</w:t>
            </w:r>
          </w:p>
        </w:tc>
        <w:tc>
          <w:tcPr>
            <w:tcW w:type="dxa" w:w="55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FreshclamUpdater.GetVersionFromProcess : remplacer Arguments="--version" par ArgumentList.Add</w:t>
            </w:r>
          </w:p>
        </w:tc>
      </w:tr>
      <w:tr>
        <w:tc>
          <w:tcPr>
            <w:tcW w:type="dxa" w:w="16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P3 — Faible</w:t>
            </w:r>
          </w:p>
        </w:tc>
        <w:tc>
          <w:tcPr>
            <w:tcW w:type="dxa" w:w="22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Perf</w:t>
            </w:r>
          </w:p>
        </w:tc>
        <w:tc>
          <w:tcPr>
            <w:tcW w:type="dxa" w:w="55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QuarantineManager : chiffrement en streaming par blocs pour les fichiers &gt; 10 Mo</w:t>
            </w:r>
          </w:p>
        </w:tc>
      </w:tr>
      <w:tr>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P3 — Faible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UX</w:t>
            </w:r>
          </w:p>
        </w:tc>
        <w:tc>
          <w:tcPr>
            <w:tcW w:type="dxa" w:w="55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HtmlExportService : ajouter @media print et support du thème clair dans le rapport HTML</w:t>
            </w:r>
          </w:p>
        </w:tc>
      </w:tr>
    </w:tbl>
    <w:p>
      <w:pPr>
        <w:spacing w:after="80"/>
      </w:pPr>
    </w:p>
    <w:p>
      <w:r>
        <w:br w:type="page"/>
      </w:r>
    </w:p>
    <w:p>
      <w:pPr>
        <w:pStyle w:val="Heading1"/>
        <w:spacing w:after="120" w:before="400"/>
      </w:pPr>
      <w:r>
        <w:rPr>
          <w:rFonts w:ascii="Arial" w:cs="Arial" w:eastAsia="Arial" w:hAnsi="Arial"/>
          <w:b/>
          <w:bCs/>
          <w:color w:val="2B4BAF"/>
          <w:sz w:val="34"/>
          <w:szCs w:val="34"/>
        </w:rPr>
        <w:t xml:space="preserve">9. Métriques du projet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0"/>
        <w:gridCol w:w="5355"/>
      </w:tblGrid>
      <w:tr>
        <w:trPr>
          <w:tblHeader/>
        </w:trPr>
        <w:tc>
          <w:tcPr>
            <w:tcW w:type="dxa" w:w="4000"/>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Métrique</w:t>
            </w:r>
          </w:p>
        </w:tc>
        <w:tc>
          <w:tcPr>
            <w:tcW w:type="dxa" w:w="5355"/>
            <w:tcBorders>
              <w:top w:val="single" w:color="D3D1C7" w:sz="1"/>
              <w:left w:val="single" w:color="D3D1C7" w:sz="1"/>
              <w:bottom w:val="single" w:color="D3D1C7" w:sz="1"/>
              <w:right w:val="single" w:color="D3D1C7" w:sz="1"/>
            </w:tcBorders>
            <w:shd w:fill="2B4BAF" w:val="clear"/>
            <w:tcMar>
              <w:top w:type="dxa" w:w="80"/>
              <w:left w:type="dxa" w:w="120"/>
              <w:bottom w:type="dxa" w:w="80"/>
              <w:right w:type="dxa" w:w="120"/>
            </w:tcMar>
          </w:tcPr>
          <w:p>
            <w:r>
              <w:rPr>
                <w:rFonts w:ascii="Arial" w:cs="Arial" w:eastAsia="Arial" w:hAnsi="Arial"/>
                <w:b/>
                <w:bCs/>
                <w:color w:val="FFFFFF"/>
                <w:sz w:val="19"/>
                <w:szCs w:val="19"/>
              </w:rPr>
              <w:t xml:space="preserve">Valeur</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Lignes de code C# total</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12 372</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Fichiers C#</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59</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Lignes de tests</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478 (11 fichiers)</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Couverture estimée</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~4 %</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Lignes XAML total</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~3 000 (8 vues + MainWindow + App)</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Thèmes Donaby</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2 (Clair + Sombre)</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Tokens FontSize</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8 (Micro à Metric)</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NuGet packages principaux</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MaterialDesignThemes, QuestPDF, Microsoft.Toolkit.Uwp.Notifications, dotnet/wpf</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Cibles de scan</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Fichier, Dossier, Rapide, Complet</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Moteurs de détection</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ClamAV (clamscan.exe) + YARA (yara64.exe)</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Format quarantaine</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AES-256-GCM, nonce 96 bits, OPTQ v2</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Format préférences</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DPAPI CurrentUser + HMAC-SHA256 (preferences.dat)</w:t>
            </w:r>
          </w:p>
        </w:tc>
      </w:tr>
      <w:tr>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Taille max fichier en quarantaine</w:t>
            </w:r>
          </w:p>
        </w:tc>
        <w:tc>
          <w:tcPr>
            <w:tcW w:type="dxa" w:w="5355"/>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918"/>
                <w:sz w:val="19"/>
                <w:szCs w:val="19"/>
              </w:rPr>
              <w:t xml:space="preserve">256 Mo</w:t>
            </w:r>
          </w:p>
        </w:tc>
      </w:tr>
      <w:tr>
        <w:tc>
          <w:tcPr>
            <w:tcW w:type="dxa" w:w="4000"/>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Rétention logs</w:t>
            </w:r>
          </w:p>
        </w:tc>
        <w:tc>
          <w:tcPr>
            <w:tcW w:type="dxa" w:w="5355"/>
            <w:tcBorders>
              <w:top w:val="single" w:color="D3D1C7" w:sz="1"/>
              <w:left w:val="single" w:color="D3D1C7" w:sz="1"/>
              <w:bottom w:val="single" w:color="D3D1C7" w:sz="1"/>
              <w:right w:val="single" w:color="D3D1C7" w:sz="1"/>
            </w:tcBorders>
            <w:shd w:fill="EEF0FC" w:val="clear"/>
            <w:tcMar>
              <w:top w:type="dxa" w:w="80"/>
              <w:left w:type="dxa" w:w="120"/>
              <w:bottom w:type="dxa" w:w="80"/>
              <w:right w:type="dxa" w:w="120"/>
            </w:tcMar>
          </w:tcPr>
          <w:p>
            <w:r>
              <w:rPr>
                <w:rFonts w:ascii="Arial" w:cs="Arial" w:eastAsia="Arial" w:hAnsi="Arial"/>
                <w:color w:val="1A1918"/>
                <w:sz w:val="19"/>
                <w:szCs w:val="19"/>
              </w:rPr>
              <w:t xml:space="preserve">30 jours (rotation quotidienne)</w:t>
            </w:r>
          </w:p>
        </w:tc>
      </w:tr>
    </w:tbl>
    <w:p>
      <w:pPr>
        <w:spacing w:after="160"/>
      </w:pPr>
    </w:p>
    <w:p>
      <w:pPr>
        <w:pBdr>
          <w:bottom w:val="single" w:color="2B4BAF" w:sz="4" w:space="1"/>
        </w:pBdr>
        <w:spacing w:after="160"/>
      </w:pPr>
    </w:p>
    <w:p>
      <w:pPr>
        <w:spacing w:after="80" w:before="200"/>
        <w:jc w:val="center"/>
      </w:pPr>
      <w:r>
        <w:rPr>
          <w:rFonts w:ascii="Arial" w:cs="Arial" w:eastAsia="Arial" w:hAnsi="Arial"/>
          <w:i/>
          <w:iCs/>
          <w:color w:val="555550"/>
          <w:sz w:val="18"/>
          <w:szCs w:val="18"/>
        </w:rPr>
        <w:t xml:space="preserve">Audit généré le 27 mai 2026 — optiSCAN stable — Dona By</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jc w:val="right"/>
    </w:pPr>
    <w:r>
      <w:rPr>
        <w:rFonts w:ascii="Arial" w:cs="Arial" w:eastAsia="Arial" w:hAnsi="Arial"/>
        <w:color w:val="555550"/>
        <w:sz w:val="18"/>
        <w:szCs w:val="18"/>
      </w:rPr>
      <w:t xml:space="preserve">Page </w:t>
    </w:r>
    <w:r>
      <w:rPr>
        <w:rFonts w:ascii="Arial" w:cs="Arial" w:eastAsia="Arial" w:hAnsi="Arial"/>
        <w:color w:val="555550"/>
        <w:sz w:val="18"/>
        <w:szCs w:val="18"/>
      </w:rPr>
      <w:fldChar w:fldCharType="begin"/>
      <w:instrText xml:space="preserve">PAGE</w:instrText>
      <w:fldChar w:fldCharType="separate"/>
      <w:fldChar w:fldCharType="end"/>
    </w:r>
    <w:r>
      <w:rPr>
        <w:rFonts w:ascii="Arial" w:cs="Arial" w:eastAsia="Arial" w:hAnsi="Arial"/>
        <w:color w:val="555550"/>
        <w:sz w:val="18"/>
        <w:szCs w:val="18"/>
      </w:rPr>
      <w:t xml:space="preserve"> / </w:t>
    </w:r>
    <w:r>
      <w:rPr>
        <w:rFonts w:ascii="Arial" w:cs="Arial" w:eastAsia="Arial" w:hAnsi="Arial"/>
        <w:color w:val="5555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BAF" w:sz="4" w:space="1"/>
      </w:pBdr>
    </w:pPr>
    <w:r>
      <w:rPr>
        <w:rFonts w:ascii="Arial" w:cs="Arial" w:eastAsia="Arial" w:hAnsi="Arial"/>
        <w:color w:val="555550"/>
        <w:sz w:val="18"/>
        <w:szCs w:val="18"/>
      </w:rPr>
      <w:t xml:space="preserve">optiSCAN — Audit complet du code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B4BA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B4B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2026-05-27T15:57:10.122Z</dcterms:created>
  <dcterms:modified xsi:type="dcterms:W3CDTF">2026-05-27T15:57:10.136Z</dcterms:modified>
</cp:coreProperties>
</file>

<file path=docProps/custom.xml><?xml version="1.0" encoding="utf-8"?>
<Properties xmlns="http://schemas.openxmlformats.org/officeDocument/2006/custom-properties" xmlns:vt="http://schemas.openxmlformats.org/officeDocument/2006/docPropsVTypes"/>
</file>