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7F29ADD1"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A50DDD">
        <w:rPr>
          <w:rFonts w:ascii="Times New Roman" w:eastAsia="Times New Roman" w:hAnsi="Times New Roman" w:cs="Times New Roman"/>
          <w:sz w:val="32"/>
          <w:szCs w:val="32"/>
        </w:rPr>
        <w:t>1</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243E1DD2"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A50DDD">
        <w:rPr>
          <w:rFonts w:ascii="Times New Roman" w:eastAsia="Times New Roman" w:hAnsi="Times New Roman" w:cs="Times New Roman"/>
          <w:sz w:val="28"/>
          <w:szCs w:val="28"/>
        </w:rPr>
        <w:t>07</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293263B0" w:rsidR="002F033A" w:rsidRPr="00E255F6"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 xml:space="preserve">Студент: </w:t>
      </w:r>
      <w:r w:rsidR="00595E0B">
        <w:rPr>
          <w:rFonts w:ascii="Times New Roman" w:eastAsia="Times New Roman" w:hAnsi="Times New Roman" w:cs="Times New Roman"/>
          <w:sz w:val="28"/>
          <w:szCs w:val="28"/>
        </w:rPr>
        <w:t>Дубровин</w:t>
      </w:r>
      <w:r w:rsidR="00E255F6">
        <w:rPr>
          <w:rFonts w:ascii="Times New Roman" w:eastAsia="Times New Roman" w:hAnsi="Times New Roman" w:cs="Times New Roman"/>
          <w:sz w:val="28"/>
          <w:szCs w:val="28"/>
        </w:rPr>
        <w:t xml:space="preserve"> Дмитрий</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4A2DB125"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E255F6">
        <w:rPr>
          <w:rFonts w:ascii="Times New Roman" w:eastAsia="Times New Roman" w:hAnsi="Times New Roman" w:cs="Times New Roman"/>
          <w:sz w:val="28"/>
          <w:szCs w:val="28"/>
        </w:rPr>
        <w:t>14</w:t>
      </w:r>
      <w:r w:rsidR="00A50DDD">
        <w:rPr>
          <w:rFonts w:ascii="Times New Roman" w:eastAsia="Times New Roman" w:hAnsi="Times New Roman" w:cs="Times New Roman"/>
          <w:sz w:val="28"/>
          <w:szCs w:val="28"/>
        </w:rPr>
        <w:t>.03.2024</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CF1899" w:rsidRPr="00BA56A5">
        <w:rPr>
          <w:rFonts w:ascii="Times New Roman" w:eastAsia="Times New Roman" w:hAnsi="Times New Roman" w:cs="Times New Roman"/>
          <w:sz w:val="24"/>
        </w:rPr>
        <w:t>4</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51D81A36"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3F70F834" w14:textId="4A8A52B1"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6BEEBA54" w14:textId="2F999FDC"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BD2B4D" w:rsidRPr="00BD2B4D">
              <w:rPr>
                <w:noProof/>
                <w:webHidden/>
              </w:rPr>
              <w:t>4</w:t>
            </w:r>
            <w:r w:rsidR="00BD2B4D" w:rsidRPr="00BD2B4D">
              <w:rPr>
                <w:noProof/>
                <w:webHidden/>
              </w:rPr>
              <w:fldChar w:fldCharType="end"/>
            </w:r>
          </w:hyperlink>
        </w:p>
        <w:p w14:paraId="406F27BF" w14:textId="28003F87"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BD2B4D" w:rsidRPr="00BD2B4D">
              <w:rPr>
                <w:noProof/>
                <w:webHidden/>
              </w:rPr>
              <w:t>5</w:t>
            </w:r>
            <w:r w:rsidR="00BD2B4D" w:rsidRPr="00BD2B4D">
              <w:rPr>
                <w:noProof/>
                <w:webHidden/>
              </w:rPr>
              <w:fldChar w:fldCharType="end"/>
            </w:r>
          </w:hyperlink>
        </w:p>
        <w:p w14:paraId="03548E5A" w14:textId="6A8D92FF"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BD2B4D" w:rsidRPr="00BD2B4D">
              <w:rPr>
                <w:noProof/>
                <w:webHidden/>
              </w:rPr>
              <w:t>6</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13A350D5" w14:textId="70352081" w:rsidR="00BA56A5" w:rsidRPr="007941F1" w:rsidRDefault="007941F1" w:rsidP="001A621A">
      <w:pPr>
        <w:pStyle w:val="a3"/>
        <w:spacing w:before="120" w:after="12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Шифрование и подпись на примере </w:t>
      </w:r>
      <w:proofErr w:type="spellStart"/>
      <w:r>
        <w:rPr>
          <w:rFonts w:ascii="Times New Roman" w:hAnsi="Times New Roman" w:cs="Times New Roman"/>
          <w:sz w:val="28"/>
          <w:szCs w:val="28"/>
          <w:lang w:val="en-US"/>
        </w:rPr>
        <w:t>OpenGPG</w:t>
      </w:r>
      <w:proofErr w:type="spellEnd"/>
      <w:r w:rsidRPr="007941F1">
        <w:rPr>
          <w:rFonts w:ascii="Times New Roman" w:hAnsi="Times New Roman" w:cs="Times New Roman"/>
          <w:sz w:val="28"/>
          <w:szCs w:val="28"/>
        </w:rPr>
        <w:t xml:space="preserve"> </w:t>
      </w:r>
      <w:r>
        <w:rPr>
          <w:rFonts w:ascii="Times New Roman" w:hAnsi="Times New Roman" w:cs="Times New Roman"/>
          <w:sz w:val="28"/>
          <w:szCs w:val="28"/>
        </w:rPr>
        <w:t xml:space="preserve">ключей и почтового сервиса </w:t>
      </w:r>
      <w:r>
        <w:rPr>
          <w:rFonts w:ascii="Times New Roman" w:hAnsi="Times New Roman" w:cs="Times New Roman"/>
          <w:sz w:val="28"/>
          <w:szCs w:val="28"/>
          <w:lang w:val="en-US"/>
        </w:rPr>
        <w:t>Thunderbird</w:t>
      </w:r>
      <w:r w:rsidRPr="007941F1">
        <w:rPr>
          <w:rFonts w:ascii="Times New Roman" w:hAnsi="Times New Roman" w:cs="Times New Roman"/>
          <w:sz w:val="28"/>
          <w:szCs w:val="28"/>
        </w:rPr>
        <w:t>.</w:t>
      </w:r>
    </w:p>
    <w:p w14:paraId="297F0E80" w14:textId="77777777" w:rsidR="00BA56A5" w:rsidRPr="00BA56A5" w:rsidRDefault="00BA56A5" w:rsidP="00BA56A5">
      <w:pPr>
        <w:pStyle w:val="a3"/>
        <w:spacing w:before="120" w:after="120" w:line="247" w:lineRule="auto"/>
        <w:ind w:left="0" w:firstLine="709"/>
        <w:rPr>
          <w:rFonts w:ascii="Times New Roman" w:hAnsi="Times New Roman" w:cs="Times New Roman"/>
          <w:b/>
          <w:bCs/>
          <w:sz w:val="32"/>
          <w:szCs w:val="32"/>
        </w:rPr>
      </w:pPr>
    </w:p>
    <w:p w14:paraId="0FEF3E16" w14:textId="3D4CED92" w:rsidR="00BA56A5" w:rsidRPr="00BA56A5" w:rsidRDefault="00BA56A5" w:rsidP="00BA56A5">
      <w:pPr>
        <w:pStyle w:val="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7BA53A59" w14:textId="4EF1022E" w:rsidR="006A11D5" w:rsidRPr="006A11D5" w:rsidRDefault="006A11D5" w:rsidP="00BD08A9">
      <w:pPr>
        <w:spacing w:after="160" w:line="360" w:lineRule="auto"/>
        <w:ind w:left="0" w:firstLine="709"/>
        <w:rPr>
          <w:rFonts w:ascii="Times New Roman" w:hAnsi="Times New Roman" w:cs="Times New Roman"/>
          <w:sz w:val="28"/>
          <w:szCs w:val="28"/>
        </w:rPr>
      </w:pPr>
      <w:r w:rsidRPr="006A11D5">
        <w:rPr>
          <w:rFonts w:ascii="Times New Roman" w:hAnsi="Times New Roman" w:cs="Times New Roman"/>
          <w:sz w:val="28"/>
          <w:szCs w:val="28"/>
        </w:rPr>
        <w:t xml:space="preserve">1. Создать пару </w:t>
      </w:r>
      <w:proofErr w:type="spellStart"/>
      <w:r w:rsidRPr="006A11D5">
        <w:rPr>
          <w:rFonts w:ascii="Times New Roman" w:hAnsi="Times New Roman" w:cs="Times New Roman"/>
          <w:sz w:val="28"/>
          <w:szCs w:val="28"/>
        </w:rPr>
        <w:t>OpenPGP</w:t>
      </w:r>
      <w:proofErr w:type="spellEnd"/>
      <w:r w:rsidRPr="006A11D5">
        <w:rPr>
          <w:rFonts w:ascii="Times New Roman" w:hAnsi="Times New Roman" w:cs="Times New Roman"/>
          <w:sz w:val="28"/>
          <w:szCs w:val="28"/>
        </w:rPr>
        <w:t>-ключей, указав в сертификате свою почту. Создать её</w:t>
      </w:r>
      <w:r>
        <w:rPr>
          <w:rFonts w:ascii="Times New Roman" w:hAnsi="Times New Roman" w:cs="Times New Roman"/>
          <w:sz w:val="28"/>
          <w:szCs w:val="28"/>
        </w:rPr>
        <w:t xml:space="preserve"> </w:t>
      </w:r>
      <w:r w:rsidRPr="006A11D5">
        <w:rPr>
          <w:rFonts w:ascii="Times New Roman" w:hAnsi="Times New Roman" w:cs="Times New Roman"/>
          <w:sz w:val="28"/>
          <w:szCs w:val="28"/>
        </w:rPr>
        <w:t xml:space="preserve">возможно, например, с помощью почтового клиента </w:t>
      </w:r>
      <w:proofErr w:type="spellStart"/>
      <w:r w:rsidRPr="006A11D5">
        <w:rPr>
          <w:rFonts w:ascii="Times New Roman" w:hAnsi="Times New Roman" w:cs="Times New Roman"/>
          <w:sz w:val="28"/>
          <w:szCs w:val="28"/>
        </w:rPr>
        <w:t>thunderbird</w:t>
      </w:r>
      <w:proofErr w:type="spellEnd"/>
      <w:r w:rsidRPr="006A11D5">
        <w:rPr>
          <w:rFonts w:ascii="Times New Roman" w:hAnsi="Times New Roman" w:cs="Times New Roman"/>
          <w:sz w:val="28"/>
          <w:szCs w:val="28"/>
        </w:rPr>
        <w:t>, или из командной</w:t>
      </w:r>
      <w:r>
        <w:rPr>
          <w:rFonts w:ascii="Times New Roman" w:hAnsi="Times New Roman" w:cs="Times New Roman"/>
          <w:sz w:val="28"/>
          <w:szCs w:val="28"/>
        </w:rPr>
        <w:t xml:space="preserve"> </w:t>
      </w:r>
      <w:r w:rsidRPr="006A11D5">
        <w:rPr>
          <w:rFonts w:ascii="Times New Roman" w:hAnsi="Times New Roman" w:cs="Times New Roman"/>
          <w:sz w:val="28"/>
          <w:szCs w:val="28"/>
        </w:rPr>
        <w:t xml:space="preserve">строки терминала ОС семейства </w:t>
      </w:r>
      <w:proofErr w:type="spellStart"/>
      <w:r w:rsidRPr="006A11D5">
        <w:rPr>
          <w:rFonts w:ascii="Times New Roman" w:hAnsi="Times New Roman" w:cs="Times New Roman"/>
          <w:sz w:val="28"/>
          <w:szCs w:val="28"/>
        </w:rPr>
        <w:t>linux</w:t>
      </w:r>
      <w:proofErr w:type="spellEnd"/>
      <w:r w:rsidRPr="006A11D5">
        <w:rPr>
          <w:rFonts w:ascii="Times New Roman" w:hAnsi="Times New Roman" w:cs="Times New Roman"/>
          <w:sz w:val="28"/>
          <w:szCs w:val="28"/>
        </w:rPr>
        <w:t>, или иным способом.</w:t>
      </w:r>
    </w:p>
    <w:p w14:paraId="06F45888" w14:textId="77777777" w:rsidR="00BD08A9" w:rsidRDefault="006A11D5" w:rsidP="00BD08A9">
      <w:pPr>
        <w:spacing w:after="160" w:line="360" w:lineRule="auto"/>
        <w:ind w:left="0" w:firstLine="709"/>
        <w:rPr>
          <w:rFonts w:ascii="Times New Roman" w:hAnsi="Times New Roman" w:cs="Times New Roman"/>
          <w:sz w:val="28"/>
          <w:szCs w:val="28"/>
        </w:rPr>
      </w:pPr>
      <w:r w:rsidRPr="006A11D5">
        <w:rPr>
          <w:rFonts w:ascii="Times New Roman" w:hAnsi="Times New Roman" w:cs="Times New Roman"/>
          <w:sz w:val="28"/>
          <w:szCs w:val="28"/>
        </w:rPr>
        <w:t>2. Установить связь с преподавателем, используя созданный ключ, следующим</w:t>
      </w:r>
      <w:r>
        <w:rPr>
          <w:rFonts w:ascii="Times New Roman" w:hAnsi="Times New Roman" w:cs="Times New Roman"/>
          <w:sz w:val="28"/>
          <w:szCs w:val="28"/>
        </w:rPr>
        <w:t xml:space="preserve"> </w:t>
      </w:r>
      <w:r w:rsidRPr="006A11D5">
        <w:rPr>
          <w:rFonts w:ascii="Times New Roman" w:hAnsi="Times New Roman" w:cs="Times New Roman"/>
          <w:sz w:val="28"/>
          <w:szCs w:val="28"/>
        </w:rPr>
        <w:t>образом:</w:t>
      </w:r>
    </w:p>
    <w:p w14:paraId="309FA72C" w14:textId="77777777" w:rsidR="00BD08A9" w:rsidRDefault="006A11D5" w:rsidP="00BD08A9">
      <w:pPr>
        <w:spacing w:after="160" w:line="360" w:lineRule="auto"/>
        <w:ind w:left="709" w:firstLine="720"/>
        <w:rPr>
          <w:rFonts w:ascii="Times New Roman" w:hAnsi="Times New Roman" w:cs="Times New Roman"/>
          <w:sz w:val="28"/>
          <w:szCs w:val="28"/>
        </w:rPr>
      </w:pPr>
      <w:r w:rsidRPr="006A11D5">
        <w:rPr>
          <w:rFonts w:ascii="Times New Roman" w:hAnsi="Times New Roman" w:cs="Times New Roman"/>
          <w:sz w:val="28"/>
          <w:szCs w:val="28"/>
        </w:rPr>
        <w:t>2.1. Прислать собеседнику от своего имени по электронной почте сообщение, во</w:t>
      </w:r>
      <w:r>
        <w:rPr>
          <w:rFonts w:ascii="Times New Roman" w:hAnsi="Times New Roman" w:cs="Times New Roman"/>
          <w:sz w:val="28"/>
          <w:szCs w:val="28"/>
        </w:rPr>
        <w:t xml:space="preserve"> </w:t>
      </w:r>
      <w:r w:rsidRPr="006A11D5">
        <w:rPr>
          <w:rFonts w:ascii="Times New Roman" w:hAnsi="Times New Roman" w:cs="Times New Roman"/>
          <w:sz w:val="28"/>
          <w:szCs w:val="28"/>
        </w:rPr>
        <w:t>вложении которого поместить свой сертификат открытого ключа.</w:t>
      </w:r>
      <w:r>
        <w:rPr>
          <w:rFonts w:ascii="Times New Roman" w:hAnsi="Times New Roman" w:cs="Times New Roman"/>
          <w:sz w:val="28"/>
          <w:szCs w:val="28"/>
        </w:rPr>
        <w:tab/>
      </w:r>
    </w:p>
    <w:p w14:paraId="532AF6C9" w14:textId="77777777" w:rsidR="00BD08A9" w:rsidRDefault="006A11D5" w:rsidP="00BD08A9">
      <w:pPr>
        <w:spacing w:after="160" w:line="360" w:lineRule="auto"/>
        <w:ind w:left="709" w:firstLine="720"/>
        <w:rPr>
          <w:rFonts w:ascii="Times New Roman" w:hAnsi="Times New Roman" w:cs="Times New Roman"/>
          <w:sz w:val="28"/>
          <w:szCs w:val="28"/>
        </w:rPr>
      </w:pPr>
      <w:r w:rsidRPr="006A11D5">
        <w:rPr>
          <w:rFonts w:ascii="Times New Roman" w:hAnsi="Times New Roman" w:cs="Times New Roman"/>
          <w:sz w:val="28"/>
          <w:szCs w:val="28"/>
        </w:rPr>
        <w:t>2.2. Дождаться письма, в котором собеседник Вам пришлет сертификат своего</w:t>
      </w:r>
      <w:r>
        <w:rPr>
          <w:rFonts w:ascii="Times New Roman" w:hAnsi="Times New Roman" w:cs="Times New Roman"/>
          <w:sz w:val="28"/>
          <w:szCs w:val="28"/>
        </w:rPr>
        <w:t xml:space="preserve"> </w:t>
      </w:r>
      <w:r w:rsidRPr="006A11D5">
        <w:rPr>
          <w:rFonts w:ascii="Times New Roman" w:hAnsi="Times New Roman" w:cs="Times New Roman"/>
          <w:sz w:val="28"/>
          <w:szCs w:val="28"/>
        </w:rPr>
        <w:t>открытого ключа.</w:t>
      </w:r>
    </w:p>
    <w:p w14:paraId="1EA1BE27" w14:textId="77777777" w:rsidR="00BD08A9" w:rsidRDefault="006A11D5" w:rsidP="00BD08A9">
      <w:pPr>
        <w:spacing w:after="160" w:line="360" w:lineRule="auto"/>
        <w:ind w:left="709" w:firstLine="720"/>
        <w:rPr>
          <w:rFonts w:ascii="Times New Roman" w:hAnsi="Times New Roman" w:cs="Times New Roman"/>
          <w:sz w:val="28"/>
          <w:szCs w:val="28"/>
        </w:rPr>
      </w:pPr>
      <w:r w:rsidRPr="006A11D5">
        <w:rPr>
          <w:rFonts w:ascii="Times New Roman" w:hAnsi="Times New Roman" w:cs="Times New Roman"/>
          <w:sz w:val="28"/>
          <w:szCs w:val="28"/>
        </w:rPr>
        <w:t>2.</w:t>
      </w:r>
      <w:r>
        <w:rPr>
          <w:rFonts w:ascii="Times New Roman" w:hAnsi="Times New Roman" w:cs="Times New Roman"/>
          <w:sz w:val="28"/>
          <w:szCs w:val="28"/>
        </w:rPr>
        <w:t>3</w:t>
      </w:r>
      <w:r w:rsidRPr="006A11D5">
        <w:rPr>
          <w:rFonts w:ascii="Times New Roman" w:hAnsi="Times New Roman" w:cs="Times New Roman"/>
          <w:sz w:val="28"/>
          <w:szCs w:val="28"/>
        </w:rPr>
        <w:t>. Выслать сообщение, зашифрованное на открытом ключе собеседника.</w:t>
      </w:r>
    </w:p>
    <w:p w14:paraId="54379B29" w14:textId="77777777" w:rsidR="00BD08A9" w:rsidRDefault="006A11D5" w:rsidP="00BD08A9">
      <w:pPr>
        <w:spacing w:after="160" w:line="360" w:lineRule="auto"/>
        <w:ind w:left="709" w:firstLine="720"/>
        <w:rPr>
          <w:rFonts w:ascii="Times New Roman" w:hAnsi="Times New Roman" w:cs="Times New Roman"/>
          <w:sz w:val="28"/>
          <w:szCs w:val="28"/>
        </w:rPr>
      </w:pPr>
      <w:r w:rsidRPr="006A11D5">
        <w:rPr>
          <w:rFonts w:ascii="Times New Roman" w:hAnsi="Times New Roman" w:cs="Times New Roman"/>
          <w:sz w:val="28"/>
          <w:szCs w:val="28"/>
        </w:rPr>
        <w:t>2.5. Дождаться ответного письма.</w:t>
      </w:r>
    </w:p>
    <w:p w14:paraId="4A6D8B0D" w14:textId="0E0E4346" w:rsidR="006A11D5" w:rsidRDefault="006A11D5" w:rsidP="00BD08A9">
      <w:pPr>
        <w:spacing w:after="160" w:line="360" w:lineRule="auto"/>
        <w:ind w:left="709" w:firstLine="720"/>
        <w:rPr>
          <w:rFonts w:ascii="Times New Roman" w:hAnsi="Times New Roman" w:cs="Times New Roman"/>
          <w:sz w:val="28"/>
          <w:szCs w:val="28"/>
        </w:rPr>
      </w:pPr>
      <w:r w:rsidRPr="006A11D5">
        <w:rPr>
          <w:rFonts w:ascii="Times New Roman" w:hAnsi="Times New Roman" w:cs="Times New Roman"/>
          <w:sz w:val="28"/>
          <w:szCs w:val="28"/>
        </w:rPr>
        <w:t>2.6. Расшифровать ответное письмо своим закрытым ключом.</w:t>
      </w:r>
    </w:p>
    <w:p w14:paraId="4F049428" w14:textId="77777777" w:rsidR="00BD08A9" w:rsidRDefault="006A11D5" w:rsidP="00BD08A9">
      <w:pPr>
        <w:spacing w:after="160" w:line="360" w:lineRule="auto"/>
        <w:ind w:firstLine="500"/>
        <w:rPr>
          <w:rFonts w:ascii="Times New Roman" w:hAnsi="Times New Roman" w:cs="Times New Roman"/>
          <w:sz w:val="28"/>
          <w:szCs w:val="28"/>
        </w:rPr>
      </w:pPr>
      <w:r w:rsidRPr="006A11D5">
        <w:rPr>
          <w:rFonts w:ascii="Times New Roman" w:hAnsi="Times New Roman" w:cs="Times New Roman"/>
          <w:sz w:val="28"/>
          <w:szCs w:val="28"/>
        </w:rPr>
        <w:t>3. Собрать подписи под своим сертификатом открытого ключа.</w:t>
      </w:r>
    </w:p>
    <w:p w14:paraId="055DA07F" w14:textId="77777777" w:rsidR="00BD08A9" w:rsidRDefault="006A11D5" w:rsidP="00BD08A9">
      <w:pPr>
        <w:spacing w:after="160" w:line="360" w:lineRule="auto"/>
        <w:ind w:left="929" w:firstLine="511"/>
        <w:rPr>
          <w:rFonts w:ascii="Times New Roman" w:hAnsi="Times New Roman" w:cs="Times New Roman"/>
          <w:sz w:val="28"/>
          <w:szCs w:val="28"/>
        </w:rPr>
      </w:pPr>
      <w:r w:rsidRPr="006A11D5">
        <w:rPr>
          <w:rFonts w:ascii="Times New Roman" w:hAnsi="Times New Roman" w:cs="Times New Roman"/>
          <w:sz w:val="28"/>
          <w:szCs w:val="28"/>
        </w:rPr>
        <w:t>3.0. Получить сертификат открытого ключа одногруппника.</w:t>
      </w:r>
    </w:p>
    <w:p w14:paraId="24EFC032" w14:textId="77777777" w:rsidR="00BD08A9" w:rsidRDefault="006A11D5" w:rsidP="00BD08A9">
      <w:pPr>
        <w:spacing w:after="160" w:line="360" w:lineRule="auto"/>
        <w:ind w:left="929" w:firstLine="511"/>
        <w:rPr>
          <w:rFonts w:ascii="Times New Roman" w:hAnsi="Times New Roman" w:cs="Times New Roman"/>
          <w:sz w:val="28"/>
          <w:szCs w:val="28"/>
        </w:rPr>
      </w:pPr>
      <w:r w:rsidRPr="006A11D5">
        <w:rPr>
          <w:rFonts w:ascii="Times New Roman" w:hAnsi="Times New Roman" w:cs="Times New Roman"/>
          <w:sz w:val="28"/>
          <w:szCs w:val="28"/>
        </w:rPr>
        <w:lastRenderedPageBreak/>
        <w:t>3.1. Убедиться в том, что подписываемый Вами сертификат ключа</w:t>
      </w:r>
      <w:r>
        <w:rPr>
          <w:rFonts w:ascii="Times New Roman" w:hAnsi="Times New Roman" w:cs="Times New Roman"/>
          <w:sz w:val="28"/>
          <w:szCs w:val="28"/>
        </w:rPr>
        <w:t xml:space="preserve"> </w:t>
      </w:r>
      <w:r w:rsidRPr="006A11D5">
        <w:rPr>
          <w:rFonts w:ascii="Times New Roman" w:hAnsi="Times New Roman" w:cs="Times New Roman"/>
          <w:sz w:val="28"/>
          <w:szCs w:val="28"/>
        </w:rPr>
        <w:t>принадлежит его</w:t>
      </w:r>
      <w:r>
        <w:rPr>
          <w:rFonts w:ascii="Times New Roman" w:hAnsi="Times New Roman" w:cs="Times New Roman"/>
          <w:sz w:val="28"/>
          <w:szCs w:val="28"/>
        </w:rPr>
        <w:t xml:space="preserve"> </w:t>
      </w:r>
      <w:r w:rsidRPr="006A11D5">
        <w:rPr>
          <w:rFonts w:ascii="Times New Roman" w:hAnsi="Times New Roman" w:cs="Times New Roman"/>
          <w:sz w:val="28"/>
          <w:szCs w:val="28"/>
        </w:rPr>
        <w:t>владельцу - путём сравнения отпечатка ключа или ключа целиком, по доверенным</w:t>
      </w:r>
      <w:r>
        <w:rPr>
          <w:rFonts w:ascii="Times New Roman" w:hAnsi="Times New Roman" w:cs="Times New Roman"/>
          <w:sz w:val="28"/>
          <w:szCs w:val="28"/>
        </w:rPr>
        <w:t xml:space="preserve"> </w:t>
      </w:r>
      <w:r w:rsidRPr="006A11D5">
        <w:rPr>
          <w:rFonts w:ascii="Times New Roman" w:hAnsi="Times New Roman" w:cs="Times New Roman"/>
          <w:sz w:val="28"/>
          <w:szCs w:val="28"/>
        </w:rPr>
        <w:t>каналам связи.</w:t>
      </w:r>
    </w:p>
    <w:p w14:paraId="0DCA2263" w14:textId="5ECE21B3" w:rsidR="006A11D5" w:rsidRDefault="006A11D5" w:rsidP="00BD08A9">
      <w:pPr>
        <w:spacing w:after="160" w:line="360" w:lineRule="auto"/>
        <w:ind w:left="929" w:firstLine="511"/>
        <w:rPr>
          <w:rFonts w:ascii="Times New Roman" w:hAnsi="Times New Roman" w:cs="Times New Roman"/>
          <w:sz w:val="28"/>
          <w:szCs w:val="28"/>
        </w:rPr>
      </w:pPr>
      <w:r w:rsidRPr="006A11D5">
        <w:rPr>
          <w:rFonts w:ascii="Times New Roman" w:hAnsi="Times New Roman" w:cs="Times New Roman"/>
          <w:sz w:val="28"/>
          <w:szCs w:val="28"/>
        </w:rPr>
        <w:t>3.2. Подписать сертификат открытого ключа одногруппника.</w:t>
      </w:r>
    </w:p>
    <w:p w14:paraId="29879167" w14:textId="77777777" w:rsidR="006A11D5" w:rsidRDefault="006A11D5" w:rsidP="00BD08A9">
      <w:pPr>
        <w:spacing w:after="160" w:line="360" w:lineRule="auto"/>
        <w:ind w:left="720" w:firstLine="709"/>
        <w:rPr>
          <w:rFonts w:ascii="Times New Roman" w:hAnsi="Times New Roman" w:cs="Times New Roman"/>
          <w:sz w:val="28"/>
          <w:szCs w:val="28"/>
        </w:rPr>
      </w:pPr>
      <w:r w:rsidRPr="006A11D5">
        <w:rPr>
          <w:rFonts w:ascii="Times New Roman" w:hAnsi="Times New Roman" w:cs="Times New Roman"/>
          <w:sz w:val="28"/>
          <w:szCs w:val="28"/>
        </w:rPr>
        <w:t>3.3. Передать подписанный Вами сертификат полученный в п.3.2 его владельцу, т.е.</w:t>
      </w:r>
      <w:r>
        <w:rPr>
          <w:rFonts w:ascii="Times New Roman" w:hAnsi="Times New Roman" w:cs="Times New Roman"/>
          <w:sz w:val="28"/>
          <w:szCs w:val="28"/>
        </w:rPr>
        <w:t xml:space="preserve"> </w:t>
      </w:r>
      <w:r w:rsidRPr="006A11D5">
        <w:rPr>
          <w:rFonts w:ascii="Times New Roman" w:hAnsi="Times New Roman" w:cs="Times New Roman"/>
          <w:sz w:val="28"/>
          <w:szCs w:val="28"/>
        </w:rPr>
        <w:t>одногруппнику.</w:t>
      </w:r>
    </w:p>
    <w:p w14:paraId="29E921A6" w14:textId="77777777" w:rsidR="00BD08A9" w:rsidRDefault="006A11D5" w:rsidP="00BD08A9">
      <w:pPr>
        <w:spacing w:after="160" w:line="360" w:lineRule="auto"/>
        <w:ind w:left="720" w:firstLine="709"/>
        <w:rPr>
          <w:rFonts w:ascii="Times New Roman" w:hAnsi="Times New Roman" w:cs="Times New Roman"/>
          <w:sz w:val="28"/>
          <w:szCs w:val="28"/>
        </w:rPr>
      </w:pPr>
      <w:r w:rsidRPr="006A11D5">
        <w:rPr>
          <w:rFonts w:ascii="Times New Roman" w:hAnsi="Times New Roman" w:cs="Times New Roman"/>
          <w:sz w:val="28"/>
          <w:szCs w:val="28"/>
        </w:rPr>
        <w:t>3.4. Повторив п.3.0.-3.3., собрать 10 подписей одногруппников под своим</w:t>
      </w:r>
      <w:r w:rsidR="00BD08A9" w:rsidRPr="00BD08A9">
        <w:rPr>
          <w:rFonts w:ascii="Times New Roman" w:hAnsi="Times New Roman" w:cs="Times New Roman"/>
          <w:sz w:val="28"/>
          <w:szCs w:val="28"/>
        </w:rPr>
        <w:t xml:space="preserve"> </w:t>
      </w:r>
      <w:r w:rsidRPr="006A11D5">
        <w:rPr>
          <w:rFonts w:ascii="Times New Roman" w:hAnsi="Times New Roman" w:cs="Times New Roman"/>
          <w:sz w:val="28"/>
          <w:szCs w:val="28"/>
        </w:rPr>
        <w:t>сертификатом.</w:t>
      </w:r>
    </w:p>
    <w:p w14:paraId="0C79D7C6" w14:textId="675102E6" w:rsidR="006A11D5" w:rsidRPr="006A11D5" w:rsidRDefault="006A11D5" w:rsidP="00BD08A9">
      <w:pPr>
        <w:spacing w:after="160" w:line="360" w:lineRule="auto"/>
        <w:ind w:left="720" w:firstLine="709"/>
        <w:rPr>
          <w:rFonts w:ascii="Times New Roman" w:hAnsi="Times New Roman" w:cs="Times New Roman"/>
          <w:sz w:val="28"/>
          <w:szCs w:val="28"/>
        </w:rPr>
      </w:pPr>
      <w:r w:rsidRPr="006A11D5">
        <w:rPr>
          <w:rFonts w:ascii="Times New Roman" w:hAnsi="Times New Roman" w:cs="Times New Roman"/>
          <w:sz w:val="28"/>
          <w:szCs w:val="28"/>
        </w:rPr>
        <w:t>3.5. Прислать преподавателю свой сертификат открытого ключа, с 10-ю или более</w:t>
      </w:r>
      <w:r>
        <w:rPr>
          <w:rFonts w:ascii="Times New Roman" w:hAnsi="Times New Roman" w:cs="Times New Roman"/>
          <w:sz w:val="28"/>
          <w:szCs w:val="28"/>
        </w:rPr>
        <w:t xml:space="preserve"> </w:t>
      </w:r>
      <w:r w:rsidRPr="006A11D5">
        <w:rPr>
          <w:rFonts w:ascii="Times New Roman" w:hAnsi="Times New Roman" w:cs="Times New Roman"/>
          <w:sz w:val="28"/>
          <w:szCs w:val="28"/>
        </w:rPr>
        <w:t>подписями одногруппников.</w:t>
      </w:r>
    </w:p>
    <w:p w14:paraId="58BD2CCA" w14:textId="1C5A9BD1" w:rsidR="00456950" w:rsidRPr="00BA56A5" w:rsidRDefault="006A11D5" w:rsidP="00BD08A9">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4</w:t>
      </w:r>
      <w:r w:rsidRPr="006A11D5">
        <w:rPr>
          <w:rFonts w:ascii="Times New Roman" w:hAnsi="Times New Roman" w:cs="Times New Roman"/>
          <w:sz w:val="28"/>
          <w:szCs w:val="28"/>
        </w:rPr>
        <w:t>. Подписать сертификат открытого ключа преподавателя и выслать ему.</w:t>
      </w:r>
      <w:r w:rsidR="00456950" w:rsidRPr="00BA56A5">
        <w:rPr>
          <w:rFonts w:ascii="Times New Roman" w:hAnsi="Times New Roman" w:cs="Times New Roman"/>
          <w:sz w:val="28"/>
          <w:szCs w:val="28"/>
        </w:rPr>
        <w:br w:type="page"/>
      </w:r>
    </w:p>
    <w:p w14:paraId="33E5BA4C" w14:textId="58DCB687" w:rsidR="00BA56A5" w:rsidRPr="00BA56A5" w:rsidRDefault="00BA56A5" w:rsidP="00BA56A5">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775285AB" w14:textId="43F50690" w:rsidR="004B302F" w:rsidRPr="004B302F" w:rsidRDefault="004B302F" w:rsidP="004B302F">
      <w:pPr>
        <w:spacing w:after="160" w:line="360" w:lineRule="auto"/>
        <w:ind w:left="0" w:firstLine="709"/>
        <w:rPr>
          <w:rFonts w:ascii="Times New Roman" w:hAnsi="Times New Roman" w:cs="Times New Roman"/>
          <w:sz w:val="28"/>
          <w:szCs w:val="28"/>
        </w:rPr>
      </w:pPr>
      <w:proofErr w:type="spellStart"/>
      <w:r w:rsidRPr="004B302F">
        <w:rPr>
          <w:rFonts w:ascii="Times New Roman" w:hAnsi="Times New Roman" w:cs="Times New Roman"/>
          <w:b/>
          <w:bCs/>
          <w:sz w:val="28"/>
          <w:szCs w:val="28"/>
        </w:rPr>
        <w:t>OpenPGP</w:t>
      </w:r>
      <w:proofErr w:type="spellEnd"/>
      <w:r w:rsidRPr="004B302F">
        <w:rPr>
          <w:rFonts w:ascii="Times New Roman" w:hAnsi="Times New Roman" w:cs="Times New Roman"/>
          <w:b/>
          <w:bCs/>
          <w:sz w:val="28"/>
          <w:szCs w:val="28"/>
        </w:rPr>
        <w:t xml:space="preserve"> ключи</w:t>
      </w:r>
      <w:r w:rsidRPr="004B302F">
        <w:rPr>
          <w:rFonts w:ascii="Times New Roman" w:hAnsi="Times New Roman" w:cs="Times New Roman"/>
          <w:sz w:val="28"/>
          <w:szCs w:val="28"/>
        </w:rPr>
        <w:t xml:space="preserve"> — это ключи, используемые в криптографической системе</w:t>
      </w:r>
      <w:r>
        <w:rPr>
          <w:rFonts w:ascii="Times New Roman" w:hAnsi="Times New Roman" w:cs="Times New Roman"/>
          <w:sz w:val="28"/>
          <w:szCs w:val="28"/>
        </w:rPr>
        <w:t xml:space="preserve"> </w:t>
      </w:r>
      <w:proofErr w:type="spellStart"/>
      <w:r w:rsidRPr="004B302F">
        <w:rPr>
          <w:rFonts w:ascii="Times New Roman" w:hAnsi="Times New Roman" w:cs="Times New Roman"/>
          <w:sz w:val="28"/>
          <w:szCs w:val="28"/>
        </w:rPr>
        <w:t>OpenPGP</w:t>
      </w:r>
      <w:proofErr w:type="spellEnd"/>
      <w:r w:rsidRPr="004B302F">
        <w:rPr>
          <w:rFonts w:ascii="Times New Roman" w:hAnsi="Times New Roman" w:cs="Times New Roman"/>
          <w:sz w:val="28"/>
          <w:szCs w:val="28"/>
        </w:rPr>
        <w:t xml:space="preserve"> для шифрования и подписи данных. </w:t>
      </w:r>
      <w:proofErr w:type="spellStart"/>
      <w:r w:rsidRPr="004B302F">
        <w:rPr>
          <w:rFonts w:ascii="Times New Roman" w:hAnsi="Times New Roman" w:cs="Times New Roman"/>
          <w:sz w:val="28"/>
          <w:szCs w:val="28"/>
        </w:rPr>
        <w:t>OpenPGP</w:t>
      </w:r>
      <w:proofErr w:type="spellEnd"/>
      <w:r w:rsidRPr="004B302F">
        <w:rPr>
          <w:rFonts w:ascii="Times New Roman" w:hAnsi="Times New Roman" w:cs="Times New Roman"/>
          <w:sz w:val="28"/>
          <w:szCs w:val="28"/>
        </w:rPr>
        <w:t xml:space="preserve"> является стандартом, который определяет форматы и алгоритмы для шифрования и подписи данных, а также для управления ключами.</w:t>
      </w:r>
    </w:p>
    <w:p w14:paraId="08D48663" w14:textId="4046D371" w:rsidR="004B302F" w:rsidRPr="004B302F" w:rsidRDefault="004B302F" w:rsidP="004B302F">
      <w:pPr>
        <w:spacing w:after="160" w:line="360" w:lineRule="auto"/>
        <w:ind w:left="0" w:firstLine="709"/>
        <w:rPr>
          <w:rFonts w:ascii="Times New Roman" w:hAnsi="Times New Roman" w:cs="Times New Roman"/>
          <w:sz w:val="28"/>
          <w:szCs w:val="28"/>
        </w:rPr>
      </w:pPr>
      <w:r w:rsidRPr="004B302F">
        <w:rPr>
          <w:rFonts w:ascii="Times New Roman" w:hAnsi="Times New Roman" w:cs="Times New Roman"/>
          <w:sz w:val="28"/>
          <w:szCs w:val="28"/>
        </w:rPr>
        <w:t xml:space="preserve">В </w:t>
      </w:r>
      <w:proofErr w:type="spellStart"/>
      <w:r w:rsidRPr="004B302F">
        <w:rPr>
          <w:rFonts w:ascii="Times New Roman" w:hAnsi="Times New Roman" w:cs="Times New Roman"/>
          <w:sz w:val="28"/>
          <w:szCs w:val="28"/>
        </w:rPr>
        <w:t>OpenPGP</w:t>
      </w:r>
      <w:proofErr w:type="spellEnd"/>
      <w:r w:rsidRPr="004B302F">
        <w:rPr>
          <w:rFonts w:ascii="Times New Roman" w:hAnsi="Times New Roman" w:cs="Times New Roman"/>
          <w:sz w:val="28"/>
          <w:szCs w:val="28"/>
        </w:rPr>
        <w:t xml:space="preserve"> используются два вида ключей: приватные (секретные) и публичные. Публичный ключ можно свободно распространять, и он используется для шифрования данных или для проверки подписи. Приватный ключ держится в секрете и используется для расшифровки данных или создания подписи.</w:t>
      </w:r>
    </w:p>
    <w:p w14:paraId="1082DBFD" w14:textId="77777777" w:rsidR="004B302F" w:rsidRDefault="004B302F" w:rsidP="004B302F">
      <w:pPr>
        <w:spacing w:after="160" w:line="360" w:lineRule="auto"/>
        <w:ind w:left="0" w:firstLine="709"/>
        <w:rPr>
          <w:rFonts w:ascii="Times New Roman" w:hAnsi="Times New Roman" w:cs="Times New Roman"/>
          <w:sz w:val="28"/>
          <w:szCs w:val="28"/>
        </w:rPr>
      </w:pPr>
      <w:r w:rsidRPr="004B302F">
        <w:rPr>
          <w:rFonts w:ascii="Times New Roman" w:hAnsi="Times New Roman" w:cs="Times New Roman"/>
          <w:sz w:val="28"/>
          <w:szCs w:val="28"/>
        </w:rPr>
        <w:t>Когда данные шифруются с использованием публичного ключа, они могут быть расшифрованы только соответствующим приватным ключом. Это обеспечивает конфиденциальность передачи данных. Когда данные подписываются с использованием приватного ключа, любой может проверить подпись с помощью соответствующего публичного ключа, что обеспечивает аутентификацию и целостность данных.</w:t>
      </w:r>
    </w:p>
    <w:p w14:paraId="70BACA1B" w14:textId="77777777" w:rsidR="004B302F" w:rsidRDefault="004B302F" w:rsidP="004B302F">
      <w:pPr>
        <w:spacing w:after="160" w:line="360" w:lineRule="auto"/>
        <w:ind w:left="0" w:firstLine="709"/>
        <w:rPr>
          <w:rFonts w:ascii="Times New Roman" w:hAnsi="Times New Roman" w:cs="Times New Roman"/>
          <w:sz w:val="28"/>
          <w:szCs w:val="28"/>
        </w:rPr>
      </w:pPr>
      <w:r w:rsidRPr="004B302F">
        <w:rPr>
          <w:rFonts w:ascii="Times New Roman" w:hAnsi="Times New Roman" w:cs="Times New Roman"/>
          <w:b/>
          <w:bCs/>
          <w:sz w:val="28"/>
          <w:szCs w:val="28"/>
        </w:rPr>
        <w:t>Thunderbird</w:t>
      </w:r>
      <w:r w:rsidRPr="004B302F">
        <w:rPr>
          <w:rFonts w:ascii="Times New Roman" w:hAnsi="Times New Roman" w:cs="Times New Roman"/>
          <w:sz w:val="28"/>
          <w:szCs w:val="28"/>
        </w:rPr>
        <w:t xml:space="preserve"> — это бесплатный почтовый клиент, разработанный Mozilla Foundation. Он позволяет пользователям управлять своими электронными письмами, контактами и календарями в одном приложении. Thunderbird поддерживает различные протоколы электронной почты, включая POP3, IMAP и SMTP, что делает его совместимым с большинством почтовых сервисов.</w:t>
      </w:r>
    </w:p>
    <w:p w14:paraId="5F5E48F3" w14:textId="380223DC" w:rsidR="004B302F" w:rsidRDefault="004B302F" w:rsidP="004B302F">
      <w:pPr>
        <w:spacing w:after="160" w:line="360" w:lineRule="auto"/>
        <w:ind w:left="0" w:firstLine="709"/>
        <w:rPr>
          <w:rFonts w:ascii="Times New Roman" w:hAnsi="Times New Roman" w:cs="Times New Roman"/>
          <w:sz w:val="28"/>
          <w:szCs w:val="28"/>
        </w:rPr>
      </w:pPr>
      <w:r w:rsidRPr="004B302F">
        <w:rPr>
          <w:rFonts w:ascii="Times New Roman" w:hAnsi="Times New Roman" w:cs="Times New Roman"/>
          <w:sz w:val="28"/>
          <w:szCs w:val="28"/>
        </w:rPr>
        <w:t xml:space="preserve">Thunderbird поддерживает использование </w:t>
      </w:r>
      <w:proofErr w:type="spellStart"/>
      <w:r w:rsidRPr="004B302F">
        <w:rPr>
          <w:rFonts w:ascii="Times New Roman" w:hAnsi="Times New Roman" w:cs="Times New Roman"/>
          <w:sz w:val="28"/>
          <w:szCs w:val="28"/>
        </w:rPr>
        <w:t>OpenPGP</w:t>
      </w:r>
      <w:proofErr w:type="spellEnd"/>
      <w:r w:rsidRPr="004B302F">
        <w:rPr>
          <w:rFonts w:ascii="Times New Roman" w:hAnsi="Times New Roman" w:cs="Times New Roman"/>
          <w:sz w:val="28"/>
          <w:szCs w:val="28"/>
        </w:rPr>
        <w:t xml:space="preserve"> ключей для шифрования и подписи электронных писем. Пользователи могут генерировать пару ключей (публичный и приватный) непосредственно в Thunderbird или </w:t>
      </w:r>
      <w:r w:rsidRPr="004B302F">
        <w:rPr>
          <w:rFonts w:ascii="Times New Roman" w:hAnsi="Times New Roman" w:cs="Times New Roman"/>
          <w:sz w:val="28"/>
          <w:szCs w:val="28"/>
        </w:rPr>
        <w:lastRenderedPageBreak/>
        <w:t xml:space="preserve">импортировать существующие ключи. При отправке зашифрованного письма, Thunderbird использует публичный ключ получателя для шифрования содержимого, так что только приватный ключ получателя может расшифровать сообщение. Это обеспечивает конфиденциальность сообщения. Кроме того, пользователи могут подписывать свои письма с использованием своего приватного ключа. Получатель может проверить подпись, используя публичный ключ отправителя, что подтверждает аутентичность отправителя и целостность сообщения. Thunderbird также позволяет управлять ключами </w:t>
      </w:r>
      <w:proofErr w:type="spellStart"/>
      <w:r w:rsidRPr="004B302F">
        <w:rPr>
          <w:rFonts w:ascii="Times New Roman" w:hAnsi="Times New Roman" w:cs="Times New Roman"/>
          <w:sz w:val="28"/>
          <w:szCs w:val="28"/>
        </w:rPr>
        <w:t>OpenPGP</w:t>
      </w:r>
      <w:proofErr w:type="spellEnd"/>
      <w:r w:rsidRPr="004B302F">
        <w:rPr>
          <w:rFonts w:ascii="Times New Roman" w:hAnsi="Times New Roman" w:cs="Times New Roman"/>
          <w:sz w:val="28"/>
          <w:szCs w:val="28"/>
        </w:rPr>
        <w:t>, включая их импорт, экспорт и отзыв, что облегчает обмен публичными ключами с другими пользователями для установления зашифрованной коммуникации.</w:t>
      </w:r>
    </w:p>
    <w:p w14:paraId="2BE980E2" w14:textId="443EB031" w:rsidR="00BA56A5" w:rsidRPr="00BA56A5" w:rsidRDefault="004B302F" w:rsidP="004B302F">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br w:type="page"/>
      </w:r>
    </w:p>
    <w:p w14:paraId="3AAA5998" w14:textId="2A69B231" w:rsidR="007D73AD" w:rsidRPr="00BA56A5" w:rsidRDefault="00F54292" w:rsidP="00BA56A5">
      <w:pPr>
        <w:pStyle w:val="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2346E509" w14:textId="77777777" w:rsidR="00544AC2" w:rsidRDefault="004B302F" w:rsidP="00544AC2">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Мною была создана пара ключей с помощью </w:t>
      </w:r>
      <w:r>
        <w:rPr>
          <w:rFonts w:ascii="Times New Roman" w:hAnsi="Times New Roman" w:cs="Times New Roman"/>
          <w:sz w:val="28"/>
          <w:szCs w:val="28"/>
          <w:lang w:val="en-US"/>
        </w:rPr>
        <w:t>Windows</w:t>
      </w:r>
      <w:r w:rsidRPr="00544AC2">
        <w:rPr>
          <w:rFonts w:ascii="Times New Roman" w:hAnsi="Times New Roman" w:cs="Times New Roman"/>
          <w:sz w:val="28"/>
          <w:szCs w:val="28"/>
          <w:lang w:val="en-US"/>
        </w:rPr>
        <w:t xml:space="preserve"> </w:t>
      </w:r>
      <w:r>
        <w:rPr>
          <w:rFonts w:ascii="Times New Roman" w:hAnsi="Times New Roman" w:cs="Times New Roman"/>
          <w:sz w:val="28"/>
          <w:szCs w:val="28"/>
          <w:lang w:val="en-US"/>
        </w:rPr>
        <w:t>Terminal</w:t>
      </w:r>
      <w:r w:rsidRPr="00544AC2">
        <w:rPr>
          <w:rFonts w:ascii="Times New Roman" w:hAnsi="Times New Roman" w:cs="Times New Roman"/>
          <w:sz w:val="28"/>
          <w:szCs w:val="28"/>
          <w:lang w:val="en-US"/>
        </w:rPr>
        <w:t xml:space="preserve"> </w:t>
      </w:r>
      <w:r>
        <w:rPr>
          <w:rFonts w:ascii="Times New Roman" w:hAnsi="Times New Roman" w:cs="Times New Roman"/>
          <w:sz w:val="28"/>
          <w:szCs w:val="28"/>
        </w:rPr>
        <w:t>командой</w:t>
      </w:r>
      <w:r w:rsidRPr="00544AC2">
        <w:rPr>
          <w:rFonts w:ascii="Times New Roman" w:hAnsi="Times New Roman" w:cs="Times New Roman"/>
          <w:sz w:val="28"/>
          <w:szCs w:val="28"/>
          <w:lang w:val="en-US"/>
        </w:rPr>
        <w:t xml:space="preserve"> </w:t>
      </w:r>
      <w:r w:rsidR="00544AC2" w:rsidRPr="00544AC2">
        <w:rPr>
          <w:rFonts w:ascii="Times New Roman" w:hAnsi="Times New Roman" w:cs="Times New Roman"/>
          <w:b/>
          <w:bCs/>
          <w:i/>
          <w:iCs/>
          <w:sz w:val="28"/>
          <w:szCs w:val="28"/>
          <w:lang w:val="en-US"/>
        </w:rPr>
        <w:t>`</w:t>
      </w:r>
      <w:proofErr w:type="spellStart"/>
      <w:r w:rsidR="00544AC2" w:rsidRPr="00544AC2">
        <w:rPr>
          <w:rFonts w:ascii="Times New Roman" w:hAnsi="Times New Roman" w:cs="Times New Roman"/>
          <w:b/>
          <w:bCs/>
          <w:i/>
          <w:iCs/>
          <w:sz w:val="28"/>
          <w:szCs w:val="28"/>
          <w:lang w:val="en-US"/>
        </w:rPr>
        <w:t>gpg</w:t>
      </w:r>
      <w:proofErr w:type="spellEnd"/>
      <w:r w:rsidR="00544AC2" w:rsidRPr="00544AC2">
        <w:rPr>
          <w:rFonts w:ascii="Times New Roman" w:hAnsi="Times New Roman" w:cs="Times New Roman"/>
          <w:b/>
          <w:bCs/>
          <w:i/>
          <w:iCs/>
          <w:sz w:val="28"/>
          <w:szCs w:val="28"/>
          <w:lang w:val="en-US"/>
        </w:rPr>
        <w:t xml:space="preserve"> --gen-key`</w:t>
      </w:r>
      <w:r w:rsidR="00544AC2" w:rsidRPr="00544AC2">
        <w:rPr>
          <w:rFonts w:ascii="Times New Roman" w:hAnsi="Times New Roman" w:cs="Times New Roman"/>
          <w:sz w:val="28"/>
          <w:szCs w:val="28"/>
          <w:lang w:val="en-US"/>
        </w:rPr>
        <w:t xml:space="preserve">. </w:t>
      </w:r>
      <w:r w:rsidR="00544AC2">
        <w:rPr>
          <w:rFonts w:ascii="Times New Roman" w:hAnsi="Times New Roman" w:cs="Times New Roman"/>
          <w:sz w:val="28"/>
          <w:szCs w:val="28"/>
        </w:rPr>
        <w:t xml:space="preserve">Были заданы такие параметры: </w:t>
      </w:r>
      <w:r w:rsidR="00544AC2">
        <w:rPr>
          <w:rFonts w:ascii="Times New Roman" w:hAnsi="Times New Roman" w:cs="Times New Roman"/>
          <w:sz w:val="28"/>
          <w:szCs w:val="28"/>
          <w:lang w:val="en-US"/>
        </w:rPr>
        <w:t>RSA</w:t>
      </w:r>
      <w:r w:rsidR="00544AC2" w:rsidRPr="00544AC2">
        <w:rPr>
          <w:rFonts w:ascii="Times New Roman" w:hAnsi="Times New Roman" w:cs="Times New Roman"/>
          <w:sz w:val="28"/>
          <w:szCs w:val="28"/>
        </w:rPr>
        <w:t xml:space="preserve"> 4096.</w:t>
      </w:r>
    </w:p>
    <w:p w14:paraId="322BC9CE" w14:textId="77777777" w:rsidR="00544AC2" w:rsidRDefault="00544AC2" w:rsidP="00544AC2">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Дальше я применил свои социальные навыки и начал коммуницировать с людьми ради получения от них их сертификатов.</w:t>
      </w:r>
    </w:p>
    <w:p w14:paraId="6D7DBEE9" w14:textId="6AB80F31" w:rsidR="00544AC2" w:rsidRDefault="00544AC2" w:rsidP="00544AC2">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Кстати получить свой сертификат можно командой </w:t>
      </w:r>
      <w:r w:rsidRPr="00544AC2">
        <w:rPr>
          <w:rFonts w:ascii="Times New Roman" w:hAnsi="Times New Roman" w:cs="Times New Roman"/>
          <w:b/>
          <w:bCs/>
          <w:i/>
          <w:iCs/>
          <w:sz w:val="28"/>
          <w:szCs w:val="28"/>
        </w:rPr>
        <w:t>`</w:t>
      </w:r>
      <w:proofErr w:type="spellStart"/>
      <w:r w:rsidRPr="00544AC2">
        <w:rPr>
          <w:rFonts w:ascii="Times New Roman" w:hAnsi="Times New Roman" w:cs="Times New Roman"/>
          <w:b/>
          <w:bCs/>
          <w:i/>
          <w:iCs/>
          <w:sz w:val="28"/>
          <w:szCs w:val="28"/>
          <w:lang w:val="en-US"/>
        </w:rPr>
        <w:t>gpg</w:t>
      </w:r>
      <w:proofErr w:type="spellEnd"/>
      <w:r w:rsidRPr="00544AC2">
        <w:rPr>
          <w:rFonts w:ascii="Times New Roman" w:hAnsi="Times New Roman" w:cs="Times New Roman"/>
          <w:b/>
          <w:bCs/>
          <w:i/>
          <w:iCs/>
          <w:sz w:val="28"/>
          <w:szCs w:val="28"/>
        </w:rPr>
        <w:t xml:space="preserve"> --</w:t>
      </w:r>
      <w:r w:rsidRPr="00544AC2">
        <w:rPr>
          <w:rFonts w:ascii="Times New Roman" w:hAnsi="Times New Roman" w:cs="Times New Roman"/>
          <w:b/>
          <w:bCs/>
          <w:i/>
          <w:iCs/>
          <w:sz w:val="28"/>
          <w:szCs w:val="28"/>
          <w:lang w:val="en-US"/>
        </w:rPr>
        <w:t>export</w:t>
      </w:r>
      <w:r w:rsidRPr="00544AC2">
        <w:rPr>
          <w:rFonts w:ascii="Times New Roman" w:hAnsi="Times New Roman" w:cs="Times New Roman"/>
          <w:b/>
          <w:bCs/>
          <w:i/>
          <w:iCs/>
          <w:sz w:val="28"/>
          <w:szCs w:val="28"/>
        </w:rPr>
        <w:t xml:space="preserve"> --</w:t>
      </w:r>
      <w:r w:rsidRPr="00544AC2">
        <w:rPr>
          <w:rFonts w:ascii="Times New Roman" w:hAnsi="Times New Roman" w:cs="Times New Roman"/>
          <w:b/>
          <w:bCs/>
          <w:i/>
          <w:iCs/>
          <w:sz w:val="28"/>
          <w:szCs w:val="28"/>
          <w:lang w:val="en-US"/>
        </w:rPr>
        <w:t>armor</w:t>
      </w:r>
      <w:r w:rsidRPr="00544AC2">
        <w:rPr>
          <w:rFonts w:ascii="Times New Roman" w:hAnsi="Times New Roman" w:cs="Times New Roman"/>
          <w:b/>
          <w:bCs/>
          <w:i/>
          <w:iCs/>
          <w:sz w:val="28"/>
          <w:szCs w:val="28"/>
        </w:rPr>
        <w:t xml:space="preserve"> [</w:t>
      </w:r>
      <w:proofErr w:type="spellStart"/>
      <w:r w:rsidRPr="00544AC2">
        <w:rPr>
          <w:rFonts w:ascii="Times New Roman" w:hAnsi="Times New Roman" w:cs="Times New Roman"/>
          <w:b/>
          <w:bCs/>
          <w:i/>
          <w:iCs/>
          <w:sz w:val="28"/>
          <w:szCs w:val="28"/>
        </w:rPr>
        <w:t>идентификатор_ключа</w:t>
      </w:r>
      <w:proofErr w:type="spellEnd"/>
      <w:proofErr w:type="gramStart"/>
      <w:r w:rsidRPr="00544AC2">
        <w:rPr>
          <w:rFonts w:ascii="Times New Roman" w:hAnsi="Times New Roman" w:cs="Times New Roman"/>
          <w:b/>
          <w:bCs/>
          <w:i/>
          <w:iCs/>
          <w:sz w:val="28"/>
          <w:szCs w:val="28"/>
        </w:rPr>
        <w:t>] &gt;</w:t>
      </w:r>
      <w:proofErr w:type="gramEnd"/>
      <w:r w:rsidRPr="00544AC2">
        <w:rPr>
          <w:rFonts w:ascii="Times New Roman" w:hAnsi="Times New Roman" w:cs="Times New Roman"/>
          <w:b/>
          <w:bCs/>
          <w:i/>
          <w:iCs/>
          <w:sz w:val="28"/>
          <w:szCs w:val="28"/>
        </w:rPr>
        <w:t xml:space="preserve"> </w:t>
      </w:r>
      <w:r w:rsidRPr="00544AC2">
        <w:rPr>
          <w:rFonts w:ascii="Times New Roman" w:hAnsi="Times New Roman" w:cs="Times New Roman"/>
          <w:b/>
          <w:bCs/>
          <w:i/>
          <w:iCs/>
          <w:sz w:val="28"/>
          <w:szCs w:val="28"/>
          <w:lang w:val="en-US"/>
        </w:rPr>
        <w:t>signed</w:t>
      </w:r>
      <w:r w:rsidRPr="00544AC2">
        <w:rPr>
          <w:rFonts w:ascii="Times New Roman" w:hAnsi="Times New Roman" w:cs="Times New Roman"/>
          <w:b/>
          <w:bCs/>
          <w:i/>
          <w:iCs/>
          <w:sz w:val="28"/>
          <w:szCs w:val="28"/>
        </w:rPr>
        <w:t>_</w:t>
      </w:r>
      <w:r w:rsidRPr="00544AC2">
        <w:rPr>
          <w:rFonts w:ascii="Times New Roman" w:hAnsi="Times New Roman" w:cs="Times New Roman"/>
          <w:b/>
          <w:bCs/>
          <w:i/>
          <w:iCs/>
          <w:sz w:val="28"/>
          <w:szCs w:val="28"/>
          <w:lang w:val="en-US"/>
        </w:rPr>
        <w:t>key</w:t>
      </w:r>
      <w:r w:rsidRPr="00544AC2">
        <w:rPr>
          <w:rFonts w:ascii="Times New Roman" w:hAnsi="Times New Roman" w:cs="Times New Roman"/>
          <w:b/>
          <w:bCs/>
          <w:i/>
          <w:iCs/>
          <w:sz w:val="28"/>
          <w:szCs w:val="28"/>
        </w:rPr>
        <w:t>.</w:t>
      </w:r>
      <w:proofErr w:type="spellStart"/>
      <w:r w:rsidRPr="00544AC2">
        <w:rPr>
          <w:rFonts w:ascii="Times New Roman" w:hAnsi="Times New Roman" w:cs="Times New Roman"/>
          <w:b/>
          <w:bCs/>
          <w:i/>
          <w:iCs/>
          <w:sz w:val="28"/>
          <w:szCs w:val="28"/>
          <w:lang w:val="en-US"/>
        </w:rPr>
        <w:t>asc</w:t>
      </w:r>
      <w:proofErr w:type="spellEnd"/>
      <w:r w:rsidRPr="00544AC2">
        <w:rPr>
          <w:rFonts w:ascii="Times New Roman" w:hAnsi="Times New Roman" w:cs="Times New Roman"/>
          <w:b/>
          <w:bCs/>
          <w:i/>
          <w:iCs/>
          <w:sz w:val="28"/>
          <w:szCs w:val="28"/>
        </w:rPr>
        <w:t>`</w:t>
      </w:r>
      <w:r w:rsidRPr="00544AC2">
        <w:rPr>
          <w:rFonts w:ascii="Times New Roman" w:hAnsi="Times New Roman" w:cs="Times New Roman"/>
          <w:sz w:val="28"/>
          <w:szCs w:val="28"/>
        </w:rPr>
        <w:t xml:space="preserve">. </w:t>
      </w:r>
    </w:p>
    <w:p w14:paraId="5A101B64" w14:textId="7D7B9825" w:rsidR="00544AC2" w:rsidRDefault="00544AC2" w:rsidP="00544AC2">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Так вот, получив от собеседника сертификат, я возвращался в терминал, дабы подписать их сертификат своим </w:t>
      </w:r>
      <w:r w:rsidRPr="002374E5">
        <w:rPr>
          <w:rFonts w:ascii="Times New Roman" w:hAnsi="Times New Roman" w:cs="Times New Roman"/>
          <w:b/>
          <w:bCs/>
          <w:i/>
          <w:iCs/>
          <w:sz w:val="28"/>
          <w:szCs w:val="28"/>
          <w:lang w:val="en-US"/>
        </w:rPr>
        <w:t>secret</w:t>
      </w:r>
      <w:r w:rsidRPr="002374E5">
        <w:rPr>
          <w:rFonts w:ascii="Times New Roman" w:hAnsi="Times New Roman" w:cs="Times New Roman"/>
          <w:b/>
          <w:bCs/>
          <w:i/>
          <w:iCs/>
          <w:sz w:val="28"/>
          <w:szCs w:val="28"/>
        </w:rPr>
        <w:t xml:space="preserve"> </w:t>
      </w:r>
      <w:r w:rsidRPr="002374E5">
        <w:rPr>
          <w:rFonts w:ascii="Times New Roman" w:hAnsi="Times New Roman" w:cs="Times New Roman"/>
          <w:b/>
          <w:bCs/>
          <w:i/>
          <w:iCs/>
          <w:sz w:val="28"/>
          <w:szCs w:val="28"/>
          <w:lang w:val="en-US"/>
        </w:rPr>
        <w:t>key</w:t>
      </w:r>
      <w:r>
        <w:rPr>
          <w:rFonts w:ascii="Times New Roman" w:hAnsi="Times New Roman" w:cs="Times New Roman"/>
          <w:sz w:val="28"/>
          <w:szCs w:val="28"/>
        </w:rPr>
        <w:t xml:space="preserve">. Я импортировал их ключ к себе командой </w:t>
      </w:r>
      <w:r w:rsidRPr="008616CE">
        <w:rPr>
          <w:rFonts w:ascii="Times New Roman" w:hAnsi="Times New Roman" w:cs="Times New Roman"/>
          <w:b/>
          <w:bCs/>
          <w:i/>
          <w:iCs/>
          <w:sz w:val="28"/>
          <w:szCs w:val="28"/>
        </w:rPr>
        <w:t>`</w:t>
      </w:r>
      <w:proofErr w:type="spellStart"/>
      <w:r w:rsidRPr="008616CE">
        <w:rPr>
          <w:rFonts w:ascii="Times New Roman" w:hAnsi="Times New Roman" w:cs="Times New Roman"/>
          <w:b/>
          <w:bCs/>
          <w:i/>
          <w:iCs/>
          <w:sz w:val="28"/>
          <w:szCs w:val="28"/>
          <w:lang w:val="en-US"/>
        </w:rPr>
        <w:t>gpg</w:t>
      </w:r>
      <w:proofErr w:type="spellEnd"/>
      <w:r w:rsidRPr="008616CE">
        <w:rPr>
          <w:rFonts w:ascii="Times New Roman" w:hAnsi="Times New Roman" w:cs="Times New Roman"/>
          <w:b/>
          <w:bCs/>
          <w:i/>
          <w:iCs/>
          <w:sz w:val="28"/>
          <w:szCs w:val="28"/>
        </w:rPr>
        <w:t xml:space="preserve"> --</w:t>
      </w:r>
      <w:r w:rsidRPr="008616CE">
        <w:rPr>
          <w:rFonts w:ascii="Times New Roman" w:hAnsi="Times New Roman" w:cs="Times New Roman"/>
          <w:b/>
          <w:bCs/>
          <w:i/>
          <w:iCs/>
          <w:sz w:val="28"/>
          <w:szCs w:val="28"/>
          <w:lang w:val="en-US"/>
        </w:rPr>
        <w:t>import</w:t>
      </w:r>
      <w:r w:rsidRPr="008616CE">
        <w:rPr>
          <w:rFonts w:ascii="Times New Roman" w:hAnsi="Times New Roman" w:cs="Times New Roman"/>
          <w:b/>
          <w:bCs/>
          <w:i/>
          <w:iCs/>
          <w:sz w:val="28"/>
          <w:szCs w:val="28"/>
        </w:rPr>
        <w:t xml:space="preserve"> </w:t>
      </w:r>
      <w:r w:rsidRPr="008616CE">
        <w:rPr>
          <w:rFonts w:ascii="Times New Roman" w:hAnsi="Times New Roman" w:cs="Times New Roman"/>
          <w:b/>
          <w:bCs/>
          <w:i/>
          <w:iCs/>
          <w:sz w:val="28"/>
          <w:szCs w:val="28"/>
          <w:lang w:val="en-US"/>
        </w:rPr>
        <w:t>public</w:t>
      </w:r>
      <w:r w:rsidRPr="008616CE">
        <w:rPr>
          <w:rFonts w:ascii="Times New Roman" w:hAnsi="Times New Roman" w:cs="Times New Roman"/>
          <w:b/>
          <w:bCs/>
          <w:i/>
          <w:iCs/>
          <w:sz w:val="28"/>
          <w:szCs w:val="28"/>
        </w:rPr>
        <w:t>_</w:t>
      </w:r>
      <w:r w:rsidRPr="008616CE">
        <w:rPr>
          <w:rFonts w:ascii="Times New Roman" w:hAnsi="Times New Roman" w:cs="Times New Roman"/>
          <w:b/>
          <w:bCs/>
          <w:i/>
          <w:iCs/>
          <w:sz w:val="28"/>
          <w:szCs w:val="28"/>
          <w:lang w:val="en-US"/>
        </w:rPr>
        <w:t>key</w:t>
      </w:r>
      <w:r w:rsidRPr="008616CE">
        <w:rPr>
          <w:rFonts w:ascii="Times New Roman" w:hAnsi="Times New Roman" w:cs="Times New Roman"/>
          <w:b/>
          <w:bCs/>
          <w:i/>
          <w:iCs/>
          <w:sz w:val="28"/>
          <w:szCs w:val="28"/>
        </w:rPr>
        <w:t>.</w:t>
      </w:r>
      <w:proofErr w:type="spellStart"/>
      <w:r w:rsidRPr="008616CE">
        <w:rPr>
          <w:rFonts w:ascii="Times New Roman" w:hAnsi="Times New Roman" w:cs="Times New Roman"/>
          <w:b/>
          <w:bCs/>
          <w:i/>
          <w:iCs/>
          <w:sz w:val="28"/>
          <w:szCs w:val="28"/>
          <w:lang w:val="en-US"/>
        </w:rPr>
        <w:t>asc</w:t>
      </w:r>
      <w:proofErr w:type="spellEnd"/>
      <w:r w:rsidRPr="008616CE">
        <w:rPr>
          <w:rFonts w:ascii="Times New Roman" w:hAnsi="Times New Roman" w:cs="Times New Roman"/>
          <w:b/>
          <w:bCs/>
          <w:i/>
          <w:iCs/>
          <w:sz w:val="28"/>
          <w:szCs w:val="28"/>
        </w:rPr>
        <w:t>`</w:t>
      </w:r>
      <w:r>
        <w:rPr>
          <w:rFonts w:ascii="Times New Roman" w:hAnsi="Times New Roman" w:cs="Times New Roman"/>
          <w:sz w:val="28"/>
          <w:szCs w:val="28"/>
        </w:rPr>
        <w:t xml:space="preserve"> и подписывал его командой </w:t>
      </w:r>
      <w:r w:rsidRPr="008616CE">
        <w:rPr>
          <w:rFonts w:ascii="Times New Roman" w:hAnsi="Times New Roman" w:cs="Times New Roman"/>
          <w:b/>
          <w:bCs/>
          <w:i/>
          <w:iCs/>
          <w:sz w:val="28"/>
          <w:szCs w:val="28"/>
        </w:rPr>
        <w:t>`</w:t>
      </w:r>
      <w:proofErr w:type="spellStart"/>
      <w:r w:rsidRPr="008616CE">
        <w:rPr>
          <w:rFonts w:ascii="Times New Roman" w:hAnsi="Times New Roman" w:cs="Times New Roman"/>
          <w:b/>
          <w:bCs/>
          <w:i/>
          <w:iCs/>
          <w:sz w:val="28"/>
          <w:szCs w:val="28"/>
        </w:rPr>
        <w:t>gpg</w:t>
      </w:r>
      <w:proofErr w:type="spellEnd"/>
      <w:r w:rsidRPr="008616CE">
        <w:rPr>
          <w:rFonts w:ascii="Times New Roman" w:hAnsi="Times New Roman" w:cs="Times New Roman"/>
          <w:b/>
          <w:bCs/>
          <w:i/>
          <w:iCs/>
          <w:sz w:val="28"/>
          <w:szCs w:val="28"/>
        </w:rPr>
        <w:t xml:space="preserve"> --</w:t>
      </w:r>
      <w:proofErr w:type="spellStart"/>
      <w:r w:rsidRPr="008616CE">
        <w:rPr>
          <w:rFonts w:ascii="Times New Roman" w:hAnsi="Times New Roman" w:cs="Times New Roman"/>
          <w:b/>
          <w:bCs/>
          <w:i/>
          <w:iCs/>
          <w:sz w:val="28"/>
          <w:szCs w:val="28"/>
        </w:rPr>
        <w:t>sign-key</w:t>
      </w:r>
      <w:proofErr w:type="spellEnd"/>
      <w:r w:rsidRPr="008616CE">
        <w:rPr>
          <w:rFonts w:ascii="Times New Roman" w:hAnsi="Times New Roman" w:cs="Times New Roman"/>
          <w:b/>
          <w:bCs/>
          <w:i/>
          <w:iCs/>
          <w:sz w:val="28"/>
          <w:szCs w:val="28"/>
        </w:rPr>
        <w:t xml:space="preserve"> [</w:t>
      </w:r>
      <w:proofErr w:type="spellStart"/>
      <w:r w:rsidRPr="008616CE">
        <w:rPr>
          <w:rFonts w:ascii="Times New Roman" w:hAnsi="Times New Roman" w:cs="Times New Roman"/>
          <w:b/>
          <w:bCs/>
          <w:i/>
          <w:iCs/>
          <w:sz w:val="28"/>
          <w:szCs w:val="28"/>
        </w:rPr>
        <w:t>идентификатор_</w:t>
      </w:r>
      <w:proofErr w:type="gramStart"/>
      <w:r w:rsidRPr="008616CE">
        <w:rPr>
          <w:rFonts w:ascii="Times New Roman" w:hAnsi="Times New Roman" w:cs="Times New Roman"/>
          <w:b/>
          <w:bCs/>
          <w:i/>
          <w:iCs/>
          <w:sz w:val="28"/>
          <w:szCs w:val="28"/>
        </w:rPr>
        <w:t>ключа</w:t>
      </w:r>
      <w:proofErr w:type="spellEnd"/>
      <w:r w:rsidRPr="008616CE">
        <w:rPr>
          <w:rFonts w:ascii="Times New Roman" w:hAnsi="Times New Roman" w:cs="Times New Roman"/>
          <w:b/>
          <w:bCs/>
          <w:i/>
          <w:iCs/>
          <w:sz w:val="28"/>
          <w:szCs w:val="28"/>
        </w:rPr>
        <w:t>]`</w:t>
      </w:r>
      <w:proofErr w:type="gramEnd"/>
      <w:r>
        <w:rPr>
          <w:rFonts w:ascii="Times New Roman" w:hAnsi="Times New Roman" w:cs="Times New Roman"/>
          <w:sz w:val="28"/>
          <w:szCs w:val="28"/>
        </w:rPr>
        <w:t xml:space="preserve">. Ну и </w:t>
      </w:r>
      <w:r w:rsidR="008616CE">
        <w:rPr>
          <w:rFonts w:ascii="Times New Roman" w:hAnsi="Times New Roman" w:cs="Times New Roman"/>
          <w:sz w:val="28"/>
          <w:szCs w:val="28"/>
        </w:rPr>
        <w:t>экспортировал,</w:t>
      </w:r>
      <w:r>
        <w:rPr>
          <w:rFonts w:ascii="Times New Roman" w:hAnsi="Times New Roman" w:cs="Times New Roman"/>
          <w:sz w:val="28"/>
          <w:szCs w:val="28"/>
        </w:rPr>
        <w:t xml:space="preserve"> и отдавал собеседнику. С их стороны процесс проистекал также.</w:t>
      </w:r>
    </w:p>
    <w:p w14:paraId="4EB0D105" w14:textId="77777777" w:rsidR="00544AC2" w:rsidRDefault="00544AC2" w:rsidP="00544AC2">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И так 10 раз.</w:t>
      </w:r>
    </w:p>
    <w:p w14:paraId="37CB4530" w14:textId="0864ABDA" w:rsidR="008A4640" w:rsidRPr="00544AC2" w:rsidRDefault="00544AC2" w:rsidP="00544AC2">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Получив все сертификаты, я установил такой сервиса как </w:t>
      </w:r>
      <w:r>
        <w:rPr>
          <w:rFonts w:ascii="Times New Roman" w:hAnsi="Times New Roman" w:cs="Times New Roman"/>
          <w:sz w:val="28"/>
          <w:szCs w:val="28"/>
          <w:lang w:val="en-US"/>
        </w:rPr>
        <w:t>Thunderbird</w:t>
      </w:r>
      <w:r>
        <w:rPr>
          <w:rFonts w:ascii="Times New Roman" w:hAnsi="Times New Roman" w:cs="Times New Roman"/>
          <w:sz w:val="28"/>
          <w:szCs w:val="28"/>
        </w:rPr>
        <w:t>, подключил свою почту и отправил сообщение на почту преподавателя, прислав свой сертификат с 10-ю подписями, подписанный моим ключом сертификат преподавателя и конечно же данный отчет. При это я зашифровал содержимое письма открытым ключом преподавателя, который я получил ранее.</w:t>
      </w:r>
      <w:r w:rsidR="008A4640" w:rsidRPr="00544AC2">
        <w:rPr>
          <w:rFonts w:ascii="Times New Roman" w:hAnsi="Times New Roman" w:cs="Times New Roman"/>
          <w:sz w:val="28"/>
          <w:szCs w:val="28"/>
        </w:rPr>
        <w:br w:type="page"/>
      </w:r>
    </w:p>
    <w:p w14:paraId="57D9FDA3" w14:textId="338E7520"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66AA93F4" w14:textId="12F84691" w:rsidR="005B1CEC" w:rsidRDefault="00963C89" w:rsidP="004E79D2">
      <w:pPr>
        <w:spacing w:after="16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Я узнал о существовании </w:t>
      </w:r>
      <w:proofErr w:type="spellStart"/>
      <w:r>
        <w:rPr>
          <w:rFonts w:ascii="Times New Roman" w:hAnsi="Times New Roman" w:cs="Times New Roman"/>
          <w:sz w:val="28"/>
          <w:szCs w:val="28"/>
          <w:lang w:val="en-US"/>
        </w:rPr>
        <w:t>OpenGPG</w:t>
      </w:r>
      <w:proofErr w:type="spellEnd"/>
      <w:r w:rsidRPr="00963C89">
        <w:rPr>
          <w:rFonts w:ascii="Times New Roman" w:hAnsi="Times New Roman" w:cs="Times New Roman"/>
          <w:sz w:val="28"/>
          <w:szCs w:val="28"/>
        </w:rPr>
        <w:t xml:space="preserve"> </w:t>
      </w:r>
      <w:r>
        <w:rPr>
          <w:rFonts w:ascii="Times New Roman" w:hAnsi="Times New Roman" w:cs="Times New Roman"/>
          <w:sz w:val="28"/>
          <w:szCs w:val="28"/>
        </w:rPr>
        <w:t xml:space="preserve">ключей и шифровании писем. Мне это тема показалась интересной, потому что я не ожидал, что это будет так просто. Я думал процесс труднее. </w:t>
      </w:r>
      <w:r w:rsidR="004E79D2">
        <w:rPr>
          <w:rFonts w:ascii="Times New Roman" w:hAnsi="Times New Roman" w:cs="Times New Roman"/>
          <w:sz w:val="28"/>
          <w:szCs w:val="28"/>
        </w:rPr>
        <w:t>Трудностей при выполнении не возникло. Резюмируя</w:t>
      </w:r>
      <w:proofErr w:type="gramStart"/>
      <w:r w:rsidR="008747D6">
        <w:rPr>
          <w:rFonts w:ascii="Times New Roman" w:hAnsi="Times New Roman" w:cs="Times New Roman"/>
          <w:sz w:val="28"/>
          <w:szCs w:val="28"/>
        </w:rPr>
        <w:t>:</w:t>
      </w:r>
      <w:proofErr w:type="gramEnd"/>
      <w:r w:rsidR="004E79D2">
        <w:rPr>
          <w:rFonts w:ascii="Times New Roman" w:hAnsi="Times New Roman" w:cs="Times New Roman"/>
          <w:sz w:val="28"/>
          <w:szCs w:val="28"/>
        </w:rPr>
        <w:t xml:space="preserve"> лабораторная работа была необычной и интересной.</w:t>
      </w:r>
      <w:r w:rsidR="005B1CEC">
        <w:rPr>
          <w:rFonts w:ascii="Times New Roman" w:hAnsi="Times New Roman" w:cs="Times New Roman"/>
          <w:sz w:val="28"/>
          <w:szCs w:val="28"/>
        </w:rPr>
        <w:br w:type="page"/>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2D086CCF" w14:textId="32A0EA30" w:rsidR="005B1CEC" w:rsidRDefault="00000000" w:rsidP="00F62127">
      <w:pPr>
        <w:pStyle w:val="a3"/>
        <w:numPr>
          <w:ilvl w:val="0"/>
          <w:numId w:val="11"/>
        </w:numPr>
        <w:spacing w:after="49" w:line="247" w:lineRule="auto"/>
        <w:ind w:left="0" w:firstLine="709"/>
        <w:rPr>
          <w:rFonts w:ascii="Times New Roman" w:hAnsi="Times New Roman" w:cs="Times New Roman"/>
          <w:sz w:val="28"/>
          <w:szCs w:val="28"/>
        </w:rPr>
      </w:pPr>
      <w:hyperlink r:id="rId6" w:history="1">
        <w:r w:rsidR="007B7FEA" w:rsidRPr="00714D2F">
          <w:rPr>
            <w:rStyle w:val="a4"/>
            <w:rFonts w:ascii="Times New Roman" w:hAnsi="Times New Roman" w:cs="Times New Roman"/>
            <w:sz w:val="28"/>
            <w:szCs w:val="28"/>
          </w:rPr>
          <w:t>https://www.openpgp.org/</w:t>
        </w:r>
      </w:hyperlink>
      <w:r w:rsidR="007B7FEA">
        <w:rPr>
          <w:rFonts w:ascii="Times New Roman" w:hAnsi="Times New Roman" w:cs="Times New Roman"/>
          <w:sz w:val="28"/>
          <w:szCs w:val="28"/>
        </w:rPr>
        <w:t xml:space="preserve"> </w:t>
      </w:r>
    </w:p>
    <w:p w14:paraId="35E1EB17" w14:textId="08A95CAA" w:rsidR="007B7FEA" w:rsidRDefault="00000000" w:rsidP="00F62127">
      <w:pPr>
        <w:pStyle w:val="a3"/>
        <w:numPr>
          <w:ilvl w:val="0"/>
          <w:numId w:val="11"/>
        </w:numPr>
        <w:spacing w:after="49" w:line="247" w:lineRule="auto"/>
        <w:ind w:left="0" w:firstLine="709"/>
        <w:rPr>
          <w:rFonts w:ascii="Times New Roman" w:hAnsi="Times New Roman" w:cs="Times New Roman"/>
          <w:sz w:val="28"/>
          <w:szCs w:val="28"/>
        </w:rPr>
      </w:pPr>
      <w:hyperlink r:id="rId7" w:history="1">
        <w:r w:rsidR="007B7FEA" w:rsidRPr="00714D2F">
          <w:rPr>
            <w:rStyle w:val="a4"/>
            <w:rFonts w:ascii="Times New Roman" w:hAnsi="Times New Roman" w:cs="Times New Roman"/>
            <w:sz w:val="28"/>
            <w:szCs w:val="28"/>
          </w:rPr>
          <w:t>https://ssd.eff.org/ru/module/%D1%80%D1%83%D0%BA%D0%BE%D0%B2%D0%BE%D0%B4%D1%81%D1%82%D0%B2%D0%BE-%D0%BF%D0%BE-pgp-%D0%B4%D0%BB%D1%8F-windows</w:t>
        </w:r>
      </w:hyperlink>
    </w:p>
    <w:sectPr w:rsidR="007B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5"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6"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72C526F"/>
    <w:multiLevelType w:val="hybridMultilevel"/>
    <w:tmpl w:val="9D485A70"/>
    <w:lvl w:ilvl="0" w:tplc="2B0012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16cid:durableId="706675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2883023">
    <w:abstractNumId w:val="5"/>
  </w:num>
  <w:num w:numId="3" w16cid:durableId="11996667">
    <w:abstractNumId w:val="9"/>
  </w:num>
  <w:num w:numId="4" w16cid:durableId="64685577">
    <w:abstractNumId w:val="3"/>
  </w:num>
  <w:num w:numId="5" w16cid:durableId="1611667015">
    <w:abstractNumId w:val="8"/>
  </w:num>
  <w:num w:numId="6" w16cid:durableId="926310981">
    <w:abstractNumId w:val="1"/>
  </w:num>
  <w:num w:numId="7" w16cid:durableId="2064257886">
    <w:abstractNumId w:val="0"/>
  </w:num>
  <w:num w:numId="8" w16cid:durableId="836965045">
    <w:abstractNumId w:val="6"/>
  </w:num>
  <w:num w:numId="9" w16cid:durableId="1471560040">
    <w:abstractNumId w:val="2"/>
  </w:num>
  <w:num w:numId="10" w16cid:durableId="1448306349">
    <w:abstractNumId w:val="4"/>
  </w:num>
  <w:num w:numId="11" w16cid:durableId="127091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81ABA"/>
    <w:rsid w:val="000C5D9A"/>
    <w:rsid w:val="000C6886"/>
    <w:rsid w:val="000E1863"/>
    <w:rsid w:val="000F587D"/>
    <w:rsid w:val="001A1F5B"/>
    <w:rsid w:val="001A621A"/>
    <w:rsid w:val="001C2F9E"/>
    <w:rsid w:val="001D28E2"/>
    <w:rsid w:val="001E5584"/>
    <w:rsid w:val="001F2668"/>
    <w:rsid w:val="0022700B"/>
    <w:rsid w:val="002374E5"/>
    <w:rsid w:val="00265781"/>
    <w:rsid w:val="002A41D5"/>
    <w:rsid w:val="002C0161"/>
    <w:rsid w:val="002C6C7E"/>
    <w:rsid w:val="002F033A"/>
    <w:rsid w:val="002F4857"/>
    <w:rsid w:val="00303DB8"/>
    <w:rsid w:val="00320225"/>
    <w:rsid w:val="00323D6F"/>
    <w:rsid w:val="003341DE"/>
    <w:rsid w:val="00345D2C"/>
    <w:rsid w:val="003556A1"/>
    <w:rsid w:val="00366AA0"/>
    <w:rsid w:val="00372ACA"/>
    <w:rsid w:val="003846D7"/>
    <w:rsid w:val="003937F8"/>
    <w:rsid w:val="003F0C9D"/>
    <w:rsid w:val="004366B4"/>
    <w:rsid w:val="0044312B"/>
    <w:rsid w:val="00444C9A"/>
    <w:rsid w:val="00456950"/>
    <w:rsid w:val="00471338"/>
    <w:rsid w:val="00476941"/>
    <w:rsid w:val="004959E2"/>
    <w:rsid w:val="004B2029"/>
    <w:rsid w:val="004B302F"/>
    <w:rsid w:val="004C7817"/>
    <w:rsid w:val="004E205A"/>
    <w:rsid w:val="004E79D2"/>
    <w:rsid w:val="004F284A"/>
    <w:rsid w:val="004F7B25"/>
    <w:rsid w:val="00531164"/>
    <w:rsid w:val="005355E3"/>
    <w:rsid w:val="005425E0"/>
    <w:rsid w:val="00544AC2"/>
    <w:rsid w:val="00554AFD"/>
    <w:rsid w:val="0056365C"/>
    <w:rsid w:val="00574A77"/>
    <w:rsid w:val="005838E8"/>
    <w:rsid w:val="005873A2"/>
    <w:rsid w:val="0059414B"/>
    <w:rsid w:val="00595E0B"/>
    <w:rsid w:val="005B1CEC"/>
    <w:rsid w:val="005B2032"/>
    <w:rsid w:val="005D0BDE"/>
    <w:rsid w:val="005D1715"/>
    <w:rsid w:val="005D4921"/>
    <w:rsid w:val="005E6776"/>
    <w:rsid w:val="0061315A"/>
    <w:rsid w:val="006270E9"/>
    <w:rsid w:val="006442A0"/>
    <w:rsid w:val="00663298"/>
    <w:rsid w:val="00674E92"/>
    <w:rsid w:val="00677A37"/>
    <w:rsid w:val="006A11D5"/>
    <w:rsid w:val="006B0B02"/>
    <w:rsid w:val="006B6B61"/>
    <w:rsid w:val="006C6AF3"/>
    <w:rsid w:val="006F1D50"/>
    <w:rsid w:val="006F6762"/>
    <w:rsid w:val="007665C2"/>
    <w:rsid w:val="0077319A"/>
    <w:rsid w:val="007941F1"/>
    <w:rsid w:val="00795815"/>
    <w:rsid w:val="007A2543"/>
    <w:rsid w:val="007A2D71"/>
    <w:rsid w:val="007A72C6"/>
    <w:rsid w:val="007B7FEA"/>
    <w:rsid w:val="007C2F7B"/>
    <w:rsid w:val="007D73AD"/>
    <w:rsid w:val="00840332"/>
    <w:rsid w:val="008616CE"/>
    <w:rsid w:val="008747D6"/>
    <w:rsid w:val="00895891"/>
    <w:rsid w:val="008A2B09"/>
    <w:rsid w:val="008A301D"/>
    <w:rsid w:val="008A3959"/>
    <w:rsid w:val="008A4640"/>
    <w:rsid w:val="008D1E79"/>
    <w:rsid w:val="008D7DE2"/>
    <w:rsid w:val="008F791D"/>
    <w:rsid w:val="009407B6"/>
    <w:rsid w:val="00963C89"/>
    <w:rsid w:val="00995394"/>
    <w:rsid w:val="009B14A2"/>
    <w:rsid w:val="009C0FBE"/>
    <w:rsid w:val="009C2A44"/>
    <w:rsid w:val="009F3786"/>
    <w:rsid w:val="00A22284"/>
    <w:rsid w:val="00A50DDD"/>
    <w:rsid w:val="00A77B49"/>
    <w:rsid w:val="00A82D65"/>
    <w:rsid w:val="00AD4F5E"/>
    <w:rsid w:val="00AE67FC"/>
    <w:rsid w:val="00B14C88"/>
    <w:rsid w:val="00B23186"/>
    <w:rsid w:val="00B55335"/>
    <w:rsid w:val="00BA56A5"/>
    <w:rsid w:val="00BB5492"/>
    <w:rsid w:val="00BD08A9"/>
    <w:rsid w:val="00BD2B4D"/>
    <w:rsid w:val="00BD6FED"/>
    <w:rsid w:val="00C016CB"/>
    <w:rsid w:val="00C46CFA"/>
    <w:rsid w:val="00C619CD"/>
    <w:rsid w:val="00CA4A54"/>
    <w:rsid w:val="00CB2464"/>
    <w:rsid w:val="00CE2B83"/>
    <w:rsid w:val="00CF1899"/>
    <w:rsid w:val="00D42738"/>
    <w:rsid w:val="00DD56C9"/>
    <w:rsid w:val="00DF104E"/>
    <w:rsid w:val="00E029A8"/>
    <w:rsid w:val="00E255F6"/>
    <w:rsid w:val="00E30215"/>
    <w:rsid w:val="00E57DD5"/>
    <w:rsid w:val="00E75C84"/>
    <w:rsid w:val="00E83B40"/>
    <w:rsid w:val="00E951E2"/>
    <w:rsid w:val="00EA0700"/>
    <w:rsid w:val="00ED3173"/>
    <w:rsid w:val="00F2352B"/>
    <w:rsid w:val="00F2550D"/>
    <w:rsid w:val="00F54292"/>
    <w:rsid w:val="00F57270"/>
    <w:rsid w:val="00F62127"/>
    <w:rsid w:val="00F66D4F"/>
    <w:rsid w:val="00F67F53"/>
    <w:rsid w:val="00F83036"/>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941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character" w:customStyle="1" w:styleId="30">
    <w:name w:val="Заголовок 3 Знак"/>
    <w:basedOn w:val="a0"/>
    <w:link w:val="3"/>
    <w:uiPriority w:val="9"/>
    <w:semiHidden/>
    <w:rsid w:val="007941F1"/>
    <w:rPr>
      <w:rFonts w:asciiTheme="majorHAnsi" w:eastAsiaTheme="majorEastAsia" w:hAnsiTheme="majorHAnsi" w:cstheme="majorBidi"/>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 w:id="19466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sd.eff.org/ru/module/%D1%80%D1%83%D0%BA%D0%BE%D0%B2%D0%BE%D0%B4%D1%81%D1%82%D0%B2%D0%BE-%D0%BF%D0%BE-pgp-%D0%B4%D0%BB%D1%8F-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enpgp.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939</Words>
  <Characters>5358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Microsoft Office User</cp:lastModifiedBy>
  <cp:revision>2</cp:revision>
  <dcterms:created xsi:type="dcterms:W3CDTF">2024-03-14T16:40:00Z</dcterms:created>
  <dcterms:modified xsi:type="dcterms:W3CDTF">2024-03-14T16:40:00Z</dcterms:modified>
</cp:coreProperties>
</file>