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568E" w14:textId="51325343" w:rsidR="00453393" w:rsidRPr="00E47B9E" w:rsidRDefault="00453393" w:rsidP="00453393">
      <w:pPr>
        <w:rPr>
          <w:b/>
          <w:bCs/>
        </w:rPr>
      </w:pPr>
      <w:r w:rsidRPr="00E47B9E">
        <w:rPr>
          <w:b/>
          <w:bCs/>
        </w:rPr>
        <w:t>Risicoanalyse</w:t>
      </w:r>
      <w:r w:rsidR="0087797B">
        <w:rPr>
          <w:b/>
          <w:bCs/>
        </w:rPr>
        <w:t>/Beveiligingsanalyse</w:t>
      </w:r>
    </w:p>
    <w:p w14:paraId="5A5DD070" w14:textId="4DA1DF93" w:rsidR="001E735A" w:rsidRDefault="00453393" w:rsidP="00453393">
      <w:r w:rsidRPr="00102DDC">
        <w:t>De risicoanalyse heeft tot doel per project zwakheden in de beveiliging of opzet van de software te vinden en te onderkennen.</w:t>
      </w:r>
      <w:r w:rsidR="005A449F">
        <w:t xml:space="preserve"> </w:t>
      </w:r>
      <w:r w:rsidR="005A449F" w:rsidRPr="00167C3C">
        <w:t>(</w:t>
      </w:r>
      <w:hyperlink r:id="rId5" w:history="1">
        <w:r w:rsidR="005A449F" w:rsidRPr="00D63542">
          <w:rPr>
            <w:rStyle w:val="Hyperlink"/>
          </w:rPr>
          <w:t xml:space="preserve">Bron: Edhub, </w:t>
        </w:r>
        <w:r w:rsidR="00BA7AD0" w:rsidRPr="00D63542">
          <w:rPr>
            <w:rStyle w:val="Hyperlink"/>
          </w:rPr>
          <w:t>Grip op Secure Software</w:t>
        </w:r>
        <w:r w:rsidR="005A449F" w:rsidRPr="00D63542">
          <w:rPr>
            <w:rStyle w:val="Hyperlink"/>
          </w:rPr>
          <w:t xml:space="preserve">, </w:t>
        </w:r>
        <w:r w:rsidR="00BA7AD0" w:rsidRPr="00D63542">
          <w:rPr>
            <w:rStyle w:val="Hyperlink"/>
          </w:rPr>
          <w:t>4.3</w:t>
        </w:r>
        <w:r w:rsidR="005A449F" w:rsidRPr="00D63542">
          <w:rPr>
            <w:rStyle w:val="Hyperlink"/>
          </w:rPr>
          <w:t xml:space="preserve">, alinea </w:t>
        </w:r>
        <w:r w:rsidR="005A449F" w:rsidRPr="004F7F05">
          <w:rPr>
            <w:rStyle w:val="Hyperlink"/>
            <w:color w:val="FF0000"/>
          </w:rPr>
          <w:t>1</w:t>
        </w:r>
      </w:hyperlink>
      <w:r w:rsidR="005A449F" w:rsidRPr="00167C3C">
        <w:t>)</w:t>
      </w:r>
    </w:p>
    <w:p w14:paraId="1C60D388" w14:textId="771F485E" w:rsidR="00830604" w:rsidRDefault="00830604" w:rsidP="00830604">
      <w:r w:rsidRPr="002160DB">
        <w:t>Het eindresultaat van de</w:t>
      </w:r>
      <w:r w:rsidR="001054C7">
        <w:t xml:space="preserve"> </w:t>
      </w:r>
      <w:r w:rsidRPr="002160DB">
        <w:t>risicoanalyse is een lijst met dreigingen die relevant worden geacht voor de IT-middelen binnen de scope en inzicht in de ernst van deze dreigingen.</w:t>
      </w:r>
      <w:r w:rsidR="00F17D63">
        <w:t xml:space="preserve"> </w:t>
      </w:r>
      <w:r w:rsidRPr="00167C3C">
        <w:t>(</w:t>
      </w:r>
      <w:hyperlink r:id="rId6" w:history="1">
        <w:r w:rsidRPr="00D63542">
          <w:rPr>
            <w:rStyle w:val="Hyperlink"/>
          </w:rPr>
          <w:t xml:space="preserve">Bron: Edhub, Grip op Secure Software, 4.3, alinea </w:t>
        </w:r>
        <w:r w:rsidRPr="004F7F05">
          <w:rPr>
            <w:rStyle w:val="Hyperlink"/>
            <w:color w:val="FF0000"/>
          </w:rPr>
          <w:t>1</w:t>
        </w:r>
        <w:r w:rsidR="00F17D63" w:rsidRPr="004F7F05">
          <w:rPr>
            <w:rStyle w:val="Hyperlink"/>
            <w:color w:val="FF0000"/>
          </w:rPr>
          <w:t>5</w:t>
        </w:r>
      </w:hyperlink>
      <w:r w:rsidRPr="00167C3C">
        <w:t>)</w:t>
      </w:r>
    </w:p>
    <w:p w14:paraId="5C9360B4" w14:textId="762844E2" w:rsidR="00F17D63" w:rsidRPr="00D63542" w:rsidRDefault="00F17D63" w:rsidP="00F17D63">
      <w:r w:rsidRPr="00F17D63">
        <w:t>Het doel van de risicoanalyse is het in een zo vroeg mogelijk stadium identificeren en begrijpen van risico’s en het benoemen van mitigerende beveiligingseisen.</w:t>
      </w:r>
      <w:r w:rsidRPr="00F17D63">
        <w:t xml:space="preserve"> </w:t>
      </w:r>
      <w:r w:rsidRPr="00167C3C">
        <w:t>(</w:t>
      </w:r>
      <w:hyperlink r:id="rId7" w:history="1">
        <w:r w:rsidRPr="00D63542">
          <w:rPr>
            <w:rStyle w:val="Hyperlink"/>
          </w:rPr>
          <w:t xml:space="preserve">Bron: Edhub, Grip op Secure Software, 4.3, alinea </w:t>
        </w:r>
        <w:r w:rsidRPr="004F7F05">
          <w:rPr>
            <w:rStyle w:val="Hyperlink"/>
            <w:color w:val="FF0000"/>
          </w:rPr>
          <w:t>16</w:t>
        </w:r>
      </w:hyperlink>
      <w:r w:rsidRPr="00D63542">
        <w:t>)</w:t>
      </w:r>
      <w:r w:rsidR="004F7F05">
        <w:t xml:space="preserve"> *(zo</w:t>
      </w:r>
      <w:r w:rsidR="009158A6">
        <w:t xml:space="preserve">… </w:t>
      </w:r>
      <w:r w:rsidR="004F7F05">
        <w:t>lekker concreet</w:t>
      </w:r>
      <w:r w:rsidR="00BE6BC8">
        <w:t xml:space="preserve"> op Edhub allemaal</w:t>
      </w:r>
      <w:r w:rsidR="004F7F05">
        <w:t>)</w:t>
      </w:r>
    </w:p>
    <w:p w14:paraId="6E0ED1A0" w14:textId="498CDAE4" w:rsidR="009158A6" w:rsidRDefault="00B95887" w:rsidP="00B95887">
      <w:r w:rsidRPr="009158A6">
        <w:rPr>
          <w:b/>
          <w:bCs/>
          <w:color w:val="767171" w:themeColor="background2" w:themeShade="80"/>
        </w:rPr>
        <w:t>Inschatting van dreigingen via STRIDE</w:t>
      </w:r>
      <w:r>
        <w:rPr>
          <w:b/>
          <w:bCs/>
        </w:rPr>
        <w:br/>
      </w:r>
      <w:r>
        <w:t>De analysemethode STRIDE is ontwikkeld door Microsoft. Dit is een ‘threat assessment’. Er wordt een decompositie uitgevoerd, waarna per relevante component de gevoeligheid voor dreigingen wordt geanalyseerd.</w:t>
      </w:r>
      <w:r>
        <w:t xml:space="preserve"> </w:t>
      </w:r>
      <w:r w:rsidRPr="00167C3C">
        <w:t>(</w:t>
      </w:r>
      <w:hyperlink r:id="rId8" w:history="1">
        <w:bookmarkStart w:id="0" w:name="_Hlk27269477"/>
        <w:r w:rsidRPr="00D63542">
          <w:rPr>
            <w:rStyle w:val="Hyperlink"/>
          </w:rPr>
          <w:t>Bron: Edhub, Grip op Secure Software, 4.3</w:t>
        </w:r>
        <w:bookmarkEnd w:id="0"/>
        <w:r w:rsidRPr="00D63542">
          <w:rPr>
            <w:rStyle w:val="Hyperlink"/>
          </w:rPr>
          <w:t xml:space="preserve">, alinea </w:t>
        </w:r>
      </w:hyperlink>
      <w:r w:rsidRPr="00B95887">
        <w:rPr>
          <w:color w:val="FF0000"/>
          <w:u w:val="single"/>
        </w:rPr>
        <w:t>9</w:t>
      </w:r>
      <w:r w:rsidRPr="00D63542">
        <w:t>)</w:t>
      </w:r>
    </w:p>
    <w:p w14:paraId="0E69D54F" w14:textId="6535F93A" w:rsidR="00BE6BC8" w:rsidRPr="00BE6BC8" w:rsidRDefault="00BE6BC8" w:rsidP="00BE6BC8">
      <w:pPr>
        <w:rPr>
          <w:color w:val="000000" w:themeColor="text1"/>
        </w:rPr>
      </w:pPr>
      <w:r w:rsidRPr="00BE6BC8">
        <w:rPr>
          <w:color w:val="000000" w:themeColor="text1"/>
        </w:rPr>
        <w:t xml:space="preserve">De naam STRIDE is een afkorting van de </w:t>
      </w:r>
      <w:r>
        <w:rPr>
          <w:color w:val="000000" w:themeColor="text1"/>
        </w:rPr>
        <w:t>be</w:t>
      </w:r>
      <w:r w:rsidRPr="00BE6BC8">
        <w:rPr>
          <w:color w:val="000000" w:themeColor="text1"/>
        </w:rPr>
        <w:t>namen van zes categorieën aan dreigingen, namelijk:</w:t>
      </w:r>
    </w:p>
    <w:p w14:paraId="0D28EDBA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>Spoofing (misbruik van de gebruikersidentiteit, namelijk zich als een ander voordoen);</w:t>
      </w:r>
    </w:p>
    <w:p w14:paraId="7634AA9F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>Tampering (schending van de Integriteit);</w:t>
      </w:r>
    </w:p>
    <w:p w14:paraId="5D827C7D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>Repudiation (weerlegbaarheid);</w:t>
      </w:r>
    </w:p>
    <w:p w14:paraId="71EEA272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>Information disclosure (schending van de privacy of het lekken van data);</w:t>
      </w:r>
    </w:p>
    <w:p w14:paraId="6ADAE3DA" w14:textId="47FA2623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>Denial of Service (DoS) (on</w:t>
      </w:r>
      <w:r w:rsidR="000B6726">
        <w:rPr>
          <w:color w:val="000000" w:themeColor="text1"/>
        </w:rPr>
        <w:t>-</w:t>
      </w:r>
      <w:r w:rsidRPr="00BE6BC8">
        <w:rPr>
          <w:color w:val="000000" w:themeColor="text1"/>
        </w:rPr>
        <w:t>beschikbaarheid);</w:t>
      </w:r>
    </w:p>
    <w:p w14:paraId="6A640686" w14:textId="018FD567" w:rsid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>Elevation of privilege (misbruik van bevoegdhe</w:t>
      </w:r>
      <w:r w:rsidR="00655D3B">
        <w:rPr>
          <w:color w:val="000000" w:themeColor="text1"/>
        </w:rPr>
        <w:t>den</w:t>
      </w:r>
      <w:r w:rsidRPr="00BE6BC8">
        <w:rPr>
          <w:color w:val="000000" w:themeColor="text1"/>
        </w:rPr>
        <w:t>)</w:t>
      </w:r>
    </w:p>
    <w:p w14:paraId="43D21D6C" w14:textId="660A430C" w:rsidR="000B6726" w:rsidRDefault="000B6726" w:rsidP="000B6726">
      <w:pPr>
        <w:rPr>
          <w:color w:val="000000" w:themeColor="text1"/>
        </w:rPr>
      </w:pPr>
      <w:r>
        <w:rPr>
          <w:color w:val="000000" w:themeColor="text1"/>
        </w:rPr>
        <w:t xml:space="preserve">Op basis van deze dreigingen </w:t>
      </w:r>
      <w:r w:rsidR="009158A6">
        <w:rPr>
          <w:color w:val="000000" w:themeColor="text1"/>
        </w:rPr>
        <w:t>vo</w:t>
      </w:r>
      <w:r w:rsidR="00C43867">
        <w:rPr>
          <w:color w:val="000000" w:themeColor="text1"/>
        </w:rPr>
        <w:t>e</w:t>
      </w:r>
      <w:r w:rsidR="009158A6">
        <w:rPr>
          <w:color w:val="000000" w:themeColor="text1"/>
        </w:rPr>
        <w:t>r</w:t>
      </w:r>
      <w:r>
        <w:rPr>
          <w:color w:val="000000" w:themeColor="text1"/>
        </w:rPr>
        <w:t xml:space="preserve"> ik de risico/beveiligingsanalyse</w:t>
      </w:r>
      <w:r w:rsidR="009158A6">
        <w:rPr>
          <w:color w:val="000000" w:themeColor="text1"/>
        </w:rPr>
        <w:t xml:space="preserve"> uit</w:t>
      </w:r>
      <w:r>
        <w:rPr>
          <w:color w:val="000000" w:themeColor="text1"/>
        </w:rPr>
        <w:t>.</w:t>
      </w:r>
    </w:p>
    <w:p w14:paraId="1B0F4AF3" w14:textId="511E8340" w:rsidR="009158A6" w:rsidRDefault="009158A6" w:rsidP="000B6726">
      <w:pPr>
        <w:rPr>
          <w:color w:val="000000" w:themeColor="text1"/>
        </w:rPr>
      </w:pPr>
    </w:p>
    <w:p w14:paraId="522E3DA8" w14:textId="664F1180" w:rsidR="009158A6" w:rsidRPr="009158A6" w:rsidRDefault="009158A6" w:rsidP="000B6726">
      <w:pPr>
        <w:rPr>
          <w:b/>
          <w:bCs/>
          <w:color w:val="000000" w:themeColor="text1"/>
        </w:rPr>
      </w:pPr>
      <w:r w:rsidRPr="009158A6">
        <w:rPr>
          <w:b/>
          <w:bCs/>
          <w:color w:val="000000" w:themeColor="text1"/>
        </w:rPr>
        <w:t>Kwalificering Risico’s</w:t>
      </w:r>
    </w:p>
    <w:p w14:paraId="597FF181" w14:textId="6F4A1885" w:rsidR="00830604" w:rsidRPr="00BE6BC8" w:rsidRDefault="000B6726" w:rsidP="00453393">
      <w:pPr>
        <w:rPr>
          <w:color w:val="000000" w:themeColor="text1"/>
        </w:rPr>
      </w:pPr>
      <w:r w:rsidRPr="000B6726">
        <w:rPr>
          <w:color w:val="000000" w:themeColor="text1"/>
        </w:rPr>
        <w:t>De kwalitatieve risicoanalyse gaat uit van scenario’s en situaties. Hierbij worden de kansen dat een dreiging werkelijkheid wordt ingeschat op basis van vuistregels en waarschijnlijkheid.</w:t>
      </w:r>
      <w:r w:rsidR="00F27DF0">
        <w:rPr>
          <w:color w:val="000000" w:themeColor="text1"/>
        </w:rPr>
        <w:t xml:space="preserve"> </w:t>
      </w:r>
      <w:r w:rsidR="00F27DF0" w:rsidRPr="00F27DF0">
        <w:rPr>
          <w:color w:val="000000" w:themeColor="text1"/>
        </w:rPr>
        <w:t>De kwantitatieve risicoanalyse probeert op basis van risicowaardering te berekenen hoe groot de kans is dat een dreiging een incident wordt</w:t>
      </w:r>
      <w:r w:rsidR="00F27DF0">
        <w:rPr>
          <w:color w:val="000000" w:themeColor="text1"/>
        </w:rPr>
        <w:t xml:space="preserve"> (</w:t>
      </w:r>
      <w:hyperlink r:id="rId9" w:history="1">
        <w:r w:rsidR="00F27DF0" w:rsidRPr="009158A6">
          <w:rPr>
            <w:rStyle w:val="Hyperlink"/>
          </w:rPr>
          <w:t xml:space="preserve">Bron: </w:t>
        </w:r>
        <w:r w:rsidR="009158A6" w:rsidRPr="009158A6">
          <w:rPr>
            <w:rStyle w:val="Hyperlink"/>
          </w:rPr>
          <w:t>pinkelephant.nl Risicoanalyse</w:t>
        </w:r>
      </w:hyperlink>
      <w:r w:rsidR="009158A6">
        <w:rPr>
          <w:color w:val="000000" w:themeColor="text1"/>
        </w:rPr>
        <w:t>)</w:t>
      </w:r>
    </w:p>
    <w:p w14:paraId="633EC1B7" w14:textId="77777777" w:rsidR="00655D3B" w:rsidRDefault="001E735A" w:rsidP="00453393">
      <w:r>
        <w:rPr>
          <w:b/>
          <w:bCs/>
          <w:i/>
          <w:iCs/>
          <w:noProof/>
        </w:rPr>
        <w:drawing>
          <wp:inline distT="0" distB="0" distL="0" distR="0" wp14:anchorId="5860530F" wp14:editId="025F5859">
            <wp:extent cx="5725160" cy="18522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5488" w14:textId="4779C7EF" w:rsidR="00771200" w:rsidRDefault="00771200" w:rsidP="00655D3B">
      <w:pPr>
        <w:ind w:left="3600" w:firstLine="720"/>
        <w:rPr>
          <w:sz w:val="20"/>
          <w:szCs w:val="20"/>
        </w:rPr>
      </w:pPr>
      <w:r w:rsidRPr="00655D3B">
        <w:rPr>
          <w:sz w:val="20"/>
          <w:szCs w:val="20"/>
        </w:rPr>
        <w:t>Afbeelding bron</w:t>
      </w:r>
      <w:r w:rsidRPr="00655D3B">
        <w:rPr>
          <w:sz w:val="20"/>
          <w:szCs w:val="20"/>
        </w:rPr>
        <w:t xml:space="preserve">: </w:t>
      </w:r>
      <w:r w:rsidR="00E67732" w:rsidRPr="00655D3B">
        <w:rPr>
          <w:sz w:val="20"/>
          <w:szCs w:val="20"/>
        </w:rPr>
        <w:t>(</w:t>
      </w:r>
      <w:hyperlink r:id="rId11" w:history="1">
        <w:r w:rsidRPr="00655D3B">
          <w:rPr>
            <w:rStyle w:val="Hyperlink"/>
            <w:sz w:val="20"/>
            <w:szCs w:val="20"/>
          </w:rPr>
          <w:t>Edhub, Grip op Secure Software, 4.3</w:t>
        </w:r>
      </w:hyperlink>
    </w:p>
    <w:p w14:paraId="39FFE701" w14:textId="77777777" w:rsidR="00C122FC" w:rsidRDefault="00C122FC" w:rsidP="00655D3B"/>
    <w:p w14:paraId="2A0EE08D" w14:textId="77777777" w:rsidR="00C122FC" w:rsidRDefault="00C122FC" w:rsidP="00655D3B"/>
    <w:p w14:paraId="2C969ECD" w14:textId="31DBA602" w:rsidR="00655D3B" w:rsidRDefault="00C43867" w:rsidP="00655D3B">
      <w:pPr>
        <w:rPr>
          <w:b/>
          <w:bCs/>
        </w:rPr>
      </w:pPr>
      <w:r>
        <w:rPr>
          <w:b/>
          <w:bCs/>
        </w:rPr>
        <w:lastRenderedPageBreak/>
        <w:t>De l</w:t>
      </w:r>
      <w:r w:rsidR="00655D3B" w:rsidRPr="00C122FC">
        <w:rPr>
          <w:b/>
          <w:bCs/>
        </w:rPr>
        <w:t>ijst met dreigingen:</w:t>
      </w:r>
    </w:p>
    <w:p w14:paraId="09AEEC0F" w14:textId="1013255F" w:rsidR="00655D3B" w:rsidRDefault="00655D3B" w:rsidP="00655D3B">
      <w:r>
        <w:t>Spoofing</w:t>
      </w:r>
    </w:p>
    <w:p w14:paraId="498D749E" w14:textId="4A755137" w:rsidR="00655D3B" w:rsidRDefault="00655D3B" w:rsidP="00655D3B">
      <w:r>
        <w:t>Tampering</w:t>
      </w:r>
    </w:p>
    <w:p w14:paraId="11B9881F" w14:textId="58A6233F" w:rsidR="00655D3B" w:rsidRDefault="00655D3B" w:rsidP="00655D3B">
      <w:r>
        <w:t>Re</w:t>
      </w:r>
      <w:r w:rsidR="00C122FC">
        <w:t>pudiation</w:t>
      </w:r>
    </w:p>
    <w:p w14:paraId="78A30FA9" w14:textId="4409A4F7" w:rsidR="00C122FC" w:rsidRDefault="00C122FC" w:rsidP="00655D3B">
      <w:r>
        <w:t>Information Disclosure</w:t>
      </w:r>
    </w:p>
    <w:p w14:paraId="410A6C2D" w14:textId="25CEBEF4" w:rsidR="00C122FC" w:rsidRDefault="00C122FC" w:rsidP="00655D3B">
      <w:r>
        <w:t>Denial of Service</w:t>
      </w:r>
    </w:p>
    <w:p w14:paraId="07807069" w14:textId="143BCF9F" w:rsidR="00C122FC" w:rsidRDefault="00C122FC" w:rsidP="00655D3B">
      <w:r>
        <w:t>Elevation of priviledge</w:t>
      </w:r>
    </w:p>
    <w:p w14:paraId="5598C0AE" w14:textId="6024BCB5" w:rsidR="00916073" w:rsidRDefault="00916073" w:rsidP="00655D3B"/>
    <w:p w14:paraId="4B92783B" w14:textId="45A974DD" w:rsidR="00916073" w:rsidRPr="00C43867" w:rsidRDefault="00916073" w:rsidP="00916073">
      <w:r>
        <w:t>Over het algemeen worden de</w:t>
      </w:r>
      <w:r>
        <w:t xml:space="preserve"> bovengenoemde</w:t>
      </w:r>
      <w:r>
        <w:t xml:space="preserve"> dreigementen opgevangen door de Spring Security Framework (mits deze goed is toegepast</w:t>
      </w:r>
      <w:r>
        <w:t xml:space="preserve"> m.u.v. Dos</w:t>
      </w:r>
      <w:r w:rsidR="002E23AF">
        <w:t>.</w:t>
      </w:r>
      <w:r>
        <w:t xml:space="preserve">). </w:t>
      </w:r>
      <w:r w:rsidR="00D95231">
        <w:t>Dit</w:t>
      </w:r>
      <w:r>
        <w:t xml:space="preserve"> besef is meegenomen in de</w:t>
      </w:r>
      <w:r w:rsidR="00D95231">
        <w:t xml:space="preserve"> kwalificering</w:t>
      </w:r>
      <w:r>
        <w:t xml:space="preserve"> </w:t>
      </w:r>
      <w:r w:rsidR="00D95231">
        <w:t>“</w:t>
      </w:r>
      <w:r>
        <w:t>kans van optreden</w:t>
      </w:r>
      <w:r w:rsidR="00D95231">
        <w:t>”</w:t>
      </w:r>
      <w:r>
        <w:t xml:space="preserve">. </w:t>
      </w:r>
      <w:r w:rsidR="00D95231">
        <w:t>T</w:t>
      </w:r>
      <w:r w:rsidR="002E23AF">
        <w:t xml:space="preserve">och kan </w:t>
      </w:r>
      <w:r w:rsidR="00CD64DF">
        <w:t xml:space="preserve">het zomaar optreden dat </w:t>
      </w:r>
      <w:r w:rsidR="002E23AF">
        <w:t>een hacker een van</w:t>
      </w:r>
      <w:r>
        <w:t xml:space="preserve"> de bovengenoemde dreigementen </w:t>
      </w:r>
      <w:r w:rsidR="00D95231">
        <w:t>kan uitvoeren</w:t>
      </w:r>
      <w:r w:rsidR="00CD64DF">
        <w:t xml:space="preserve">. Hoe groot is dan de impact op </w:t>
      </w:r>
      <w:r w:rsidR="00D95231">
        <w:t>gebruikers of het</w:t>
      </w:r>
      <w:r w:rsidR="00CD64DF">
        <w:t xml:space="preserve"> bedrijf?</w:t>
      </w:r>
      <w:r w:rsidR="00D95231">
        <w:br/>
      </w:r>
      <w:r w:rsidR="00CD64DF">
        <w:t>H</w:t>
      </w:r>
      <w:r>
        <w:t>ieronder</w:t>
      </w:r>
      <w:r w:rsidR="00CD64DF">
        <w:t xml:space="preserve"> volg</w:t>
      </w:r>
      <w:r>
        <w:t xml:space="preserve"> de kwalificering voor kans van optreden en </w:t>
      </w:r>
      <w:r w:rsidR="00CD64DF">
        <w:t xml:space="preserve">de </w:t>
      </w:r>
      <w:r>
        <w:t>impact</w:t>
      </w:r>
      <w:r w:rsidR="002E23AF">
        <w:t xml:space="preserve"> </w:t>
      </w:r>
      <w:r w:rsidR="00CD64DF">
        <w:t>bij optreden</w:t>
      </w:r>
      <w:r w:rsidR="002E23AF">
        <w:t>.</w:t>
      </w:r>
    </w:p>
    <w:p w14:paraId="7C68625D" w14:textId="77777777" w:rsidR="00916073" w:rsidRDefault="00916073" w:rsidP="00655D3B"/>
    <w:p w14:paraId="0F4766A5" w14:textId="24F9F438" w:rsidR="009A55A9" w:rsidRDefault="00377EE2" w:rsidP="009A55A9">
      <w:r>
        <w:t>afb</w:t>
      </w:r>
      <w:bookmarkStart w:id="1" w:name="_GoBack"/>
      <w:bookmarkEnd w:id="1"/>
    </w:p>
    <w:p w14:paraId="41397E90" w14:textId="77777777" w:rsidR="009A55A9" w:rsidRDefault="009A55A9" w:rsidP="009A55A9"/>
    <w:p w14:paraId="55B9441C" w14:textId="77777777" w:rsidR="009A55A9" w:rsidRPr="00E47B9E" w:rsidRDefault="009A55A9" w:rsidP="009A55A9">
      <w:pPr>
        <w:rPr>
          <w:b/>
          <w:bCs/>
          <w:u w:val="single"/>
        </w:rPr>
      </w:pPr>
      <w:r w:rsidRPr="00E47B9E">
        <w:rPr>
          <w:b/>
          <w:bCs/>
          <w:u w:val="single"/>
        </w:rPr>
        <w:t>Rest</w:t>
      </w:r>
      <w:r w:rsidR="00E47B9E">
        <w:rPr>
          <w:b/>
          <w:bCs/>
          <w:u w:val="single"/>
        </w:rPr>
        <w:t>-r</w:t>
      </w:r>
      <w:r w:rsidRPr="00E47B9E">
        <w:rPr>
          <w:b/>
          <w:bCs/>
          <w:u w:val="single"/>
        </w:rPr>
        <w:t>isico’s:</w:t>
      </w:r>
    </w:p>
    <w:p w14:paraId="3F76D24B" w14:textId="77777777" w:rsidR="009A55A9" w:rsidRDefault="009A55A9" w:rsidP="009A55A9">
      <w:r w:rsidRPr="009A55A9">
        <w:t>Indien er sprake is van een restrisico dient dit te worden gemeld aan de opdrachtgever, die schriftelijk het restrisico moet accepteren namens het betreffende bedrijfsonderdeel.</w:t>
      </w:r>
      <w:r w:rsidR="00E13B2B">
        <w:br/>
      </w:r>
      <w:r w:rsidR="00E13B2B" w:rsidRPr="00167C3C">
        <w:t>(</w:t>
      </w:r>
      <w:r w:rsidR="00E13B2B">
        <w:rPr>
          <w:color w:val="4472C4" w:themeColor="accent1"/>
        </w:rPr>
        <w:t>Bron: E</w:t>
      </w:r>
      <w:r w:rsidR="00E13B2B" w:rsidRPr="001D6A5D">
        <w:rPr>
          <w:color w:val="4472C4" w:themeColor="accent1"/>
        </w:rPr>
        <w:t>dhub,</w:t>
      </w:r>
      <w:r w:rsidR="00E13B2B" w:rsidRPr="00BA7AD0">
        <w:rPr>
          <w:color w:val="4472C4" w:themeColor="accent1"/>
        </w:rPr>
        <w:t xml:space="preserve"> Grip op Secure Software</w:t>
      </w:r>
      <w:r w:rsidR="00E13B2B" w:rsidRPr="001D6A5D">
        <w:rPr>
          <w:color w:val="4472C4" w:themeColor="accent1"/>
        </w:rPr>
        <w:t xml:space="preserve">, </w:t>
      </w:r>
      <w:r w:rsidR="00E13B2B">
        <w:rPr>
          <w:color w:val="4472C4" w:themeColor="accent1"/>
        </w:rPr>
        <w:t>4.3</w:t>
      </w:r>
      <w:r w:rsidR="00E13B2B" w:rsidRPr="001D6A5D">
        <w:rPr>
          <w:color w:val="4472C4" w:themeColor="accent1"/>
        </w:rPr>
        <w:t>, alinea</w:t>
      </w:r>
      <w:r w:rsidR="00E13B2B">
        <w:rPr>
          <w:color w:val="4472C4" w:themeColor="accent1"/>
        </w:rPr>
        <w:t xml:space="preserve"> 16</w:t>
      </w:r>
      <w:r w:rsidR="00E13B2B" w:rsidRPr="00167C3C">
        <w:t>)</w:t>
      </w:r>
    </w:p>
    <w:p w14:paraId="234472F7" w14:textId="77777777" w:rsidR="00830604" w:rsidRDefault="00C365C5" w:rsidP="00453393">
      <w:r>
        <w:t>Deze schriftelijke ondertekening is te vinden in: Restrisicos</w:t>
      </w:r>
      <w:r w:rsidR="001F0E84">
        <w:t>_Ondertekening.pdf</w:t>
      </w:r>
    </w:p>
    <w:p w14:paraId="03330C02" w14:textId="1E2C2298" w:rsidR="00453393" w:rsidRPr="00C122FC" w:rsidRDefault="00DE2DE2" w:rsidP="00C122FC">
      <w:pPr>
        <w:rPr>
          <w:b/>
          <w:bCs/>
          <w:u w:val="single"/>
        </w:rPr>
      </w:pPr>
      <w:r w:rsidRPr="00DE2DE2">
        <w:rPr>
          <w:b/>
          <w:bCs/>
          <w:u w:val="single"/>
        </w:rPr>
        <w:t>Einde Risico-analyse</w:t>
      </w:r>
    </w:p>
    <w:sectPr w:rsidR="00453393" w:rsidRPr="00C1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4961"/>
    <w:multiLevelType w:val="hybridMultilevel"/>
    <w:tmpl w:val="AEEC3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93"/>
    <w:rsid w:val="00005B99"/>
    <w:rsid w:val="00041F83"/>
    <w:rsid w:val="0004697B"/>
    <w:rsid w:val="000B6726"/>
    <w:rsid w:val="001054C7"/>
    <w:rsid w:val="001E735A"/>
    <w:rsid w:val="001F0E84"/>
    <w:rsid w:val="002160DB"/>
    <w:rsid w:val="002E23AF"/>
    <w:rsid w:val="00377EE2"/>
    <w:rsid w:val="003B5BEC"/>
    <w:rsid w:val="00451785"/>
    <w:rsid w:val="00453393"/>
    <w:rsid w:val="004F7F05"/>
    <w:rsid w:val="00503F05"/>
    <w:rsid w:val="00530A59"/>
    <w:rsid w:val="005A449F"/>
    <w:rsid w:val="005F1049"/>
    <w:rsid w:val="0062608A"/>
    <w:rsid w:val="00655D3B"/>
    <w:rsid w:val="00697C7A"/>
    <w:rsid w:val="00771200"/>
    <w:rsid w:val="00830604"/>
    <w:rsid w:val="0087797B"/>
    <w:rsid w:val="009158A6"/>
    <w:rsid w:val="00916073"/>
    <w:rsid w:val="009945CD"/>
    <w:rsid w:val="009A55A9"/>
    <w:rsid w:val="00A14C04"/>
    <w:rsid w:val="00A63017"/>
    <w:rsid w:val="00AA5454"/>
    <w:rsid w:val="00B0483E"/>
    <w:rsid w:val="00B95887"/>
    <w:rsid w:val="00BA7AD0"/>
    <w:rsid w:val="00BE6BC8"/>
    <w:rsid w:val="00C122FC"/>
    <w:rsid w:val="00C13927"/>
    <w:rsid w:val="00C365C5"/>
    <w:rsid w:val="00C43867"/>
    <w:rsid w:val="00CC575E"/>
    <w:rsid w:val="00CD35B8"/>
    <w:rsid w:val="00CD64DF"/>
    <w:rsid w:val="00D25CCD"/>
    <w:rsid w:val="00D63542"/>
    <w:rsid w:val="00D95231"/>
    <w:rsid w:val="00DE2DE2"/>
    <w:rsid w:val="00E13B2B"/>
    <w:rsid w:val="00E47B9E"/>
    <w:rsid w:val="00E67732"/>
    <w:rsid w:val="00ED104D"/>
    <w:rsid w:val="00F17D63"/>
    <w:rsid w:val="00F27DF0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82E"/>
  <w15:chartTrackingRefBased/>
  <w15:docId w15:val="{277B959B-EC59-41C6-9520-E29CC01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93"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hub.novi.nl/study/courses/291/content/67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hub.novi.nl/study/courses/291/content/67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hub.novi.nl/study/courses/291/content/6725" TargetMode="External"/><Relationship Id="rId11" Type="http://schemas.openxmlformats.org/officeDocument/2006/relationships/hyperlink" Target="https://edhub.novi.nl/study/courses/291/content/6725" TargetMode="External"/><Relationship Id="rId5" Type="http://schemas.openxmlformats.org/officeDocument/2006/relationships/hyperlink" Target="https://edhub.novi.nl/study/courses/291/content/6725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pinkelephant.nl/kennisbank/iso-27002-informatiebeveiliging/risicoanaly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46</cp:revision>
  <dcterms:created xsi:type="dcterms:W3CDTF">2019-10-12T19:09:00Z</dcterms:created>
  <dcterms:modified xsi:type="dcterms:W3CDTF">2019-12-15T01:52:00Z</dcterms:modified>
</cp:coreProperties>
</file>