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both"/>
        <w:rPr>
          <w:b/>
          <w:bCs/>
          <w:color w:val="FFFFFF"/>
          <w:sz w:val="40"/>
          <w:szCs w:val="40"/>
          <w:highlight w:val="black"/>
          <w:lang w:val="en-US"/>
        </w:rPr>
      </w:pPr>
      <w:r>
        <w:rPr>
          <w:b/>
          <w:bCs/>
          <w:color w:val="FFFFFF"/>
          <w:sz w:val="40"/>
          <w:szCs w:val="40"/>
          <w:highlight w:val="black"/>
          <w:lang w:val="el-GR"/>
        </w:rPr>
        <w:t>ΚΕΦΑΛΑΙΟ 5ο - ΟΠΕΣ ΠΙΣΩ ΜΕΡΟΥΣ ΚΑΔΟΥ.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Υλικά:</w:t>
      </w:r>
    </w:p>
    <w:tbl>
      <w:tblPr>
        <w:tblStyle w:val="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7584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l-GR"/>
              </w:rPr>
              <w:t>Α/Α</w:t>
            </w:r>
          </w:p>
        </w:tc>
        <w:tc>
          <w:tcPr>
            <w:tcW w:w="7584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  <w:t>Περιγραφή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  <w:t>Ποσότητα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1</w:t>
            </w:r>
          </w:p>
        </w:tc>
        <w:tc>
          <w:tcPr>
            <w:tcW w:w="7584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 xml:space="preserve">Επαναφορτιζόμενη μπαταρια μολυβδου  12V 7Ah 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2</w:t>
            </w:r>
          </w:p>
        </w:tc>
        <w:tc>
          <w:tcPr>
            <w:tcW w:w="7584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 xml:space="preserve">Φορτιστης μπαταριων μολυβδου </w:t>
            </w:r>
            <w:r>
              <w:rPr>
                <w:rFonts w:hint="default"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6</w:t>
            </w:r>
            <w:r>
              <w:rPr>
                <w:rFonts w:hint="default"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 xml:space="preserve">-12V 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3</w:t>
            </w:r>
          </w:p>
        </w:tc>
        <w:tc>
          <w:tcPr>
            <w:tcW w:w="7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Plug Jack 6,3 Male stereo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4</w:t>
            </w:r>
          </w:p>
        </w:tc>
        <w:tc>
          <w:tcPr>
            <w:tcW w:w="7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Socket, Jack 6,35mm, female, stereo, straight, panel mounting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758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l-G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Διακόπτης ON-OFF 220V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1</w:t>
            </w:r>
          </w:p>
        </w:tc>
      </w:tr>
    </w:tbl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both"/>
        <w:rPr>
          <w:b/>
          <w:bCs/>
          <w:color w:val="FFFFFF"/>
          <w:sz w:val="40"/>
          <w:szCs w:val="40"/>
          <w:highlight w:val="black"/>
          <w:lang w:val="en-US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Άνοιγμα οπών για τοποθέτηση θηλυκού βύσματος/διακόπτη φόρτισης μπαταρίας και διακόπτη λειτουργίας, στην πίσω πλευρά του κάδου.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"http://www.acdcshop.gr/imgmed/35767_ACJS-MV-3S.jpg"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00250" cy="1504950"/>
            <wp:effectExtent l="0" t="0" r="0" b="0"/>
            <wp:docPr id="3" name="Picture 1" descr=" Socket, Jack 6,35mm, female, stereo, with on/off switch, straigh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 Socket, Jack 6,35mm, female, stereo, with on/off switch, straight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"http://www.acdcshop.gr/imgmed/20122_RSI1013C3RD.jpg"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00250" cy="1504950"/>
            <wp:effectExtent l="0" t="0" r="0" b="0"/>
            <wp:docPr id="5" name="Picture 2" descr=" ROCKER, 2-position, SPST, ON-OFF, 15A/250VAC, red, neon lamp, 35m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 ROCKER, 2-position, SPST, ON-OFF, 15A/250VAC, red, neon lamp, 35mΩ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</w:pPr>
      <w:r>
        <w:drawing>
          <wp:inline distT="0" distB="0" distL="114300" distR="114300">
            <wp:extent cx="5542915" cy="3902075"/>
            <wp:effectExtent l="0" t="0" r="635" b="31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  <w:r>
        <w:drawing>
          <wp:inline distT="0" distB="0" distL="114300" distR="114300">
            <wp:extent cx="3322955" cy="2019300"/>
            <wp:effectExtent l="0" t="0" r="1079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both"/>
        <w:rPr>
          <w:b/>
          <w:bCs/>
          <w:color w:val="FFFFFF"/>
          <w:sz w:val="40"/>
          <w:szCs w:val="40"/>
          <w:highlight w:val="black"/>
          <w:lang w:val="en-US"/>
        </w:rPr>
      </w:pPr>
      <w:r>
        <w:rPr>
          <w:b/>
          <w:bCs/>
          <w:color w:val="FFFFFF"/>
          <w:sz w:val="40"/>
          <w:szCs w:val="40"/>
          <w:highlight w:val="black"/>
          <w:lang w:val="el-GR"/>
        </w:rPr>
        <w:t>ΟΠΕΣ ΕΜΠΡΟΣ ΜΕΡΟΥΣ ΚΑΔΟΥ.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  <w:rPr>
          <w:b/>
          <w:bCs/>
          <w:color w:val="FFFFFF"/>
          <w:sz w:val="40"/>
          <w:szCs w:val="40"/>
          <w:highlight w:val="black"/>
          <w:lang w:val="el-GR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  <w:rPr>
          <w:b/>
          <w:bCs/>
          <w:color w:val="FFFFFF"/>
          <w:sz w:val="40"/>
          <w:szCs w:val="40"/>
          <w:highlight w:val="black"/>
          <w:lang w:val="en-US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  <w:r>
        <w:drawing>
          <wp:inline distT="0" distB="0" distL="114300" distR="114300">
            <wp:extent cx="4960620" cy="3474085"/>
            <wp:effectExtent l="0" t="0" r="11430" b="1206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47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  <w:rPr>
          <w:rFonts w:hint="default" w:ascii="Arial Rounded MT Bold" w:hAnsi="Arial Rounded MT Bold" w:cs="Arial Rounded MT Bold"/>
          <w:sz w:val="28"/>
          <w:szCs w:val="28"/>
          <w:lang w:val="en-US"/>
        </w:rPr>
      </w:pPr>
      <w:r>
        <w:rPr>
          <w:rFonts w:hint="default" w:ascii="Arial Rounded MT Bold" w:hAnsi="Arial Rounded MT Bold" w:cs="Arial Rounded MT Bold"/>
          <w:sz w:val="28"/>
          <w:szCs w:val="28"/>
          <w:lang w:val="el-GR"/>
        </w:rPr>
        <w:t xml:space="preserve">Τοποθέτηση </w:t>
      </w:r>
      <w:r>
        <w:rPr>
          <w:rFonts w:hint="default" w:ascii="Arial Rounded MT Bold" w:hAnsi="Arial Rounded MT Bold" w:cs="Arial Rounded MT Bold"/>
          <w:sz w:val="28"/>
          <w:szCs w:val="28"/>
          <w:lang w:val="en-US"/>
        </w:rPr>
        <w:t>UltaraSonic HC-SR04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  <w:r>
        <w:rPr>
          <w:lang w:val="en-US"/>
        </w:rPr>
        <w:drawing>
          <wp:inline distT="0" distB="0" distL="114300" distR="114300">
            <wp:extent cx="2265045" cy="1237615"/>
            <wp:effectExtent l="0" t="0" r="0" b="0"/>
            <wp:docPr id="15" name="Picture 48" descr="ult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8" descr="ults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  <w:bookmarkStart w:id="0" w:name="_GoBack"/>
      <w:bookmarkEnd w:id="0"/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rPr>
          <w:b/>
          <w:bCs/>
          <w:color w:val="FFFFFF"/>
          <w:sz w:val="40"/>
          <w:szCs w:val="40"/>
          <w:highlight w:val="black"/>
        </w:rPr>
      </w:pPr>
      <w:r>
        <w:rPr>
          <w:b/>
          <w:bCs/>
          <w:color w:val="FFFFFF"/>
          <w:sz w:val="40"/>
          <w:szCs w:val="40"/>
          <w:highlight w:val="black"/>
          <w:lang w:val="el-GR"/>
        </w:rPr>
        <w:t>ΚΑΛΩΔΙΩΣΗ ΚΥΡΙΑΣ ΤΡΟΦΟΔΟΣΙΑΣ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  <w:rPr>
          <w:lang w:val="el-GR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  <w:r>
        <w:drawing>
          <wp:inline distT="0" distB="0" distL="114300" distR="114300">
            <wp:extent cx="6186170" cy="4097020"/>
            <wp:effectExtent l="0" t="0" r="5080" b="1778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  <w:r>
        <w:drawing>
          <wp:inline distT="0" distB="0" distL="114300" distR="114300">
            <wp:extent cx="4885690" cy="3448050"/>
            <wp:effectExtent l="0" t="0" r="1016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B3A56"/>
    <w:rsid w:val="3E327832"/>
    <w:rsid w:val="694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l-GR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2019-01-30T11:39:00Z</dcterms:created>
  <dc:creator>George</dc:creator>
  <cp:lastModifiedBy>George</cp:lastModifiedBy>
  <dcterms:modified xsi:type="dcterms:W3CDTF">2019-04-10T12:04:55Z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