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36C45" w:rsidRDefault="00B36C45">
      <w:pPr>
        <w:rPr>
          <w:rFonts w:ascii="Calibri" w:eastAsia="Times New Roman" w:hAnsi="Calibri" w:cs="Calibri"/>
          <w:b/>
          <w:bCs/>
        </w:rPr>
      </w:pPr>
      <w:proofErr w:type="spellStart"/>
      <w:r>
        <w:rPr>
          <w:rFonts w:ascii="Calibri" w:eastAsia="Times New Roman" w:hAnsi="Calibri" w:cs="Calibri"/>
          <w:b/>
          <w:bCs/>
        </w:rPr>
        <w:t>RostelecomBasic-MediumHighlight</w:t>
      </w:r>
      <w:proofErr w:type="spellEnd"/>
    </w:p>
    <w:p w:rsidR="00490058" w:rsidRPr="00B36C45" w:rsidRDefault="00B36C45">
      <w:pPr>
        <w:rPr>
          <w:rFonts w:eastAsia="Times New Roman"/>
        </w:rPr>
      </w:pPr>
      <w:r>
        <w:rPr>
          <w:rFonts w:eastAsia="Times New Roman"/>
        </w:rPr>
        <w:t>Э</w:t>
      </w:r>
      <w:r>
        <w:rPr>
          <w:rFonts w:eastAsia="Times New Roman"/>
        </w:rPr>
        <w:t>то вспомогательный шрифт/инструмент для создания отворота</w:t>
      </w:r>
      <w:r>
        <w:rPr>
          <w:rFonts w:eastAsia="Times New Roman"/>
          <w:noProof/>
          <w:lang w:eastAsia="ru-RU"/>
        </w:rPr>
        <w:drawing>
          <wp:inline distT="0" distB="0" distL="0" distR="0">
            <wp:extent cx="5940425" cy="3335301"/>
            <wp:effectExtent l="0" t="0" r="3175" b="0"/>
            <wp:docPr id="1" name="Рисунок 1" descr="cid:fc749929-1d1d-44d2-8a65-fad1839eb2e2@rt.r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id:fc749929-1d1d-44d2-8a65-fad1839eb2e2@rt.ru"/>
                    <pic:cNvPicPr>
                      <a:picLocks noChangeAspect="1" noChangeArrowheads="1"/>
                    </pic:cNvPicPr>
                  </pic:nvPicPr>
                  <pic:blipFill>
                    <a:blip r:embed="rId4" r:link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353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36C45" w:rsidRDefault="00B36C45" w:rsidP="00B36C45">
      <w:pPr>
        <w:rPr>
          <w:rFonts w:eastAsia="Times New Roman"/>
        </w:rPr>
      </w:pPr>
      <w:r>
        <w:rPr>
          <w:rFonts w:eastAsia="Times New Roman"/>
        </w:rPr>
        <w:t>С</w:t>
      </w:r>
      <w:r>
        <w:rPr>
          <w:rFonts w:eastAsia="Times New Roman"/>
        </w:rPr>
        <w:t>пецифик</w:t>
      </w:r>
      <w:r>
        <w:rPr>
          <w:rFonts w:eastAsia="Times New Roman"/>
        </w:rPr>
        <w:t>а</w:t>
      </w:r>
      <w:r>
        <w:rPr>
          <w:rFonts w:eastAsia="Times New Roman"/>
        </w:rPr>
        <w:t xml:space="preserve">: нет букв </w:t>
      </w:r>
      <w:r>
        <w:rPr>
          <w:rFonts w:eastAsia="Times New Roman"/>
        </w:rPr>
        <w:t xml:space="preserve">и </w:t>
      </w:r>
      <w:r>
        <w:rPr>
          <w:rFonts w:eastAsia="Times New Roman"/>
        </w:rPr>
        <w:t>сложных форм, есть то</w:t>
      </w:r>
      <w:r>
        <w:rPr>
          <w:rFonts w:eastAsia="Times New Roman"/>
        </w:rPr>
        <w:t>лько залитые кегельные площадки.</w:t>
      </w:r>
      <w:bookmarkStart w:id="0" w:name="_GoBack"/>
      <w:bookmarkEnd w:id="0"/>
    </w:p>
    <w:p w:rsidR="00B36C45" w:rsidRDefault="00B36C45"/>
    <w:sectPr w:rsidR="00B36C4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6C45"/>
    <w:rsid w:val="00242594"/>
    <w:rsid w:val="00490058"/>
    <w:rsid w:val="00B36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F1B0DE"/>
  <w15:chartTrackingRefBased/>
  <w15:docId w15:val="{07987875-FE27-486E-B1BE-BBAD0DB131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591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73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cid:fc749929-1d1d-44d2-8a65-fad1839eb2e2@rt.ru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25</Words>
  <Characters>144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ПАО "Ростелеком"</Company>
  <LinksUpToDate>false</LinksUpToDate>
  <CharactersWithSpaces>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Халилюлина Наталья Геннадьевна</dc:creator>
  <cp:keywords/>
  <dc:description/>
  <cp:lastModifiedBy>Халилюлина Наталья Геннадьевна</cp:lastModifiedBy>
  <cp:revision>1</cp:revision>
  <dcterms:created xsi:type="dcterms:W3CDTF">2023-04-18T07:13:00Z</dcterms:created>
  <dcterms:modified xsi:type="dcterms:W3CDTF">2023-04-18T07:17:00Z</dcterms:modified>
</cp:coreProperties>
</file>