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A654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A654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A6546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A6546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A6546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A6546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A6546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A654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A654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A654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A654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r w:rsidR="00C73751" w:rsidRPr="00F7213E">
        <w:t>заводнением</w:t>
      </w:r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24383F">
        <w:t xml:space="preserve">полунеявный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(Implicit Pressure Explicit Saturation)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A65464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A65464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A65464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A65464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A65464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526900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A65464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A65464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A65464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A65464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A65464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A6546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A65464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ый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ым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A65464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r w:rsidR="00DC12FD" w:rsidRPr="00746842">
        <w:rPr>
          <w:i/>
        </w:rPr>
        <w:t>up</w:t>
      </w:r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A65464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A65464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A65464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A65464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A65464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A6546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A65464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A65464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A65464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A65464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A65464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A65464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A65464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A65464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A65464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A65464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A65464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A65464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A6546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A65464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A6546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A65464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A6546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A65464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A6546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A6546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A65464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40D5BA96" w:rsidR="007D2388" w:rsidRDefault="00DD5CA2" w:rsidP="00E0305D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6263ECB3" w14:textId="508F6F5E" w:rsidR="005C1A74" w:rsidRDefault="005C1A74" w:rsidP="00E0305D">
      <w:pPr>
        <w:ind w:firstLine="709"/>
        <w:jc w:val="both"/>
        <w:rPr>
          <w:iCs/>
          <w:color w:val="000000"/>
        </w:rPr>
      </w:pPr>
      <m:oMathPara>
        <m:oMath>
          <m:r>
            <w:rPr>
              <w:rFonts w:ascii="Cambria Math" w:hAnsi="Cambria Math"/>
              <w:highlight w:val="red"/>
            </w:rPr>
            <m:t xml:space="preserve">Может расписать производную так? 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∂t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r</m:t>
              </m:r>
            </m:sub>
          </m:sSub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r>
            <w:rPr>
              <w:rFonts w:ascii="Cambria Math" w:hAnsi="Cambria Math"/>
              <w:highlight w:val="red"/>
              <w:lang w:val="en-US"/>
            </w:rPr>
            <m:t>φ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highlight w:val="red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b</m:t>
              </m:r>
            </m:sub>
          </m:sSub>
          <m:r>
            <w:rPr>
              <w:rFonts w:ascii="Cambria Math"/>
              <w:highlight w:val="red"/>
            </w:rPr>
            <m:t>=0</m:t>
          </m:r>
        </m:oMath>
      </m:oMathPara>
    </w:p>
    <w:p w14:paraId="120CACD6" w14:textId="1706D4E9" w:rsidR="008F26DD" w:rsidRDefault="00A65464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A65464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A65464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A65464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A65464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A65464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A65464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A65464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A65464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05C436AA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A73C3D3" w:rsidR="00CD0889" w:rsidRDefault="00A65464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29.9pt;mso-position-horizontal-relative:char;mso-position-vertical-relative:line" coordorigin="2358,2370" coordsize="6190,3538">
            <o:lock v:ext="edit" aspectratio="t"/>
            <v:shape id="_x0000_s1027" type="#_x0000_t75" style="position:absolute;left:2358;top:2370;width:6190;height:3538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301;top:5276;width:4293;height:632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6D994C6A" w:rsidR="004240F5" w:rsidRPr="004240F5" w:rsidRDefault="004240F5" w:rsidP="004240F5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</w:p>
                </w:txbxContent>
              </v:textbox>
            </v:shape>
            <v:group id="_x0000_s1043" style="position:absolute;left:2563;top:2370;width:5494;height:3093" coordorigin="2628,2370" coordsize="5920,3385">
              <v:shape id="_x0000_s1031" type="#_x0000_t75" style="position:absolute;left:2884;top:2370;width:5664;height:3385">
                <v:imagedata r:id="rId10" o:title=""/>
              </v:shape>
              <v:shape id="Надпись 2" o:spid="_x0000_s1041" type="#_x0000_t202" style="position:absolute;left:2628;top:3740;width:453;height:380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  <v:textbox>
                  <w:txbxContent>
                    <w:p w14:paraId="557696EC" w14:textId="50B681F6" w:rsidR="00CE735F" w:rsidRDefault="00CE735F">
                      <m:oMathPara>
                        <m:oMath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  <v:shape id="Надпись 2" o:spid="_x0000_s1042" type="#_x0000_t202" style="position:absolute;left:5310;top:5219;width:463;height:3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  <v:textbox>
                  <w:txbxContent>
                    <w:p w14:paraId="3EA65BC4" w14:textId="47C1D121" w:rsidR="00737A51" w:rsidRDefault="00737A51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v:group>
            <w10:anchorlock/>
          </v:group>
        </w:pict>
      </w:r>
    </w:p>
    <w:p w14:paraId="1D644619" w14:textId="17D17D06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</w:p>
    <w:p w14:paraId="5AB61E14" w14:textId="4B107E93" w:rsidR="00B11C02" w:rsidRPr="00A12FCB" w:rsidRDefault="00A65464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00461A47" w14:textId="574CE2C0" w:rsidR="00F302D9" w:rsidRDefault="00A65464" w:rsidP="004C35AB">
      <w:pPr>
        <w:ind w:firstLine="709"/>
      </w:pPr>
      <w:r>
        <w:pict w14:anchorId="25F1C9C9">
          <v:group id="_x0000_s1035" editas="canvas" style="width:408.2pt;height:207.9pt;mso-position-horizontal-relative:char;mso-position-vertical-relative:line" coordorigin="2358,10284" coordsize="6283,3200">
            <o:lock v:ext="edit" aspectratio="t"/>
            <v:shape id="_x0000_s1034" type="#_x0000_t75" style="position:absolute;left:2358;top:10284;width:6283;height:3200" o:preferrelative="f">
              <v:fill o:detectmouseclick="t"/>
              <v:path o:extrusionok="t" o:connecttype="none"/>
              <o:lock v:ext="edit" text="t"/>
            </v:shape>
            <v:shape id="_x0000_s1044" type="#_x0000_t75" style="position:absolute;left:2358;top:10284;width:6283;height:3037">
              <v:imagedata r:id="rId11" o:title="" croptop="11014f"/>
            </v:shape>
            <v:shape id="Надпись 2" o:spid="_x0000_s1046" type="#_x0000_t202" style="position:absolute;left:3191;top:1305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4C35AB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w10:anchorlock/>
          </v:group>
        </w:pict>
      </w:r>
    </w:p>
    <w:p w14:paraId="16EBE5AE" w14:textId="176954C0" w:rsidR="009A7F44" w:rsidRDefault="009A7F44" w:rsidP="004C35AB">
      <w:pPr>
        <w:ind w:firstLine="709"/>
      </w:pPr>
      <w:r w:rsidRPr="008A5F58">
        <w:lastRenderedPageBreak/>
        <w:t>Нужно ли добавить зависимость теплопроводности и теплоемкости от температуры</w:t>
      </w:r>
    </w:p>
    <w:p w14:paraId="76706E60" w14:textId="52474B1A" w:rsidR="009A7F44" w:rsidRPr="008E52BE" w:rsidRDefault="00F302D9" w:rsidP="00F302D9">
      <w:pPr>
        <w:spacing w:after="160" w:line="259" w:lineRule="auto"/>
      </w:pPr>
      <w:r>
        <w:br w:type="page"/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A65464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коэф.</w:t>
            </w:r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23EFDB36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1C2F5A30" w14:textId="5FA3A29A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</w:p>
    <w:p w14:paraId="6902A771" w14:textId="175069FA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>8</m:t>
        </m:r>
        <m:r>
          <w:rPr>
            <w:rFonts w:ascii="Cambria Math" w:hAnsi="Cambria Math"/>
          </w:rPr>
          <m:t>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A65464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A65464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2BD7848E" w:rsidR="00887AEB" w:rsidRPr="004E1AD3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626E3E">
        <w:trPr>
          <w:trHeight w:val="413"/>
        </w:trPr>
        <w:tc>
          <w:tcPr>
            <w:tcW w:w="389" w:type="dxa"/>
          </w:tcPr>
          <w:p w14:paraId="54D53E94" w14:textId="77777777" w:rsidR="00887AEB" w:rsidRPr="0098231D" w:rsidRDefault="00887AEB" w:rsidP="00626E3E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626E3E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626E3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626E3E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73F7DE73" w:rsidR="00731AD3" w:rsidRPr="00731AD3" w:rsidRDefault="00A65464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szCs w:val="18"/>
                  <w:lang w:val="ru-RU"/>
                </w:rPr>
                <m:t>1</m:t>
              </m:r>
              <m:r>
                <w:rPr>
                  <w:rFonts w:ascii="Cambria Math" w:hAnsi="Cambria Math"/>
                  <w:szCs w:val="18"/>
                  <w:lang w:val="ru-RU"/>
                </w:rPr>
                <m:t>728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04DF5930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80,nz=1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78971A8" w14:textId="77777777" w:rsidR="00537B3D" w:rsidRDefault="00537B3D" w:rsidP="00F302D9">
      <w:pPr>
        <w:spacing w:after="160" w:line="360" w:lineRule="auto"/>
        <w:jc w:val="both"/>
      </w:pPr>
    </w:p>
    <w:p w14:paraId="1B5DD7B5" w14:textId="2A03FD48" w:rsidR="00C21E1B" w:rsidRDefault="00A3082A" w:rsidP="00A3082A">
      <w:pPr>
        <w:spacing w:after="160" w:line="259" w:lineRule="auto"/>
        <w:ind w:firstLine="709"/>
        <w:jc w:val="both"/>
      </w:pPr>
      <w:r>
        <w:lastRenderedPageBreak/>
        <w:t>Чтобы проанализировать влияние содержания парафина рассмотрим дв</w:t>
      </w:r>
      <w:r w:rsidR="00A969EB">
        <w:t>а варианта постанов</w:t>
      </w:r>
      <w:r w:rsidR="00797B77">
        <w:t>ки</w:t>
      </w:r>
      <w:r>
        <w:t xml:space="preserve"> задачи: в первой происходит фильтрация </w:t>
      </w:r>
      <w:r>
        <w:rPr>
          <w:rFonts w:eastAsiaTheme="minorEastAsia"/>
        </w:rPr>
        <w:t>парафиносодержащей многокомпонентной</w:t>
      </w:r>
      <w:r>
        <w:t xml:space="preserve"> нефти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>
        <w:rPr>
          <w:rFonts w:eastAsiaTheme="minorEastAsia"/>
          <w:szCs w:val="20"/>
        </w:rPr>
        <w:t xml:space="preserve">), </w:t>
      </w:r>
      <w:r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обычная однокомпонентная нефть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>
        <w:rPr>
          <w:rFonts w:eastAsiaTheme="minorEastAsia"/>
          <w:szCs w:val="20"/>
        </w:rPr>
        <w:t xml:space="preserve"> </w:t>
      </w:r>
      <w:r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>
        <w:rPr>
          <w:rFonts w:eastAsiaTheme="minorEastAsia"/>
          <w:szCs w:val="20"/>
        </w:rPr>
        <w:t xml:space="preserve">, а пунктирная красная </w:t>
      </w:r>
      <w:r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>
        <w:t xml:space="preserve">. </w:t>
      </w:r>
      <w:r w:rsidR="00C21E1B">
        <w:t xml:space="preserve">Для простоты будем сравнивать результаты в два момента времени: </w:t>
      </w:r>
      <w:r w:rsidR="00731A09">
        <w:t xml:space="preserve">конечный момент времени и </w:t>
      </w:r>
      <w:r w:rsidR="00C21E1B">
        <w:t>момент прорыва воды</w:t>
      </w:r>
      <w:r w:rsidR="00731A09">
        <w:t xml:space="preserve"> к добывающей скважине</w:t>
      </w:r>
      <w:r w:rsidR="00C21E1B">
        <w:t xml:space="preserve"> в первой постановке задачи.</w:t>
      </w:r>
    </w:p>
    <w:p w14:paraId="1B5DBD56" w14:textId="2E0186C7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1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0B9C49CD" w:rsidR="00FB6FF7" w:rsidRPr="008A5F58" w:rsidRDefault="00C21E1B" w:rsidP="00FB6FF7">
      <w:pPr>
        <w:spacing w:after="160" w:line="259" w:lineRule="auto"/>
        <w:jc w:val="both"/>
      </w:pPr>
      <w:r>
        <w:rPr>
          <w:noProof/>
        </w:rPr>
        <w:drawing>
          <wp:anchor distT="0" distB="0" distL="114300" distR="114300" simplePos="0" relativeHeight="251655168" behindDoc="0" locked="0" layoutInCell="1" allowOverlap="1" wp14:anchorId="3B5CC041" wp14:editId="654EC216">
            <wp:simplePos x="0" y="0"/>
            <wp:positionH relativeFrom="column">
              <wp:posOffset>3075997</wp:posOffset>
            </wp:positionH>
            <wp:positionV relativeFrom="paragraph">
              <wp:posOffset>235212</wp:posOffset>
            </wp:positionV>
            <wp:extent cx="2943802" cy="2607097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802" cy="260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7B1A5F7" wp14:editId="0BDF22D2">
            <wp:simplePos x="0" y="0"/>
            <wp:positionH relativeFrom="column">
              <wp:posOffset>-144780</wp:posOffset>
            </wp:positionH>
            <wp:positionV relativeFrom="paragraph">
              <wp:posOffset>135197</wp:posOffset>
            </wp:positionV>
            <wp:extent cx="2998373" cy="270446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373" cy="2704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5464"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lastRenderedPageBreak/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1B0BF1C1" w:rsidR="008A5F58" w:rsidRDefault="00775EDD">
      <w:pPr>
        <w:spacing w:after="160" w:line="259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4B2BF86" wp14:editId="6A6F1028">
            <wp:simplePos x="0" y="0"/>
            <wp:positionH relativeFrom="column">
              <wp:posOffset>3158721</wp:posOffset>
            </wp:positionH>
            <wp:positionV relativeFrom="paragraph">
              <wp:posOffset>76604</wp:posOffset>
            </wp:positionV>
            <wp:extent cx="3136095" cy="2562513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095" cy="2562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2" behindDoc="0" locked="0" layoutInCell="1" allowOverlap="1" wp14:anchorId="54246B54" wp14:editId="41054BAB">
            <wp:simplePos x="0" y="0"/>
            <wp:positionH relativeFrom="column">
              <wp:posOffset>-220980</wp:posOffset>
            </wp:positionH>
            <wp:positionV relativeFrom="paragraph">
              <wp:posOffset>117071</wp:posOffset>
            </wp:positionV>
            <wp:extent cx="3380509" cy="2752468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509" cy="2752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5464"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>, а она в свою 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29BA4FD2" w:rsidR="00775EDD" w:rsidRDefault="007F1CD4" w:rsidP="00775EDD">
      <w:pPr>
        <w:spacing w:after="160" w:line="259" w:lineRule="auto"/>
        <w:jc w:val="both"/>
      </w:pPr>
      <w:r w:rsidRPr="007F1CD4">
        <w:rPr>
          <w:noProof/>
        </w:rPr>
        <w:drawing>
          <wp:inline distT="0" distB="0" distL="0" distR="0" wp14:anchorId="6B94F0D2" wp14:editId="228F6D1D">
            <wp:extent cx="5940425" cy="16833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5C09" w14:textId="41381027" w:rsidR="00C21E1B" w:rsidRPr="007F1CD4" w:rsidRDefault="007F1CD4" w:rsidP="007F1CD4">
      <w:pPr>
        <w:spacing w:after="160" w:line="259" w:lineRule="auto"/>
        <w:ind w:firstLine="142"/>
        <w:jc w:val="both"/>
      </w:pPr>
      <w:r w:rsidRPr="007F1CD4">
        <w:rPr>
          <w:noProof/>
        </w:rPr>
        <w:drawing>
          <wp:inline distT="0" distB="0" distL="0" distR="0" wp14:anchorId="2A7C2509" wp14:editId="6D9CE636">
            <wp:extent cx="5940425" cy="16979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Toc201649455"/>
      <w:r w:rsidR="00C21E1B"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25171922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>Adeyanju O.A. and Oyekunle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722EC0">
        <w:rPr>
          <w:i/>
          <w:iCs/>
          <w:color w:val="222222"/>
          <w:shd w:val="clear" w:color="auto" w:fill="FFFFFF"/>
        </w:rPr>
        <w:t>Lobachevskii J Math</w:t>
      </w:r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722EC0">
        <w:rPr>
          <w:lang w:val="en-US"/>
        </w:rPr>
        <w:t>Mozes,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Civan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Resour.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Civan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Wattenbarger R.A., Keating J.F., and Peddlbhotla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Sandyga M. S., Struchkov I. A., and Rogachev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Kozeny, J. Ueber kapillare Leitung des Wassers im Boden. Sitzungsber Akad. Wiss.,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Nikiforov A. I., Zakirov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Патанкар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Азиз, Х. Математическое моделирование пластовых систем / Х. Азиз, Э. Сеттари.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Pauly J., Dauphin C., Daridon J.L. Liquid-solid equilibria in decane + multiparffins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Peaceman, Donald. (2013). Interpretation of Well-Block Pressures in Numerical Reservoir Simulation With Nonsquare Grid Blocks and Anisotropic Permeability. </w:t>
      </w:r>
      <w:r w:rsidRPr="00722EC0">
        <w:t xml:space="preserve">Society of Petroleum Engineers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Никифоров А. И. Моделирование потокоотклоняющих технологий в нефтедобыче - Казань: Фэн, Академия наук РТ, 2011. — 223 с. ил., портр., цв.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722EC0">
        <w:rPr>
          <w:lang w:val="en-US"/>
        </w:rPr>
        <w:t>Nikiforov A. I., Zakirov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>S. A. Mousavi Dehghani, M. Vafaie Sefti , H. Mehdizadeh and H. Shirkhanloo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>Iranian Journal of Chemical Engineering Vol. 5, No. 2 (Spring), 2008, IAChE</w:t>
      </w:r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Люпа,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Лойцянский,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A6546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A6546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A65464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A654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A654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A654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A65464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A654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A654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A654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A654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A6546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A65464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A65464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A654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46A05" w14:textId="77777777" w:rsidR="00A65464" w:rsidRDefault="00A65464" w:rsidP="00273536">
      <w:pPr>
        <w:spacing w:after="0" w:line="240" w:lineRule="auto"/>
      </w:pPr>
      <w:r>
        <w:separator/>
      </w:r>
    </w:p>
  </w:endnote>
  <w:endnote w:type="continuationSeparator" w:id="0">
    <w:p w14:paraId="79034F40" w14:textId="77777777" w:rsidR="00A65464" w:rsidRDefault="00A65464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749F8" w14:textId="77777777" w:rsidR="00A65464" w:rsidRDefault="00A65464" w:rsidP="00273536">
      <w:pPr>
        <w:spacing w:after="0" w:line="240" w:lineRule="auto"/>
      </w:pPr>
      <w:r>
        <w:separator/>
      </w:r>
    </w:p>
  </w:footnote>
  <w:footnote w:type="continuationSeparator" w:id="0">
    <w:p w14:paraId="68181A12" w14:textId="77777777" w:rsidR="00A65464" w:rsidRDefault="00A65464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C689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58D"/>
    <w:rsid w:val="0026492F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1A74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168D"/>
    <w:rsid w:val="00A64732"/>
    <w:rsid w:val="00A65464"/>
    <w:rsid w:val="00A749D0"/>
    <w:rsid w:val="00A76F5A"/>
    <w:rsid w:val="00A77C6C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1E1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509F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09F3"/>
    <w:rsid w:val="00F916A3"/>
    <w:rsid w:val="00F949CD"/>
    <w:rsid w:val="00F95E24"/>
    <w:rsid w:val="00F96209"/>
    <w:rsid w:val="00FA126C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5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5841</TotalTime>
  <Pages>31</Pages>
  <Words>7844</Words>
  <Characters>44713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313</cp:revision>
  <dcterms:created xsi:type="dcterms:W3CDTF">2025-05-27T06:30:00Z</dcterms:created>
  <dcterms:modified xsi:type="dcterms:W3CDTF">2025-06-27T07:55:00Z</dcterms:modified>
</cp:coreProperties>
</file>