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9CD65" w14:textId="60EEF2D9" w:rsidR="00522586" w:rsidRPr="000F6243" w:rsidRDefault="002269C7" w:rsidP="0095505B">
      <w:pPr>
        <w:jc w:val="both"/>
        <w:rPr>
          <w:u w:val="single"/>
        </w:rPr>
      </w:pPr>
      <w:r w:rsidRPr="000F6243">
        <w:rPr>
          <w:u w:val="single"/>
        </w:rPr>
        <w:t>Аппроксимация и преобразование уравнений для давления и насыщенности</w:t>
      </w:r>
    </w:p>
    <w:p w14:paraId="4D11AFA9" w14:textId="6A918AD7" w:rsidR="002269C7" w:rsidRPr="000F6243" w:rsidRDefault="002269C7" w:rsidP="0095505B">
      <w:pPr>
        <w:jc w:val="both"/>
        <w:rPr>
          <w:rFonts w:eastAsiaTheme="minorEastAsia"/>
          <w:sz w:val="24"/>
          <w:szCs w:val="24"/>
        </w:rPr>
      </w:pPr>
    </w:p>
    <w:p w14:paraId="4751E909" w14:textId="3258785D" w:rsidR="00145E5B" w:rsidRPr="000F6243" w:rsidRDefault="00145E5B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Уравнения баланса</w:t>
      </w:r>
      <w:r w:rsidR="005F3709" w:rsidRPr="000F6243">
        <w:rPr>
          <w:rFonts w:eastAsiaTheme="minorEastAsia"/>
          <w:szCs w:val="28"/>
        </w:rPr>
        <w:t xml:space="preserve"> массы воды и нефти</w:t>
      </w:r>
      <w:r w:rsidR="00414BAD" w:rsidRPr="000F6243">
        <w:rPr>
          <w:rFonts w:eastAsiaTheme="minorEastAsia"/>
          <w:szCs w:val="28"/>
        </w:rPr>
        <w:t>:</w:t>
      </w:r>
      <w:r w:rsidRPr="000F6243">
        <w:rPr>
          <w:rFonts w:eastAsiaTheme="minorEastAsia"/>
          <w:szCs w:val="28"/>
        </w:rPr>
        <w:t xml:space="preserve"> </w:t>
      </w:r>
    </w:p>
    <w:p w14:paraId="4EF8BF32" w14:textId="58F41818" w:rsidR="00DB715F" w:rsidRPr="0011701C" w:rsidRDefault="00212049" w:rsidP="0095505B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223EA270" w14:textId="17C0CD4E" w:rsidR="00414BAD" w:rsidRPr="000F6243" w:rsidRDefault="000741C9" w:rsidP="0095505B">
      <w:pPr>
        <w:jc w:val="both"/>
      </w:pPr>
      <w:r w:rsidRPr="000F6243">
        <w:t>Уравнения движения:</w:t>
      </w:r>
    </w:p>
    <w:p w14:paraId="06E07649" w14:textId="30AF24B5" w:rsidR="000741C9" w:rsidRPr="000F6243" w:rsidRDefault="00514E5D" w:rsidP="0095505B">
      <w:pPr>
        <w:tabs>
          <w:tab w:val="left" w:pos="3686"/>
          <w:tab w:val="left" w:pos="8080"/>
        </w:tabs>
        <w:jc w:val="both"/>
        <w:rPr>
          <w:rFonts w:eastAsiaTheme="minorEastAsia"/>
          <w:i/>
          <w:sz w:val="24"/>
          <w:szCs w:val="24"/>
        </w:rPr>
      </w:pPr>
      <w:r w:rsidRPr="000F6243">
        <w:rPr>
          <w:rFonts w:eastAsiaTheme="minorEastAsia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sz w:val="24"/>
            <w:szCs w:val="24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P</m:t>
            </m:r>
            <m:r>
              <w:rPr>
                <w:rFonts w:asci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sz w:val="24"/>
                <w:szCs w:val="24"/>
                <w:lang w:val="en-US"/>
              </w:rPr>
              <m:t>gz</m:t>
            </m:r>
          </m:e>
        </m:d>
        <m:r>
          <w:rPr>
            <w:rFonts w:ascii="Cambria Math"/>
            <w:sz w:val="24"/>
            <w:szCs w:val="24"/>
          </w:rPr>
          <m:t xml:space="preserve">,  </m:t>
        </m:r>
        <m:r>
          <m:rPr>
            <m:sty m:val="p"/>
          </m:rPr>
          <w:rPr>
            <w:rFonts w:ascii="Cambria Math"/>
            <w:sz w:val="24"/>
            <w:szCs w:val="24"/>
          </w:rPr>
          <m:t>где</m:t>
        </m:r>
        <m:r>
          <m:rPr>
            <m:sty m:val="p"/>
          </m:rPr>
          <w:rPr>
            <w:rFonts w:asci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den>
        </m:f>
      </m:oMath>
      <w:r w:rsidR="00613CF9" w:rsidRPr="000F6243">
        <w:rPr>
          <w:rFonts w:eastAsiaTheme="minorEastAsia"/>
          <w:sz w:val="24"/>
          <w:szCs w:val="24"/>
        </w:rPr>
        <w:t xml:space="preserve"> </w:t>
      </w:r>
      <w:r w:rsidR="00613CF9" w:rsidRPr="000F6243">
        <w:rPr>
          <w:rFonts w:eastAsiaTheme="minorEastAsia"/>
          <w:sz w:val="24"/>
          <w:szCs w:val="24"/>
        </w:rPr>
        <w:tab/>
      </w:r>
      <m:oMath>
        <m:r>
          <w:rPr>
            <w:rFonts w:ascii="Cambria Math"/>
            <w:sz w:val="24"/>
            <w:szCs w:val="24"/>
            <w:lang w:val="en-US"/>
          </w:rPr>
          <m:t>α</m:t>
        </m:r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  <w:lang w:val="en-US"/>
          </w:rPr>
          <m:t>o</m:t>
        </m:r>
        <m:r>
          <w:rPr>
            <w:rFonts w:ascii="Cambria Math"/>
            <w:sz w:val="24"/>
            <w:szCs w:val="24"/>
          </w:rPr>
          <m:t>,</m:t>
        </m:r>
        <m:r>
          <w:rPr>
            <w:rFonts w:ascii="Cambria Math"/>
            <w:sz w:val="24"/>
            <w:szCs w:val="24"/>
            <w:lang w:val="en-US"/>
          </w:rPr>
          <m:t>w</m:t>
        </m:r>
      </m:oMath>
    </w:p>
    <w:p w14:paraId="4A33B294" w14:textId="75360568" w:rsidR="00385850" w:rsidRPr="000F6243" w:rsidRDefault="005F370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>ак как поток несжимаемый</w:t>
      </w:r>
      <w:r w:rsidR="00B24C89" w:rsidRPr="000F6243">
        <w:t xml:space="preserve"> и р</w:t>
      </w:r>
      <w:r w:rsidR="008C4E58" w:rsidRPr="000F6243">
        <w:t xml:space="preserve">аспишем </w:t>
      </w:r>
      <w:r w:rsidR="00385850" w:rsidRPr="000F6243">
        <w:t>производн</w:t>
      </w:r>
      <w:r w:rsidR="008C4E58" w:rsidRPr="000F6243">
        <w:t>ые</w:t>
      </w:r>
      <w:r w:rsidR="00385850" w:rsidRPr="000F6243">
        <w:t xml:space="preserve"> </w:t>
      </w:r>
    </w:p>
    <w:p w14:paraId="4E3CC35D" w14:textId="28E2B4F5" w:rsidR="005F3709" w:rsidRPr="000F6243" w:rsidRDefault="005F3709" w:rsidP="0095505B">
      <w:pPr>
        <w:jc w:val="both"/>
        <w:rPr>
          <w:rFonts w:eastAsiaTheme="minorEastAsia"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7EBF3C92" w14:textId="5634422E" w:rsidR="00232060" w:rsidRPr="000F6243" w:rsidRDefault="00232060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B24C89" w:rsidRPr="000F6243">
        <w:rPr>
          <w:rFonts w:eastAsiaTheme="minorEastAsia"/>
          <w:szCs w:val="28"/>
        </w:rPr>
        <w:t>я</w:t>
      </w:r>
      <w:r w:rsidRPr="000F6243">
        <w:rPr>
          <w:rFonts w:eastAsiaTheme="minorEastAsia"/>
          <w:szCs w:val="28"/>
        </w:rPr>
        <w:t xml:space="preserve"> прим</w:t>
      </w:r>
      <w:r w:rsidR="00B24C89" w:rsidRPr="000F6243">
        <w:rPr>
          <w:rFonts w:eastAsiaTheme="minorEastAsia"/>
          <w:szCs w:val="28"/>
        </w:rPr>
        <w:t>у</w:t>
      </w:r>
      <w:r w:rsidRPr="000F6243">
        <w:rPr>
          <w:rFonts w:eastAsiaTheme="minorEastAsia"/>
          <w:szCs w:val="28"/>
        </w:rPr>
        <w:t>т вид</w:t>
      </w:r>
    </w:p>
    <w:p w14:paraId="09BC9C8B" w14:textId="0FE24864" w:rsidR="00180854" w:rsidRPr="000F6243" w:rsidRDefault="00212049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08730A62" w14:textId="6B387E6E" w:rsidR="00C66A3A" w:rsidRPr="000F6243" w:rsidRDefault="00C66A3A" w:rsidP="0095505B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252803FF" w14:textId="4EFB7789" w:rsidR="00D63B5F" w:rsidRPr="000F6243" w:rsidRDefault="00212049" w:rsidP="0095505B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339E08AA" w14:textId="5C7A5867" w:rsidR="00F25981" w:rsidRPr="000F6243" w:rsidRDefault="00BE7282" w:rsidP="0095505B">
      <w:pPr>
        <w:jc w:val="both"/>
        <w:rPr>
          <w:sz w:val="26"/>
          <w:szCs w:val="26"/>
        </w:rPr>
      </w:pPr>
      <w:r w:rsidRPr="000F6243">
        <w:rPr>
          <w:iCs/>
        </w:rPr>
        <w:t>При а</w:t>
      </w:r>
      <w:r w:rsidR="00D63B5F" w:rsidRPr="000F6243">
        <w:rPr>
          <w:iCs/>
        </w:rPr>
        <w:t>ппроксимаци</w:t>
      </w:r>
      <w:r w:rsidR="009C1A72" w:rsidRPr="000F6243">
        <w:rPr>
          <w:iCs/>
        </w:rPr>
        <w:t>и</w:t>
      </w:r>
      <w:r w:rsidR="00D63B5F" w:rsidRPr="000F6243">
        <w:rPr>
          <w:iCs/>
        </w:rPr>
        <w:t xml:space="preserve"> интегралов по объему</w:t>
      </w:r>
      <w:r w:rsidRPr="000F6243">
        <w:rPr>
          <w:iCs/>
        </w:rPr>
        <w:t xml:space="preserve"> </w:t>
      </w:r>
      <w:r w:rsidR="00D63B5F" w:rsidRPr="000F6243">
        <w:rPr>
          <w:sz w:val="26"/>
          <w:szCs w:val="26"/>
        </w:rPr>
        <w:t>предпол</w:t>
      </w:r>
      <w:r w:rsidRPr="000F6243">
        <w:rPr>
          <w:sz w:val="26"/>
          <w:szCs w:val="26"/>
        </w:rPr>
        <w:t>агается</w:t>
      </w:r>
      <w:r w:rsidR="00D63B5F" w:rsidRPr="000F6243">
        <w:rPr>
          <w:sz w:val="26"/>
          <w:szCs w:val="26"/>
        </w:rPr>
        <w:t xml:space="preserve"> постоянств</w:t>
      </w:r>
      <w:r w:rsidRPr="000F6243">
        <w:rPr>
          <w:sz w:val="26"/>
          <w:szCs w:val="26"/>
        </w:rPr>
        <w:t>о</w:t>
      </w:r>
      <w:r w:rsidR="00D63B5F" w:rsidRPr="000F6243">
        <w:rPr>
          <w:sz w:val="26"/>
          <w:szCs w:val="26"/>
        </w:rPr>
        <w:t xml:space="preserve"> характеристик пласта по блоку</w:t>
      </w:r>
      <w:r w:rsidR="00643F2D" w:rsidRPr="000F6243">
        <w:rPr>
          <w:sz w:val="26"/>
          <w:szCs w:val="26"/>
        </w:rPr>
        <w:t xml:space="preserve">. </w:t>
      </w:r>
      <w:r w:rsidR="00643F2D" w:rsidRPr="000F6243">
        <w:rPr>
          <w:szCs w:val="28"/>
        </w:rPr>
        <w:t>С учетом вышеперечисленного п</w:t>
      </w:r>
      <w:r w:rsidR="00D63B5F" w:rsidRPr="000F6243">
        <w:rPr>
          <w:sz w:val="26"/>
          <w:szCs w:val="26"/>
        </w:rPr>
        <w:t>олучим</w:t>
      </w:r>
    </w:p>
    <w:p w14:paraId="2C4B3CCC" w14:textId="5DD91FA3" w:rsidR="00D63B5F" w:rsidRPr="000F6243" w:rsidRDefault="00212049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0BE5349B" w14:textId="77777777" w:rsidR="00D96BFB" w:rsidRPr="000F6243" w:rsidRDefault="00D96BFB" w:rsidP="0095505B">
      <w:pPr>
        <w:jc w:val="both"/>
        <w:rPr>
          <w:iCs/>
        </w:rPr>
      </w:pPr>
    </w:p>
    <w:p w14:paraId="0010E2AD" w14:textId="1D572F1A" w:rsidR="00D63B5F" w:rsidRPr="000F6243" w:rsidRDefault="00D63B5F" w:rsidP="0095505B">
      <w:pPr>
        <w:jc w:val="both"/>
        <w:rPr>
          <w:iCs/>
        </w:rPr>
      </w:pPr>
      <w:r w:rsidRPr="000F6243">
        <w:rPr>
          <w:iCs/>
        </w:rPr>
        <w:lastRenderedPageBreak/>
        <w:t xml:space="preserve">Аппроксимация поверхностных интегралов </w:t>
      </w:r>
    </w:p>
    <w:p w14:paraId="34B6BE21" w14:textId="7B79AC94" w:rsidR="00D66EE2" w:rsidRPr="000F6243" w:rsidRDefault="00212049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42CDBC1C" w14:textId="3A3DFADB" w:rsidR="001224DB" w:rsidRPr="009E5FAD" w:rsidRDefault="001224DB" w:rsidP="001224DB">
      <w:pPr>
        <w:pStyle w:val="1"/>
        <w:spacing w:line="480" w:lineRule="atLeast"/>
        <w:ind w:firstLine="2410"/>
        <w:jc w:val="both"/>
        <w:rPr>
          <w:i/>
          <w:sz w:val="26"/>
          <w:szCs w:val="26"/>
          <w:lang w:val="en-US"/>
        </w:rPr>
      </w:pPr>
      <w:r w:rsidRPr="001224DB">
        <w:rPr>
          <w:i/>
          <w:noProof/>
          <w:sz w:val="26"/>
          <w:szCs w:val="26"/>
        </w:rPr>
        <w:drawing>
          <wp:inline distT="0" distB="0" distL="0" distR="0" wp14:anchorId="76CD7FCB" wp14:editId="5005DC35">
            <wp:extent cx="3953026" cy="1198418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76482" cy="120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82E8B" w14:textId="41E5844F" w:rsidR="00BD6FDE" w:rsidRPr="000F6243" w:rsidRDefault="00BD6FDE" w:rsidP="0095505B">
      <w:pPr>
        <w:pStyle w:val="1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>i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i/>
          <w:sz w:val="26"/>
          <w:szCs w:val="26"/>
        </w:rPr>
        <w:t>-</w:t>
      </w:r>
      <w:r w:rsidR="0022723D" w:rsidRPr="000F6243">
        <w:rPr>
          <w:i/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 xml:space="preserve"> j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sz w:val="26"/>
          <w:szCs w:val="26"/>
        </w:rPr>
        <w:t>-</w:t>
      </w:r>
      <w:r w:rsidR="0022723D" w:rsidRPr="000F6243">
        <w:rPr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блоки; </w:t>
      </w:r>
      <w:r w:rsidRPr="000F6243">
        <w:rPr>
          <w:i/>
          <w:sz w:val="26"/>
          <w:szCs w:val="26"/>
        </w:rPr>
        <w:t>R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6A7FAB3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.2pt;height:23.4pt" o:ole="">
            <v:imagedata r:id="rId6" o:title=""/>
          </v:shape>
          <o:OLEObject Type="Embed" ProgID="Equation.3" ShapeID="_x0000_i1025" DrawAspect="Content" ObjectID="_1794668413" r:id="rId7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33AABCFD" w14:textId="77777777" w:rsidR="00D96BFB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3ED85817">
          <v:shape id="_x0000_i1026" type="#_x0000_t75" style="width:79.2pt;height:39.6pt" o:ole="">
            <v:imagedata r:id="rId8" o:title=""/>
          </v:shape>
          <o:OLEObject Type="Embed" ProgID="Equation.3" ShapeID="_x0000_i1026" DrawAspect="Content" ObjectID="_1794668414" r:id="rId9"/>
        </w:object>
      </w:r>
      <w:r w:rsidRPr="000F6243">
        <w:rPr>
          <w:sz w:val="26"/>
          <w:szCs w:val="26"/>
        </w:rPr>
        <w:t xml:space="preserve"> .</w:t>
      </w:r>
    </w:p>
    <w:p w14:paraId="0C4FD86B" w14:textId="06923FEB" w:rsidR="00D96BFB" w:rsidRPr="000F6243" w:rsidRDefault="00D96BFB" w:rsidP="0095505B">
      <w:pPr>
        <w:jc w:val="both"/>
        <w:rPr>
          <w:sz w:val="26"/>
          <w:szCs w:val="26"/>
        </w:rPr>
      </w:pPr>
      <w:proofErr w:type="gramStart"/>
      <w:r w:rsidRPr="000F6243">
        <w:rPr>
          <w:sz w:val="26"/>
          <w:szCs w:val="26"/>
        </w:rPr>
        <w:t>Символ  “</w:t>
      </w:r>
      <w:proofErr w:type="spellStart"/>
      <w:proofErr w:type="gramEnd"/>
      <w:r w:rsidRPr="000F6243">
        <w:rPr>
          <w:i/>
          <w:sz w:val="26"/>
          <w:szCs w:val="26"/>
        </w:rPr>
        <w:t>up</w:t>
      </w:r>
      <w:proofErr w:type="spellEnd"/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48E69D57" w14:textId="6E2E478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7F8E2C8B">
          <v:shape id="_x0000_i1027" type="#_x0000_t75" style="width:198pt;height:100.2pt" o:ole="">
            <v:imagedata r:id="rId10" o:title=""/>
          </v:shape>
          <o:OLEObject Type="Embed" ProgID="Equation.3" ShapeID="_x0000_i1027" DrawAspect="Content" ObjectID="_1794668415" r:id="rId11"/>
        </w:object>
      </w:r>
    </w:p>
    <w:p w14:paraId="0F70F311" w14:textId="77777777" w:rsidR="00BD6FDE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В результате получим</w:t>
      </w:r>
    </w:p>
    <w:p w14:paraId="5592D36A" w14:textId="616C1346" w:rsidR="00BD6FDE" w:rsidRPr="000F6243" w:rsidRDefault="00212049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713A1027" w14:textId="31386383" w:rsidR="00D96BFB" w:rsidRPr="000F6243" w:rsidRDefault="00D96BFB" w:rsidP="0095505B">
      <w:pPr>
        <w:pStyle w:val="1"/>
        <w:spacing w:line="480" w:lineRule="atLeast"/>
        <w:jc w:val="both"/>
        <w:rPr>
          <w:sz w:val="28"/>
          <w:szCs w:val="28"/>
        </w:rPr>
      </w:pPr>
    </w:p>
    <w:p w14:paraId="5B4E69E3" w14:textId="5832D152" w:rsidR="00D96BFB" w:rsidRPr="008D1C5C" w:rsidRDefault="00D96BFB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30950B89" w14:textId="6DF60D6F" w:rsidR="00B809A3" w:rsidRPr="000F6243" w:rsidRDefault="00B809A3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0026434C" w14:textId="035265C0" w:rsidR="00B809A3" w:rsidRPr="000F6243" w:rsidRDefault="00212049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color w:val="538135" w:themeColor="accent6" w:themeShade="BF"/>
                    <w:sz w:val="26"/>
                    <w:szCs w:val="26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color w:val="538135" w:themeColor="accent6" w:themeShade="BF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6775E674" w14:textId="55A46926" w:rsidR="000A416A" w:rsidRPr="008D1C5C" w:rsidRDefault="00192B7E" w:rsidP="0095505B">
      <w:pPr>
        <w:pStyle w:val="1"/>
        <w:spacing w:line="480" w:lineRule="atLeast"/>
        <w:ind w:firstLine="397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45386008" w14:textId="08AFC6BC" w:rsidR="000A416A" w:rsidRPr="000F6243" w:rsidRDefault="00212049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)</m:t>
              </m:r>
            </m:e>
          </m:nary>
        </m:oMath>
      </m:oMathPara>
    </w:p>
    <w:p w14:paraId="3B5178A8" w14:textId="4057072E" w:rsidR="009C1A72" w:rsidRPr="000F6243" w:rsidRDefault="00BD6FDE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</w:t>
      </w:r>
      <w:r w:rsidR="0071074C" w:rsidRPr="000F6243">
        <w:rPr>
          <w:szCs w:val="28"/>
        </w:rPr>
        <w:t xml:space="preserve"> </w:t>
      </w:r>
      <w:r w:rsidRPr="000F6243">
        <w:rPr>
          <w:szCs w:val="28"/>
        </w:rPr>
        <w:t>Запишем неявную схему по времени с коэффициентами, вычисленными на предыдущий момент времени</w:t>
      </w:r>
    </w:p>
    <w:p w14:paraId="23004D4C" w14:textId="2B3D5735" w:rsidR="009C1A72" w:rsidRPr="000F6243" w:rsidRDefault="00212049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56A17C3F" w14:textId="2B4E5939" w:rsidR="00390674" w:rsidRPr="00BC2D4C" w:rsidRDefault="00212049" w:rsidP="00BC2D4C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01860CD5" w14:textId="36B19B59" w:rsidR="00C4785D" w:rsidRPr="000F6243" w:rsidRDefault="00B07ACF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4AD91FE7" w14:textId="7A560973" w:rsidR="00B07ACF" w:rsidRPr="00604DF6" w:rsidRDefault="00212049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noProof/>
              <w:color w:val="C00000"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4DD8B20D" w14:textId="0D338986" w:rsidR="00604DF6" w:rsidRDefault="00604DF6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</w:p>
    <w:p w14:paraId="0D2F8345" w14:textId="0A7E7636" w:rsidR="00604DF6" w:rsidRPr="00BC2D4C" w:rsidRDefault="00212049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6DE642C6" w14:textId="3EE829EA" w:rsidR="00C4785D" w:rsidRPr="003B7353" w:rsidRDefault="00BC2D4C" w:rsidP="002500F4">
      <w:pPr>
        <w:pStyle w:val="1"/>
        <w:spacing w:line="480" w:lineRule="atLeast"/>
        <w:ind w:firstLine="397"/>
        <w:jc w:val="both"/>
        <w:rPr>
          <w:rFonts w:eastAsiaTheme="minorEastAsia"/>
          <w:szCs w:val="28"/>
        </w:rPr>
      </w:pPr>
      <w:r>
        <w:rPr>
          <w:sz w:val="24"/>
          <w:szCs w:val="24"/>
        </w:rPr>
        <w:t xml:space="preserve">Формула </w:t>
      </w:r>
      <w:proofErr w:type="spellStart"/>
      <w:r>
        <w:rPr>
          <w:sz w:val="24"/>
          <w:szCs w:val="24"/>
        </w:rPr>
        <w:t>писмана</w:t>
      </w:r>
      <w:proofErr w:type="spellEnd"/>
      <w:r w:rsidR="00C4785D" w:rsidRPr="000F6243">
        <w:rPr>
          <w:rFonts w:eastAsiaTheme="minorEastAsia"/>
          <w:szCs w:val="28"/>
        </w:rPr>
        <w:br w:type="page"/>
      </w:r>
    </w:p>
    <w:p w14:paraId="4004B895" w14:textId="77777777" w:rsidR="0071074C" w:rsidRPr="008D1C5C" w:rsidRDefault="0071074C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lastRenderedPageBreak/>
        <w:t xml:space="preserve">Уравнение для насыщенности </w:t>
      </w:r>
    </w:p>
    <w:p w14:paraId="102A0406" w14:textId="7A5D1BED" w:rsidR="0071074C" w:rsidRPr="000F6243" w:rsidRDefault="0071074C" w:rsidP="0095505B">
      <w:pPr>
        <w:pStyle w:val="1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36E91021" w14:textId="39A95FCC" w:rsidR="0071074C" w:rsidRPr="000F6243" w:rsidRDefault="00212049" w:rsidP="0095505B">
      <w:pPr>
        <w:pStyle w:val="1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22FAD280" w14:textId="0B6A368B" w:rsidR="00D97ACA" w:rsidRPr="000F6243" w:rsidRDefault="0071074C" w:rsidP="0095505B">
      <w:pPr>
        <w:pStyle w:val="1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3150F42C" w14:textId="59C01078" w:rsidR="0071074C" w:rsidRPr="000F6243" w:rsidRDefault="00212049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04423D98" w14:textId="067A095C" w:rsidR="0071074C" w:rsidRPr="000F6243" w:rsidRDefault="0071074C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538876EB" w14:textId="031DDE4F" w:rsidR="00D97ACA" w:rsidRPr="000F6243" w:rsidRDefault="00212049" w:rsidP="0095505B">
      <w:pPr>
        <w:pStyle w:val="1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68DAF1D9" w14:textId="3844B698" w:rsidR="0071074C" w:rsidRPr="000F6243" w:rsidRDefault="000F6243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12C5D1C9" w14:textId="4686C8DB" w:rsidR="0071074C" w:rsidRPr="000F6243" w:rsidRDefault="00D97ACA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3F4DB3B2" w14:textId="2292E77D" w:rsidR="00D97ACA" w:rsidRPr="00DC2E4A" w:rsidRDefault="00212049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FF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FF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FF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04DCC425" w14:textId="46837714" w:rsidR="00DC2E4A" w:rsidRPr="002904BF" w:rsidRDefault="00212049" w:rsidP="00DC2E4A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7ECE84F8" w14:textId="77777777" w:rsidR="002904BF" w:rsidRPr="00DC2E4A" w:rsidRDefault="002904BF" w:rsidP="002904BF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3C7C1215" w14:textId="77777777" w:rsidR="002904BF" w:rsidRPr="00DA4390" w:rsidRDefault="002904BF" w:rsidP="00DC2E4A">
      <w:pPr>
        <w:pStyle w:val="1"/>
        <w:spacing w:line="480" w:lineRule="atLeast"/>
        <w:ind w:firstLine="397"/>
        <w:jc w:val="both"/>
        <w:rPr>
          <w:sz w:val="24"/>
          <w:szCs w:val="24"/>
        </w:rPr>
      </w:pPr>
    </w:p>
    <w:p w14:paraId="09CFD2F5" w14:textId="77777777" w:rsidR="00DC2E4A" w:rsidRPr="00DA4390" w:rsidRDefault="00DC2E4A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</w:rPr>
      </w:pPr>
    </w:p>
    <w:p w14:paraId="02EDE6DB" w14:textId="1FD11AA7" w:rsidR="009C6CAB" w:rsidRPr="006136BF" w:rsidRDefault="009C6CAB" w:rsidP="005F3045">
      <w:pPr>
        <w:pStyle w:val="1"/>
        <w:spacing w:line="480" w:lineRule="atLeast"/>
        <w:ind w:right="141"/>
        <w:jc w:val="both"/>
        <w:rPr>
          <w:i/>
          <w:sz w:val="26"/>
          <w:szCs w:val="26"/>
        </w:rPr>
      </w:pPr>
    </w:p>
    <w:p w14:paraId="1AA6D756" w14:textId="77777777" w:rsidR="000F6243" w:rsidRPr="000F6243" w:rsidRDefault="000F6243" w:rsidP="0095505B">
      <w:pPr>
        <w:jc w:val="both"/>
        <w:rPr>
          <w:szCs w:val="28"/>
        </w:rPr>
      </w:pPr>
    </w:p>
    <w:p w14:paraId="748AAAA3" w14:textId="4C183451" w:rsidR="004079F7" w:rsidRPr="000F6243" w:rsidRDefault="004079F7" w:rsidP="0095505B">
      <w:pPr>
        <w:jc w:val="both"/>
        <w:rPr>
          <w:szCs w:val="28"/>
        </w:rPr>
      </w:pPr>
    </w:p>
    <w:p w14:paraId="53492917" w14:textId="27B131EC" w:rsidR="00AE2F19" w:rsidRPr="000F6243" w:rsidRDefault="00AE2F19" w:rsidP="0095505B">
      <w:pPr>
        <w:jc w:val="both"/>
        <w:rPr>
          <w:rFonts w:eastAsia="Times New Roman"/>
          <w:i/>
          <w:sz w:val="26"/>
          <w:szCs w:val="26"/>
          <w:lang w:eastAsia="ru-RU"/>
        </w:rPr>
      </w:pPr>
    </w:p>
    <w:p w14:paraId="6EB78B68" w14:textId="77777777" w:rsidR="00AE2F19" w:rsidRPr="000F6243" w:rsidRDefault="00AE2F19" w:rsidP="0095505B">
      <w:pPr>
        <w:pStyle w:val="1"/>
        <w:spacing w:line="480" w:lineRule="atLeast"/>
        <w:jc w:val="both"/>
      </w:pPr>
    </w:p>
    <w:p w14:paraId="59EFBD7B" w14:textId="1DF55ED7" w:rsidR="000E44D2" w:rsidRPr="000F6243" w:rsidRDefault="00AE2F19" w:rsidP="0095505B">
      <w:pPr>
        <w:jc w:val="both"/>
        <w:rPr>
          <w:rFonts w:eastAsia="Times New Roman"/>
          <w:sz w:val="20"/>
          <w:szCs w:val="20"/>
          <w:lang w:eastAsia="ru-RU"/>
        </w:rPr>
      </w:pPr>
      <w:r w:rsidRPr="000F6243">
        <w:br w:type="page"/>
      </w:r>
    </w:p>
    <w:p w14:paraId="6CEC5A66" w14:textId="70EF415E" w:rsidR="007D4B80" w:rsidRPr="007D7EC5" w:rsidRDefault="007D4B80" w:rsidP="0095505B">
      <w:pPr>
        <w:jc w:val="both"/>
        <w:rPr>
          <w:b/>
          <w:bCs/>
          <w:szCs w:val="28"/>
        </w:rPr>
      </w:pPr>
      <w:r w:rsidRPr="007D7EC5">
        <w:rPr>
          <w:b/>
          <w:bCs/>
        </w:rPr>
        <w:lastRenderedPageBreak/>
        <w:t xml:space="preserve">Уравнение для </w:t>
      </w:r>
      <w:r w:rsidRPr="007D7EC5">
        <w:rPr>
          <w:b/>
          <w:bCs/>
          <w:szCs w:val="28"/>
        </w:rPr>
        <w:t>объемной концентрации осадка парафина в нефтяной фазе</w:t>
      </w:r>
    </w:p>
    <w:p w14:paraId="4DD7F56D" w14:textId="194B94B2" w:rsidR="007D4B80" w:rsidRPr="000F6243" w:rsidRDefault="007D4B80" w:rsidP="0095505B">
      <w:pPr>
        <w:jc w:val="both"/>
        <w:rPr>
          <w:szCs w:val="28"/>
        </w:rPr>
      </w:pPr>
      <w:r w:rsidRPr="000F6243">
        <w:rPr>
          <w:szCs w:val="28"/>
        </w:rPr>
        <w:t>Закон сохранения массы для объемной концентрации осадка парафина в нефтяной фазе имеет следующий вид</w:t>
      </w:r>
    </w:p>
    <w:p w14:paraId="2EB64EF8" w14:textId="063F906D" w:rsidR="00DA0662" w:rsidRPr="00DA0662" w:rsidRDefault="00212049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)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,    </m:t>
          </m:r>
        </m:oMath>
      </m:oMathPara>
    </w:p>
    <w:p w14:paraId="03943B12" w14:textId="29F82F99" w:rsidR="007D4B80" w:rsidRPr="00DA0662" w:rsidRDefault="00DA0662" w:rsidP="0095505B">
      <w:pPr>
        <w:jc w:val="both"/>
        <w:rPr>
          <w:rFonts w:eastAsiaTheme="minorEastAsia"/>
          <w:i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-</m:t>
          </m:r>
          <m:r>
            <m:rPr>
              <m:sty m:val="bi"/>
            </m:rPr>
            <w:rPr>
              <w:rFonts w:ascii="Cambria Math" w:eastAsiaTheme="minorEastAsia" w:hAnsi="Cambria Math"/>
              <w:color w:val="000000" w:themeColor="text1"/>
              <w:sz w:val="24"/>
              <w:szCs w:val="24"/>
              <w:lang w:val="en-US"/>
            </w:rPr>
            <m:t xml:space="preserve">объемная 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концентрация парафина</m:t>
          </m:r>
        </m:oMath>
      </m:oMathPara>
    </w:p>
    <w:p w14:paraId="7FEA4828" w14:textId="3EE66439" w:rsidR="003D69B9" w:rsidRPr="000F6243" w:rsidRDefault="003D69B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</w:p>
    <w:p w14:paraId="19C7120B" w14:textId="43333900" w:rsidR="003D69B9" w:rsidRPr="000F6243" w:rsidRDefault="00212049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)</m:t>
          </m:r>
        </m:oMath>
      </m:oMathPara>
    </w:p>
    <w:p w14:paraId="5F3A7EFC" w14:textId="661FC0F0" w:rsidR="00503903" w:rsidRPr="000F6243" w:rsidRDefault="000F624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)</m:t>
          </m:r>
        </m:oMath>
      </m:oMathPara>
    </w:p>
    <w:p w14:paraId="4438BD7C" w14:textId="017CA4CF" w:rsidR="000F6243" w:rsidRPr="000F6243" w:rsidRDefault="000F6243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366C7E">
        <w:rPr>
          <w:rFonts w:eastAsiaTheme="minorEastAsia"/>
          <w:szCs w:val="28"/>
        </w:rPr>
        <w:t>е</w:t>
      </w:r>
      <w:r w:rsidRPr="000F6243">
        <w:rPr>
          <w:rFonts w:eastAsiaTheme="minorEastAsia"/>
          <w:szCs w:val="28"/>
        </w:rPr>
        <w:t xml:space="preserve"> прим</w:t>
      </w:r>
      <w:r w:rsidR="00366C7E">
        <w:rPr>
          <w:rFonts w:eastAsiaTheme="minorEastAsia"/>
          <w:szCs w:val="28"/>
        </w:rPr>
        <w:t>е</w:t>
      </w:r>
      <w:r w:rsidRPr="000F6243">
        <w:rPr>
          <w:rFonts w:eastAsiaTheme="minorEastAsia"/>
          <w:szCs w:val="28"/>
        </w:rPr>
        <w:t>т вид</w:t>
      </w:r>
    </w:p>
    <w:p w14:paraId="674E5C53" w14:textId="69B90581" w:rsidR="000F6243" w:rsidRPr="00366C7E" w:rsidRDefault="00366C7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  <w:lang w:val="en-US"/>
                </w:rPr>
                <m:t>∇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gz</m:t>
                  </m:r>
                </m:e>
              </m:d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)</m:t>
          </m:r>
        </m:oMath>
      </m:oMathPara>
    </w:p>
    <w:p w14:paraId="28D07289" w14:textId="06D501B1" w:rsidR="000F6243" w:rsidRDefault="000F6243" w:rsidP="0095505B">
      <w:pPr>
        <w:jc w:val="both"/>
      </w:pPr>
      <w:r w:rsidRPr="000F6243">
        <w:t xml:space="preserve">Дискретизация полученного уравнения методом конечных объемов (интегрирование </w:t>
      </w:r>
      <w:r w:rsidRPr="000F6243">
        <w:rPr>
          <w:sz w:val="26"/>
          <w:szCs w:val="26"/>
        </w:rPr>
        <w:t xml:space="preserve">по блоку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sz w:val="26"/>
          <w:szCs w:val="26"/>
        </w:rPr>
        <w:t xml:space="preserve">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t>)</w:t>
      </w:r>
    </w:p>
    <w:p w14:paraId="2A7E55C5" w14:textId="76A766A8" w:rsidR="007D7EC5" w:rsidRPr="007D7EC5" w:rsidRDefault="00212049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</m:e>
          </m:nary>
          <m:r>
            <w:rPr>
              <w:rFonts w:ascii="Cambria Math"/>
              <w:sz w:val="24"/>
              <w:szCs w:val="24"/>
              <w:lang w:val="en-US"/>
            </w:rPr>
            <m:t>dV=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</m:oMath>
      </m:oMathPara>
    </w:p>
    <w:p w14:paraId="53B56BF1" w14:textId="1A4D6B94" w:rsidR="00366C7E" w:rsidRPr="008D1C5C" w:rsidRDefault="00366C7E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color w:val="4472C4" w:themeColor="accent1"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color w:val="4472C4" w:themeColor="accent1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 w:hAnsi="Cambria Math"/>
                  <w:color w:val="4472C4" w:themeColor="accent1"/>
                  <w:sz w:val="24"/>
                  <w:szCs w:val="24"/>
                  <w:lang w:val="en-US"/>
                </w:rPr>
                <m:t>dV</m:t>
              </m:r>
            </m:e>
          </m:nary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4B32A854" w14:textId="287B9A05" w:rsidR="008D1C5C" w:rsidRDefault="008D1C5C" w:rsidP="0095505B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589B3FF0" w14:textId="62E9F375" w:rsidR="007D7EC5" w:rsidRPr="00366C7E" w:rsidRDefault="008D1C5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28D08C68" w14:textId="193F46DF" w:rsidR="008D1C5C" w:rsidRPr="000F6243" w:rsidRDefault="00920A6A" w:rsidP="0095505B">
      <w:pPr>
        <w:jc w:val="both"/>
        <w:rPr>
          <w:sz w:val="26"/>
          <w:szCs w:val="26"/>
        </w:rPr>
      </w:pPr>
      <m:oMathPara>
        <m:oMath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4472C4" w:themeColor="accent1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0FD0755A" w14:textId="6F9DE960" w:rsidR="008D1C5C" w:rsidRDefault="007D7EC5" w:rsidP="0095505B">
      <w:pPr>
        <w:ind w:firstLine="851"/>
        <w:jc w:val="both"/>
        <w:rPr>
          <w:szCs w:val="28"/>
        </w:rPr>
      </w:pPr>
      <w:r>
        <w:t xml:space="preserve">Аналогично (..) аппроксимируем поверхностный интеграл. В результате уравнение </w:t>
      </w:r>
      <w:r w:rsidRPr="000F6243">
        <w:rPr>
          <w:szCs w:val="28"/>
        </w:rPr>
        <w:t>сохранения массы для объемной концентрации осадка парафина в нефтяной фазе</w:t>
      </w:r>
    </w:p>
    <w:p w14:paraId="6F90D0DD" w14:textId="0297910C" w:rsidR="007D7EC5" w:rsidRPr="007D7EC5" w:rsidRDefault="007D7EC5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11E9CDB5" w14:textId="52493A4D" w:rsidR="007D7EC5" w:rsidRPr="0095505B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w:lastRenderedPageBreak/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4472C4" w:themeColor="accent1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7B9EF9D0" w14:textId="77777777" w:rsidR="0095505B" w:rsidRPr="000F6243" w:rsidRDefault="0095505B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1CE28C9D" w14:textId="1590C124" w:rsidR="0095505B" w:rsidRPr="000F6243" w:rsidRDefault="00212049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3FF6D6E6" w14:textId="77777777" w:rsidR="0095505B" w:rsidRPr="00366C7E" w:rsidRDefault="0095505B" w:rsidP="0095505B">
      <w:pPr>
        <w:jc w:val="both"/>
        <w:rPr>
          <w:rFonts w:eastAsiaTheme="minorEastAsia"/>
          <w:sz w:val="24"/>
          <w:szCs w:val="24"/>
          <w:lang w:val="en-US"/>
        </w:rPr>
      </w:pPr>
    </w:p>
    <w:p w14:paraId="4858BF71" w14:textId="523415D9" w:rsidR="0095505B" w:rsidRPr="007D7EC5" w:rsidRDefault="0095505B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</m:oMath>
      </m:oMathPara>
    </w:p>
    <w:p w14:paraId="0FB51E8E" w14:textId="6DFE54AB" w:rsidR="0095505B" w:rsidRPr="00564BF7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color w:val="4472C4" w:themeColor="accent1"/>
                  <w:sz w:val="24"/>
                  <w:szCs w:val="24"/>
                  <w:lang w:val="en-US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color w:val="4472C4" w:themeColor="accent1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4472C4" w:themeColor="accent1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</m:oMath>
      </m:oMathPara>
    </w:p>
    <w:p w14:paraId="339CB7B9" w14:textId="47E98FE7" w:rsid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  <w:r>
        <w:rPr>
          <w:rFonts w:eastAsiaTheme="minorEastAsia"/>
          <w:sz w:val="26"/>
          <w:szCs w:val="26"/>
          <w:lang w:eastAsia="ru-RU"/>
        </w:rPr>
        <w:t>В ре</w:t>
      </w:r>
      <w:r w:rsidR="00187415">
        <w:rPr>
          <w:rFonts w:eastAsiaTheme="minorEastAsia"/>
          <w:sz w:val="26"/>
          <w:szCs w:val="26"/>
          <w:lang w:eastAsia="ru-RU"/>
        </w:rPr>
        <w:t>зу</w:t>
      </w:r>
      <w:r>
        <w:rPr>
          <w:rFonts w:eastAsiaTheme="minorEastAsia"/>
          <w:sz w:val="26"/>
          <w:szCs w:val="26"/>
          <w:lang w:eastAsia="ru-RU"/>
        </w:rPr>
        <w:t>льтате имеем</w:t>
      </w:r>
    </w:p>
    <w:p w14:paraId="54FF63B0" w14:textId="7D0EBE81" w:rsidR="00187415" w:rsidRPr="00564BF7" w:rsidRDefault="00212049" w:rsidP="00187415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70AD47" w:themeColor="accent6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)</m:t>
                  </m:r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  <m:r>
                    <w:rPr>
                      <w:rFonts w:ascii="Cambria Math" w:hAnsi="Cambria Math"/>
                      <w:color w:val="4472C4" w:themeColor="accent1"/>
                      <w:sz w:val="24"/>
                      <w:szCs w:val="24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p w14:paraId="6E30A6C7" w14:textId="77777777" w:rsidR="00564BF7" w:rsidRP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</w:p>
    <w:p w14:paraId="180EFC17" w14:textId="1482C58E" w:rsidR="007D7EC5" w:rsidRPr="004E6C28" w:rsidRDefault="007D7EC5" w:rsidP="0095505B">
      <w:pPr>
        <w:jc w:val="both"/>
        <w:rPr>
          <w:lang w:val="en-US"/>
        </w:rPr>
      </w:pPr>
    </w:p>
    <w:p w14:paraId="1A05ED24" w14:textId="7A73061A" w:rsidR="007D7EC5" w:rsidRPr="00FD172C" w:rsidRDefault="00FD172C" w:rsidP="0095505B">
      <w:pPr>
        <w:jc w:val="both"/>
        <w:rPr>
          <w:i/>
          <w:lang w:val="en-US"/>
        </w:rPr>
      </w:pPr>
      <m:oMathPara>
        <m:oMath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  <w:lang w:val="en-US"/>
            </w:rPr>
            <m:t xml:space="preserve"> = </m:t>
          </m:r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</m:oMath>
      </m:oMathPara>
    </w:p>
    <w:p w14:paraId="31D90FEE" w14:textId="675467A9" w:rsidR="004253B7" w:rsidRPr="004253B7" w:rsidRDefault="007D4B80" w:rsidP="003B5606">
      <w:pPr>
        <w:jc w:val="both"/>
        <w:rPr>
          <w:lang w:val="en-US"/>
        </w:rPr>
      </w:pPr>
      <w:r w:rsidRPr="00FD172C">
        <w:rPr>
          <w:lang w:val="en-US"/>
        </w:rPr>
        <w:br w:type="page"/>
      </w:r>
    </w:p>
    <w:p w14:paraId="7745B84B" w14:textId="77777777" w:rsidR="00232C8F" w:rsidRPr="000F6243" w:rsidRDefault="00232C8F" w:rsidP="00232C8F">
      <w:pPr>
        <w:jc w:val="both"/>
      </w:pPr>
      <w:r w:rsidRPr="000F6243">
        <w:lastRenderedPageBreak/>
        <w:t>Уравнение энергии</w:t>
      </w:r>
    </w:p>
    <w:p w14:paraId="48BC0D0E" w14:textId="37EAEDB8" w:rsidR="00232C8F" w:rsidRPr="000F6243" w:rsidRDefault="00212049" w:rsidP="00232C8F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+(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60E8D27B" w14:textId="4EEF7110" w:rsidR="003B5606" w:rsidRDefault="003B5606" w:rsidP="00232C8F">
      <w:pPr>
        <w:jc w:val="both"/>
      </w:pPr>
      <w:r>
        <w:t>Полага</w:t>
      </w:r>
      <w:r w:rsidR="006B7C28">
        <w:t>я</w:t>
      </w:r>
      <w:r>
        <w:t xml:space="preserve">, что энтальпия выражается следующим образом </w:t>
      </w:r>
    </w:p>
    <w:p w14:paraId="44AF54ED" w14:textId="0E612457" w:rsidR="003B5606" w:rsidRPr="00BE389E" w:rsidRDefault="00212049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</m:oMath>
      </m:oMathPara>
    </w:p>
    <w:p w14:paraId="3FBBE503" w14:textId="6FA77CBF" w:rsidR="00BE389E" w:rsidRPr="00074AD3" w:rsidRDefault="00BE389E" w:rsidP="003B5606">
      <w:pPr>
        <w:jc w:val="both"/>
        <w:rPr>
          <w:rFonts w:eastAsiaTheme="minorEastAsia"/>
          <w:szCs w:val="28"/>
        </w:rPr>
      </w:pPr>
      <w:r>
        <w:rPr>
          <w:rFonts w:eastAsiaTheme="minorEastAsia"/>
          <w:sz w:val="24"/>
          <w:szCs w:val="24"/>
        </w:rPr>
        <w:t>получим</w:t>
      </w:r>
    </w:p>
    <w:p w14:paraId="06986A14" w14:textId="662B1BB2" w:rsidR="003B5606" w:rsidRPr="00034B61" w:rsidRDefault="00212049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</m:t>
              </m:r>
            </m:e>
          </m:d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(1</m:t>
              </m:r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)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T)=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714C2210" w14:textId="0E7913DE" w:rsidR="00BE389E" w:rsidRPr="00074AD3" w:rsidRDefault="00BE389E" w:rsidP="003B5606">
      <w:pPr>
        <w:jc w:val="both"/>
        <w:rPr>
          <w:rFonts w:eastAsiaTheme="minorEastAsia"/>
          <w:sz w:val="32"/>
          <w:szCs w:val="32"/>
        </w:rPr>
      </w:pPr>
      <w:r w:rsidRPr="00074AD3">
        <w:rPr>
          <w:rFonts w:eastAsiaTheme="minorEastAsia"/>
          <w:szCs w:val="28"/>
        </w:rPr>
        <w:t xml:space="preserve">После преобразования </w:t>
      </w:r>
      <w:r w:rsidR="00074AD3" w:rsidRPr="00074AD3">
        <w:rPr>
          <w:rFonts w:eastAsiaTheme="minorEastAsia"/>
          <w:szCs w:val="28"/>
        </w:rPr>
        <w:t xml:space="preserve">и </w:t>
      </w:r>
      <w:r w:rsidR="00074AD3" w:rsidRPr="00074AD3">
        <w:rPr>
          <w:sz w:val="32"/>
          <w:szCs w:val="24"/>
        </w:rPr>
        <w:t xml:space="preserve">подстановки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="00074AD3" w:rsidRPr="00074AD3">
        <w:rPr>
          <w:rFonts w:eastAsiaTheme="minorEastAsia"/>
          <w:szCs w:val="28"/>
        </w:rPr>
        <w:t xml:space="preserve"> </w:t>
      </w:r>
      <w:r w:rsidR="00074AD3" w:rsidRPr="00074AD3">
        <w:rPr>
          <w:rFonts w:eastAsiaTheme="minorEastAsia"/>
          <w:sz w:val="32"/>
          <w:szCs w:val="32"/>
        </w:rPr>
        <w:t>уравнение примет вид</w:t>
      </w:r>
    </w:p>
    <w:p w14:paraId="723FA256" w14:textId="24B1F4E3" w:rsidR="003B5606" w:rsidRPr="002810D6" w:rsidRDefault="00212049" w:rsidP="00232C8F">
      <w:pPr>
        <w:jc w:val="both"/>
        <w:rPr>
          <w:rFonts w:eastAsiaTheme="minorEastAsia"/>
          <w:sz w:val="24"/>
          <w:szCs w:val="24"/>
        </w:rPr>
      </w:pPr>
      <m:oMath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</w:rPr>
              <m:t>∂</m:t>
            </m:r>
          </m:num>
          <m:den>
            <m:r>
              <w:rPr>
                <w:rFonts w:ascii="Cambria Math"/>
                <w:sz w:val="24"/>
                <w:szCs w:val="24"/>
              </w:rPr>
              <m:t>∂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1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</m:e>
        </m:d>
        <m:r>
          <w:rPr>
            <w:rFonts w:ascii="Cambria Math"/>
            <w:sz w:val="24"/>
            <w:szCs w:val="24"/>
          </w:rPr>
          <m:t>-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</w:rPr>
                      <m:t>(1</m:t>
                    </m:r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</w:rPr>
                      <m:t>)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</m:e>
            </m:d>
          </m:e>
        </m:d>
        <m:r>
          <w:rPr>
            <w:rFonts w:ascii="Cambria Math"/>
            <w:sz w:val="24"/>
            <w:szCs w:val="24"/>
          </w:rPr>
          <m:t>=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+(1</m:t>
                </m:r>
                <m:r>
                  <w:rPr>
                    <w:rFonts w:ascii="Cambria Math"/>
                    <w:sz w:val="24"/>
                    <w:szCs w:val="24"/>
                  </w:rPr>
                  <m:t>-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4472C4" w:themeColor="accent1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)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  <m:r>
              <w:rPr>
                <w:rFonts w:ascii="Cambria Math" w:hAnsi="Cambria Math" w:cs="Cambria Math"/>
                <w:sz w:val="24"/>
                <w:szCs w:val="24"/>
              </w:rPr>
              <m:t>∇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e>
        </m:d>
      </m:oMath>
      <w:r w:rsidR="002810D6" w:rsidRPr="002810D6">
        <w:rPr>
          <w:rFonts w:eastAsiaTheme="minorEastAsia"/>
          <w:sz w:val="24"/>
          <w:szCs w:val="24"/>
        </w:rPr>
        <w:t>;</w:t>
      </w:r>
    </w:p>
    <w:p w14:paraId="714DBD02" w14:textId="3A16BA27" w:rsidR="00232C8F" w:rsidRDefault="00232C8F" w:rsidP="00232C8F">
      <w:pPr>
        <w:jc w:val="both"/>
      </w:pPr>
      <w:r w:rsidRPr="000F6243">
        <w:t xml:space="preserve">Дискретизация </w:t>
      </w:r>
      <w:r w:rsidR="002C742D" w:rsidRPr="000F6243">
        <w:t xml:space="preserve">(интегрирование </w:t>
      </w:r>
      <w:r w:rsidR="002C742D" w:rsidRPr="000F6243">
        <w:rPr>
          <w:sz w:val="26"/>
          <w:szCs w:val="26"/>
        </w:rPr>
        <w:t xml:space="preserve">по блоку </w:t>
      </w:r>
      <w:r w:rsidR="002C742D" w:rsidRPr="000F6243">
        <w:rPr>
          <w:i/>
          <w:sz w:val="26"/>
          <w:szCs w:val="26"/>
        </w:rPr>
        <w:t>V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rPr>
          <w:sz w:val="26"/>
          <w:szCs w:val="26"/>
        </w:rPr>
        <w:t xml:space="preserve"> с поверхностью </w:t>
      </w:r>
      <w:r w:rsidR="002C742D" w:rsidRPr="000F6243">
        <w:rPr>
          <w:i/>
          <w:sz w:val="26"/>
          <w:szCs w:val="26"/>
        </w:rPr>
        <w:t>F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t>)</w:t>
      </w:r>
    </w:p>
    <w:p w14:paraId="57411447" w14:textId="5B6991F0" w:rsidR="002C742D" w:rsidRPr="00F6412A" w:rsidRDefault="00212049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dV</m:t>
          </m:r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)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dT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dn</m:t>
                      </m:r>
                    </m:den>
                  </m:f>
                </m:e>
              </m:d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3C1E6F9D" w14:textId="7C38AC67" w:rsidR="00425CE4" w:rsidRPr="009E5FAD" w:rsidRDefault="00425CE4" w:rsidP="00232C8F">
      <w:pPr>
        <w:jc w:val="both"/>
        <w:rPr>
          <w:iCs/>
          <w:color w:val="4472C4" w:themeColor="accent1"/>
        </w:rPr>
      </w:pPr>
      <w:r>
        <w:rPr>
          <w:iCs/>
        </w:rPr>
        <w:t>Вынесем константы из-под знака производной и предположим постоянство характеристик внутри одного конечного объема</w:t>
      </w:r>
      <w:r w:rsidR="004C2FB9">
        <w:rPr>
          <w:iCs/>
        </w:rPr>
        <w:t xml:space="preserve"> </w:t>
      </w:r>
    </w:p>
    <w:p w14:paraId="7132808A" w14:textId="0F416919" w:rsidR="00425CE4" w:rsidRPr="00F67B68" w:rsidRDefault="00212049" w:rsidP="00232C8F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</w:rPr>
                        <m:t>)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714AF3E9" w14:textId="77777777" w:rsidR="00F67B68" w:rsidRDefault="00F67B68">
      <w:pPr>
        <w:rPr>
          <w:rFonts w:eastAsiaTheme="minorEastAsia"/>
          <w:sz w:val="26"/>
          <w:szCs w:val="26"/>
        </w:rPr>
      </w:pPr>
    </w:p>
    <w:p w14:paraId="2D800FCB" w14:textId="4962F874" w:rsidR="00F67B68" w:rsidRDefault="00F67B68">
      <w:pPr>
        <w:rPr>
          <w:rFonts w:eastAsiaTheme="minorEastAsia"/>
          <w:sz w:val="26"/>
          <w:szCs w:val="26"/>
        </w:rPr>
      </w:pPr>
    </w:p>
    <w:p w14:paraId="74E2443E" w14:textId="77777777" w:rsidR="00212049" w:rsidRDefault="00212049">
      <w:pPr>
        <w:rPr>
          <w:rFonts w:eastAsiaTheme="minorEastAsia"/>
          <w:sz w:val="26"/>
          <w:szCs w:val="26"/>
        </w:rPr>
      </w:pPr>
    </w:p>
    <w:p w14:paraId="7E9E1172" w14:textId="637C2ABA" w:rsidR="00F67B68" w:rsidRPr="00F67B68" w:rsidRDefault="00F67B68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lastRenderedPageBreak/>
        <w:t>Первый интеграл</w:t>
      </w:r>
    </w:p>
    <w:p w14:paraId="65F82189" w14:textId="0EB8ED03" w:rsidR="00425CE4" w:rsidRPr="001F5F58" w:rsidRDefault="00212049" w:rsidP="001F5F58">
      <w:pPr>
        <w:rPr>
          <w:i/>
          <w:lang w:val="en-US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)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/>
                  <w:sz w:val="26"/>
                  <w:szCs w:val="26"/>
                </w:rPr>
                <m:t>dΩ</m:t>
              </m:r>
              <m:r>
                <w:rPr>
                  <w:rFonts w:ascii="Cambria Math"/>
                  <w:sz w:val="26"/>
                  <w:szCs w:val="26"/>
                  <w:lang w:val="en-US"/>
                </w:rPr>
                <m:t>=</m:t>
              </m:r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09BD3F84" w14:textId="5201504B" w:rsidR="00F67B68" w:rsidRDefault="00F67B68">
      <w:pPr>
        <w:rPr>
          <w:iCs/>
        </w:rPr>
      </w:pPr>
      <w:r>
        <w:rPr>
          <w:iCs/>
        </w:rPr>
        <w:t>Второй интеграл</w:t>
      </w:r>
    </w:p>
    <w:p w14:paraId="53F929FB" w14:textId="08F5B4AC" w:rsidR="002959B1" w:rsidRDefault="00212049">
      <w:pPr>
        <w:rPr>
          <w:rFonts w:eastAsiaTheme="minorEastAsia"/>
          <w:sz w:val="26"/>
          <w:szCs w:val="26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==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sSub>
                <m:sSub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</m:e>
          </m:nary>
        </m:oMath>
      </m:oMathPara>
    </w:p>
    <w:p w14:paraId="747A1243" w14:textId="127505DE" w:rsidR="002959B1" w:rsidRDefault="002959B1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В результате получим</w:t>
      </w:r>
    </w:p>
    <w:p w14:paraId="6C5194D8" w14:textId="7C5F6F00" w:rsidR="002959B1" w:rsidRPr="00F67B68" w:rsidRDefault="00212049" w:rsidP="002959B1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="Times New Roman" w:hAnsi="Cambria Math"/>
                          <w:noProof/>
                          <w:sz w:val="26"/>
                          <w:szCs w:val="26"/>
                          <w:lang w:eastAsia="ru-RU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  <w:noProof/>
                  <w:sz w:val="26"/>
                  <w:szCs w:val="26"/>
                  <w:lang w:eastAsia="ru-RU"/>
                </w:rPr>
                <m:t xml:space="preserve"> 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2E6ED0EB" w14:textId="77777777" w:rsidR="002959B1" w:rsidRPr="002959B1" w:rsidRDefault="002959B1">
      <w:pPr>
        <w:rPr>
          <w:iCs/>
          <w:szCs w:val="28"/>
        </w:rPr>
      </w:pPr>
    </w:p>
    <w:p w14:paraId="154AB02E" w14:textId="7C8706FA" w:rsidR="0014793D" w:rsidRPr="00F67B68" w:rsidRDefault="00212049" w:rsidP="0014793D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eastAsia="Times New Roman" w:hAnsi="Cambria Math"/>
                              <w:noProof/>
                              <w:sz w:val="26"/>
                              <w:szCs w:val="26"/>
                              <w:lang w:eastAsia="ru-RU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d>
        </m:oMath>
      </m:oMathPara>
    </w:p>
    <w:p w14:paraId="5B3E0161" w14:textId="33A5922C" w:rsidR="002C742D" w:rsidRPr="00B34239" w:rsidRDefault="002C742D" w:rsidP="00B34239">
      <w:pPr>
        <w:rPr>
          <w:i/>
          <w:color w:val="C00000"/>
        </w:rPr>
      </w:pPr>
    </w:p>
    <w:p w14:paraId="7B56ED33" w14:textId="76ACB8E4" w:rsidR="00232C8F" w:rsidRPr="000F6243" w:rsidRDefault="00232C8F" w:rsidP="00232C8F">
      <w:pPr>
        <w:jc w:val="both"/>
        <w:rPr>
          <w:color w:val="C00000"/>
        </w:rPr>
      </w:pPr>
      <w:r w:rsidRPr="002959B1">
        <w:rPr>
          <w:color w:val="C00000"/>
        </w:rPr>
        <w:t xml:space="preserve"> </w:t>
      </w:r>
      <w:r w:rsidRPr="000F6243">
        <w:rPr>
          <w:color w:val="C00000"/>
        </w:rPr>
        <w:t xml:space="preserve">Формула </w:t>
      </w:r>
      <w:proofErr w:type="spellStart"/>
      <w:r w:rsidRPr="000F6243">
        <w:rPr>
          <w:color w:val="C00000"/>
        </w:rPr>
        <w:t>Писмана</w:t>
      </w:r>
      <w:proofErr w:type="spellEnd"/>
    </w:p>
    <w:p w14:paraId="50D6AA19" w14:textId="77777777" w:rsidR="00232C8F" w:rsidRPr="000F6243" w:rsidRDefault="00232C8F" w:rsidP="00232C8F">
      <w:pPr>
        <w:jc w:val="both"/>
      </w:pPr>
    </w:p>
    <w:p w14:paraId="261E994A" w14:textId="680CD167" w:rsidR="00662A5D" w:rsidRDefault="00662A5D" w:rsidP="0095505B">
      <w:pPr>
        <w:jc w:val="both"/>
      </w:pPr>
    </w:p>
    <w:p w14:paraId="1AFC4376" w14:textId="77777777" w:rsidR="00662A5D" w:rsidRDefault="00662A5D"/>
    <w:p w14:paraId="63314B63" w14:textId="77777777" w:rsidR="00662A5D" w:rsidRDefault="00662A5D">
      <w:r>
        <w:br w:type="page"/>
      </w:r>
    </w:p>
    <w:p w14:paraId="4ECA5C52" w14:textId="2CC63984" w:rsidR="00662A5D" w:rsidRDefault="000901A3">
      <m:oMath>
        <m:r>
          <w:rPr>
            <w:rFonts w:ascii="Cambria Math" w:hAnsi="Cambria Math"/>
            <w:lang w:val="en-US"/>
          </w:rPr>
          <w:lastRenderedPageBreak/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="00662A5D" w:rsidRPr="00662A5D">
        <w:t xml:space="preserve"> </w:t>
      </w:r>
    </w:p>
    <w:p w14:paraId="4B994D80" w14:textId="3B28A717" w:rsidR="0047713E" w:rsidRPr="0047713E" w:rsidRDefault="00212049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nary>
            </m:e>
          </m:nary>
        </m:oMath>
      </m:oMathPara>
    </w:p>
    <w:p w14:paraId="7A6D0F5B" w14:textId="2BDA0A64" w:rsidR="0047713E" w:rsidRPr="0047713E" w:rsidRDefault="00212049" w:rsidP="0047713E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nary>
            </m:e>
          </m:nary>
        </m:oMath>
      </m:oMathPara>
    </w:p>
    <w:p w14:paraId="66CD64AF" w14:textId="5CA14E03" w:rsidR="0047713E" w:rsidRPr="0047713E" w:rsidRDefault="0047713E" w:rsidP="0047713E"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219EEA3C" w14:textId="77777777" w:rsidR="0047713E" w:rsidRPr="0047713E" w:rsidRDefault="0047713E"/>
    <w:sectPr w:rsidR="0047713E" w:rsidRPr="0047713E" w:rsidSect="002269C7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794D"/>
    <w:rsid w:val="00000AC9"/>
    <w:rsid w:val="00007090"/>
    <w:rsid w:val="0002569D"/>
    <w:rsid w:val="00034B61"/>
    <w:rsid w:val="000468D4"/>
    <w:rsid w:val="00052402"/>
    <w:rsid w:val="00065E4E"/>
    <w:rsid w:val="000741C9"/>
    <w:rsid w:val="00074AD3"/>
    <w:rsid w:val="000901A3"/>
    <w:rsid w:val="0009274C"/>
    <w:rsid w:val="000A416A"/>
    <w:rsid w:val="000D1B88"/>
    <w:rsid w:val="000D673D"/>
    <w:rsid w:val="000E27D0"/>
    <w:rsid w:val="000E44D2"/>
    <w:rsid w:val="000F6243"/>
    <w:rsid w:val="00113AC5"/>
    <w:rsid w:val="0011701C"/>
    <w:rsid w:val="001224DB"/>
    <w:rsid w:val="00133574"/>
    <w:rsid w:val="00136291"/>
    <w:rsid w:val="00145E5B"/>
    <w:rsid w:val="0014793D"/>
    <w:rsid w:val="001637DC"/>
    <w:rsid w:val="00180854"/>
    <w:rsid w:val="00180A8A"/>
    <w:rsid w:val="00187415"/>
    <w:rsid w:val="00192B7E"/>
    <w:rsid w:val="001C7567"/>
    <w:rsid w:val="001E715F"/>
    <w:rsid w:val="001F4BA1"/>
    <w:rsid w:val="001F5F58"/>
    <w:rsid w:val="0020505A"/>
    <w:rsid w:val="00207F74"/>
    <w:rsid w:val="00212049"/>
    <w:rsid w:val="0021681F"/>
    <w:rsid w:val="002269C7"/>
    <w:rsid w:val="0022723D"/>
    <w:rsid w:val="00232060"/>
    <w:rsid w:val="00232C8F"/>
    <w:rsid w:val="002500F4"/>
    <w:rsid w:val="0027384B"/>
    <w:rsid w:val="00277732"/>
    <w:rsid w:val="002807D7"/>
    <w:rsid w:val="002810D6"/>
    <w:rsid w:val="002857F2"/>
    <w:rsid w:val="002904BF"/>
    <w:rsid w:val="002959B1"/>
    <w:rsid w:val="00296D5C"/>
    <w:rsid w:val="002C742D"/>
    <w:rsid w:val="002D1B18"/>
    <w:rsid w:val="002D3289"/>
    <w:rsid w:val="003076D3"/>
    <w:rsid w:val="00366C7E"/>
    <w:rsid w:val="00385850"/>
    <w:rsid w:val="00386673"/>
    <w:rsid w:val="0038794D"/>
    <w:rsid w:val="00390674"/>
    <w:rsid w:val="003B1E71"/>
    <w:rsid w:val="003B5606"/>
    <w:rsid w:val="003B7353"/>
    <w:rsid w:val="003D69B9"/>
    <w:rsid w:val="003F3CA8"/>
    <w:rsid w:val="004079F7"/>
    <w:rsid w:val="0041447F"/>
    <w:rsid w:val="00414BAD"/>
    <w:rsid w:val="004253B7"/>
    <w:rsid w:val="00425CE4"/>
    <w:rsid w:val="0047713E"/>
    <w:rsid w:val="004854B5"/>
    <w:rsid w:val="004C2FB9"/>
    <w:rsid w:val="004E3D01"/>
    <w:rsid w:val="004E6C28"/>
    <w:rsid w:val="004F61AA"/>
    <w:rsid w:val="005037CC"/>
    <w:rsid w:val="00503903"/>
    <w:rsid w:val="00503AB0"/>
    <w:rsid w:val="00514E5D"/>
    <w:rsid w:val="00522586"/>
    <w:rsid w:val="00547BD4"/>
    <w:rsid w:val="00564299"/>
    <w:rsid w:val="00564BF7"/>
    <w:rsid w:val="00570AD2"/>
    <w:rsid w:val="005C4433"/>
    <w:rsid w:val="005F2BAB"/>
    <w:rsid w:val="005F3045"/>
    <w:rsid w:val="005F3709"/>
    <w:rsid w:val="00604DF6"/>
    <w:rsid w:val="006076FE"/>
    <w:rsid w:val="006136BF"/>
    <w:rsid w:val="00613C2A"/>
    <w:rsid w:val="00613CF9"/>
    <w:rsid w:val="006217B8"/>
    <w:rsid w:val="00643F2D"/>
    <w:rsid w:val="00662A5D"/>
    <w:rsid w:val="00663AE9"/>
    <w:rsid w:val="006651D5"/>
    <w:rsid w:val="00670D22"/>
    <w:rsid w:val="006B587F"/>
    <w:rsid w:val="006B648F"/>
    <w:rsid w:val="006B7C28"/>
    <w:rsid w:val="006C31D1"/>
    <w:rsid w:val="006E2A07"/>
    <w:rsid w:val="006F25C2"/>
    <w:rsid w:val="00702EC3"/>
    <w:rsid w:val="0071074C"/>
    <w:rsid w:val="00741044"/>
    <w:rsid w:val="00755D7E"/>
    <w:rsid w:val="007744AD"/>
    <w:rsid w:val="0079244C"/>
    <w:rsid w:val="007D4B80"/>
    <w:rsid w:val="007D7EC5"/>
    <w:rsid w:val="00814506"/>
    <w:rsid w:val="008939C6"/>
    <w:rsid w:val="008A23C7"/>
    <w:rsid w:val="008A27F5"/>
    <w:rsid w:val="008C2863"/>
    <w:rsid w:val="008C4E58"/>
    <w:rsid w:val="008D1C5C"/>
    <w:rsid w:val="008E3227"/>
    <w:rsid w:val="008F4620"/>
    <w:rsid w:val="008F7E9D"/>
    <w:rsid w:val="00901931"/>
    <w:rsid w:val="00906087"/>
    <w:rsid w:val="00920A6A"/>
    <w:rsid w:val="00936A61"/>
    <w:rsid w:val="00953E23"/>
    <w:rsid w:val="0095505B"/>
    <w:rsid w:val="0095629D"/>
    <w:rsid w:val="009A1311"/>
    <w:rsid w:val="009C1A72"/>
    <w:rsid w:val="009C6CAB"/>
    <w:rsid w:val="009E5FAD"/>
    <w:rsid w:val="009E60BA"/>
    <w:rsid w:val="00A37AB0"/>
    <w:rsid w:val="00A45598"/>
    <w:rsid w:val="00A5580A"/>
    <w:rsid w:val="00A73DD8"/>
    <w:rsid w:val="00A76479"/>
    <w:rsid w:val="00AE2F19"/>
    <w:rsid w:val="00AE598D"/>
    <w:rsid w:val="00B07ACF"/>
    <w:rsid w:val="00B24C89"/>
    <w:rsid w:val="00B33C46"/>
    <w:rsid w:val="00B34239"/>
    <w:rsid w:val="00B545A9"/>
    <w:rsid w:val="00B64986"/>
    <w:rsid w:val="00B809A3"/>
    <w:rsid w:val="00BA5ACA"/>
    <w:rsid w:val="00BC1AD5"/>
    <w:rsid w:val="00BC20BD"/>
    <w:rsid w:val="00BC2D4C"/>
    <w:rsid w:val="00BD6FDE"/>
    <w:rsid w:val="00BE389E"/>
    <w:rsid w:val="00BE7282"/>
    <w:rsid w:val="00C4785D"/>
    <w:rsid w:val="00C5743F"/>
    <w:rsid w:val="00C6159B"/>
    <w:rsid w:val="00C66A3A"/>
    <w:rsid w:val="00C84337"/>
    <w:rsid w:val="00CC184F"/>
    <w:rsid w:val="00CE1444"/>
    <w:rsid w:val="00CF3AA8"/>
    <w:rsid w:val="00D44C29"/>
    <w:rsid w:val="00D5610F"/>
    <w:rsid w:val="00D63B5F"/>
    <w:rsid w:val="00D66EE2"/>
    <w:rsid w:val="00D90CD1"/>
    <w:rsid w:val="00D96BFB"/>
    <w:rsid w:val="00D97ACA"/>
    <w:rsid w:val="00DA0662"/>
    <w:rsid w:val="00DA4390"/>
    <w:rsid w:val="00DA4B99"/>
    <w:rsid w:val="00DB715F"/>
    <w:rsid w:val="00DC2E4A"/>
    <w:rsid w:val="00DE5515"/>
    <w:rsid w:val="00E077FF"/>
    <w:rsid w:val="00E2495D"/>
    <w:rsid w:val="00E45BE3"/>
    <w:rsid w:val="00E744FF"/>
    <w:rsid w:val="00E765E9"/>
    <w:rsid w:val="00E76CB2"/>
    <w:rsid w:val="00E80F54"/>
    <w:rsid w:val="00E829C3"/>
    <w:rsid w:val="00EA57B6"/>
    <w:rsid w:val="00EC2283"/>
    <w:rsid w:val="00F0040F"/>
    <w:rsid w:val="00F07C10"/>
    <w:rsid w:val="00F20286"/>
    <w:rsid w:val="00F25981"/>
    <w:rsid w:val="00F5371B"/>
    <w:rsid w:val="00F6412A"/>
    <w:rsid w:val="00F67B68"/>
    <w:rsid w:val="00F723B4"/>
    <w:rsid w:val="00FA0208"/>
    <w:rsid w:val="00FD172C"/>
    <w:rsid w:val="00FE7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674D913"/>
  <w15:chartTrackingRefBased/>
  <w15:docId w15:val="{8B256EB1-A496-4D8D-A824-C019FCAE6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742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077FF"/>
    <w:rPr>
      <w:color w:val="808080"/>
    </w:rPr>
  </w:style>
  <w:style w:type="paragraph" w:customStyle="1" w:styleId="1">
    <w:name w:val="Обычный1"/>
    <w:rsid w:val="006217B8"/>
    <w:pPr>
      <w:spacing w:after="0" w:line="240" w:lineRule="auto"/>
    </w:pPr>
    <w:rPr>
      <w:rFonts w:eastAsia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41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wmf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wmf"/><Relationship Id="rId11" Type="http://schemas.openxmlformats.org/officeDocument/2006/relationships/oleObject" Target="embeddings/oleObject3.bin"/><Relationship Id="rId5" Type="http://schemas.openxmlformats.org/officeDocument/2006/relationships/image" Target="media/image1.png"/><Relationship Id="rId10" Type="http://schemas.openxmlformats.org/officeDocument/2006/relationships/image" Target="media/image4.wmf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21E375-8F12-4A35-A790-954C74022C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944</TotalTime>
  <Pages>10</Pages>
  <Words>2175</Words>
  <Characters>12401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Лазарев</dc:creator>
  <cp:keywords/>
  <dc:description/>
  <cp:lastModifiedBy>Igor Lazarev</cp:lastModifiedBy>
  <cp:revision>39</cp:revision>
  <dcterms:created xsi:type="dcterms:W3CDTF">2024-06-22T16:27:00Z</dcterms:created>
  <dcterms:modified xsi:type="dcterms:W3CDTF">2024-12-02T15:14:00Z</dcterms:modified>
</cp:coreProperties>
</file>