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3B70998" w14:textId="0FC6E2F7" w:rsidR="00E8274C" w:rsidRPr="00E8274C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422653" w:history="1">
            <w:r w:rsidR="00E8274C" w:rsidRPr="00E8274C">
              <w:rPr>
                <w:rStyle w:val="a9"/>
                <w:noProof/>
              </w:rPr>
              <w:t>Введение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1FF7B07D" w14:textId="7A89097F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4" w:history="1">
            <w:r w:rsidRPr="00E8274C">
              <w:rPr>
                <w:rStyle w:val="a9"/>
                <w:noProof/>
              </w:rPr>
              <w:t>Постановка задачи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_Toc201422654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5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7C3A5B96" w14:textId="7D20CD69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5" w:history="1">
            <w:r w:rsidRPr="00E8274C">
              <w:rPr>
                <w:rStyle w:val="a9"/>
                <w:noProof/>
              </w:rPr>
              <w:t>Решение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_Toc201422655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10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65D881D3" w14:textId="26F2394D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6" w:history="1">
            <w:r w:rsidRPr="00E8274C">
              <w:rPr>
                <w:rStyle w:val="a9"/>
                <w:noProof/>
              </w:rPr>
              <w:t>Аппроксимация уравнений давления и насыщенности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_Toc201422656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10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3DF97111" w14:textId="2D093108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7" w:history="1">
            <w:r w:rsidRPr="00E8274C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_Toc201422657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13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257364DB" w14:textId="393120BD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8" w:history="1">
            <w:r w:rsidRPr="00E8274C">
              <w:rPr>
                <w:rStyle w:val="a9"/>
                <w:noProof/>
              </w:rPr>
              <w:t>Аппроксимация уравнения энергии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_Toc201422658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15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56F0EA91" w14:textId="624E1776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9" w:history="1">
            <w:r w:rsidRPr="00E8274C">
              <w:rPr>
                <w:rStyle w:val="a9"/>
                <w:noProof/>
              </w:rPr>
              <w:t>Кольматация пласта парафином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_Toc201422659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17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7363A1AD" w14:textId="06490143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0" w:history="1">
            <w:r w:rsidRPr="00E8274C">
              <w:rPr>
                <w:rStyle w:val="a9"/>
                <w:noProof/>
              </w:rPr>
              <w:t>Результаты расчетов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_Toc201422660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18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503E645B" w14:textId="2B26F5D1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1" w:history="1">
            <w:r w:rsidRPr="00E8274C">
              <w:rPr>
                <w:rStyle w:val="a9"/>
                <w:noProof/>
              </w:rPr>
              <w:t>Заключение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_Toc201422661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19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049CD04D" w14:textId="58E00061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2" w:history="1">
            <w:r w:rsidRPr="00E8274C">
              <w:rPr>
                <w:rStyle w:val="a9"/>
                <w:noProof/>
              </w:rPr>
              <w:t>Список литературы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_Toc201422662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20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0EEFDA44" w14:textId="585D3A09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3" w:history="1">
            <w:r w:rsidRPr="00E8274C">
              <w:rPr>
                <w:rStyle w:val="a9"/>
                <w:noProof/>
              </w:rPr>
              <w:t>Список условных обозначений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_Toc201422663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22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3863953B" w14:textId="22951056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422653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7777777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A37F92A" w14:textId="77777777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4226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6B0171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3EBC96F8" w:rsidR="00A64732" w:rsidRPr="002E374A" w:rsidRDefault="006B0171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5D930670" w14:textId="63E9E2F2" w:rsidR="00CD7FFB" w:rsidRPr="00985005" w:rsidRDefault="00985005" w:rsidP="00134326">
      <w:pPr>
        <w:tabs>
          <w:tab w:val="right" w:pos="9750"/>
        </w:tabs>
        <w:jc w:val="both"/>
        <w:rPr>
          <w:rFonts w:eastAsiaTheme="minorEastAsia"/>
          <w:color w:val="000000" w:themeColor="text1"/>
        </w:rPr>
      </w:pPr>
      <w:r w:rsidRPr="00985005">
        <w:rPr>
          <w:rFonts w:eastAsiaTheme="minorEastAsia"/>
          <w:color w:val="000000" w:themeColor="text1"/>
          <w:highlight w:val="red"/>
        </w:rPr>
        <w:t xml:space="preserve">Может, все-таки оставить плотность взвешенного парафина как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color w:val="000000" w:themeColor="text1"/>
                <w:highlight w:val="red"/>
                <w:lang w:val="en-US"/>
              </w:rPr>
              <m:t>ρ</m:t>
            </m:r>
          </m:e>
          <m:sub>
            <m:r>
              <w:rPr>
                <w:rFonts w:ascii="Cambria Math"/>
                <w:color w:val="000000" w:themeColor="text1"/>
                <w:highlight w:val="red"/>
                <w:lang w:val="en-US"/>
              </w:rPr>
              <m:t>p</m:t>
            </m:r>
          </m:sub>
        </m:sSub>
      </m:oMath>
      <w:r w:rsidRPr="00985005">
        <w:rPr>
          <w:rFonts w:eastAsiaTheme="minorEastAsia"/>
          <w:color w:val="000000" w:themeColor="text1"/>
          <w:highlight w:val="red"/>
        </w:rPr>
        <w:t xml:space="preserve"> ?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77777777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6CAC12DC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02E292A4" w:rsidR="009F4EEB" w:rsidRPr="00E94B78" w:rsidRDefault="006B0171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77777777" w:rsidR="008A4D17" w:rsidRPr="000D2E79" w:rsidRDefault="006B0171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77777777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>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0627B2AD" w14:textId="12998B5D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11A8B9E6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6B0171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046216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6B0171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6B0171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6B0171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13404B73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77777777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77777777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43730846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[19]: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1D56505E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 xml:space="preserve">корость перехода нефти </w:t>
      </w:r>
      <w:r>
        <w:t xml:space="preserve">в капилляре </w:t>
      </w:r>
      <w:r w:rsidRPr="004A7C1B">
        <w:t>из подвижного состояния в неподвижное, обусловленная блокировкой поровых каналов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</m:t>
        </m:r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4226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F04F8C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4226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6B0171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6B0171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6B0171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6B0171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6B0171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6B0171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 xml:space="preserve">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  <m:r>
                  <w:rPr>
                    <w:rFonts w:ascii="Cambria Math" w:hAnsi="Cambria Math"/>
                    <w:lang w:val="en-US"/>
                  </w:rPr>
                  <m:t xml:space="preserve">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314F42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033A68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033A68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6B0171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257930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</m:t>
                </m:r>
                <m:r>
                  <w:rPr>
                    <w:rFonts w:ascii="Cambria Math"/>
                  </w:rPr>
                  <m:t>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1BC455A6" w14:textId="5A3F8FEE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>α</m:t>
        </m:r>
        <m:r>
          <w:rPr>
            <w:rFonts w:ascii="Cambria Math" w:eastAsiaTheme="minorEastAsia" w:hAnsi="Cambria Math"/>
            <w:sz w:val="24"/>
            <w:szCs w:val="24"/>
          </w:rPr>
          <m:t>:</m:t>
        </m:r>
        <m:r>
          <w:rPr>
            <w:rFonts w:ascii="Cambria Math" w:eastAsiaTheme="minorEastAsia" w:hAnsi="Cambria Math"/>
            <w:sz w:val="24"/>
            <w:szCs w:val="24"/>
          </w:rPr>
          <m:t xml:space="preserve">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5616948D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3B4DB77F" w14:textId="0B75BA98" w:rsidR="008E52BE" w:rsidRPr="006F1D2B" w:rsidRDefault="006B0171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F85478C" w14:textId="77777777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716997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290AD26F" w14:textId="1DA89B65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1F37C27E" w14:textId="77777777" w:rsidR="000523A9" w:rsidRPr="000523A9" w:rsidRDefault="006B0171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6B0171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6B0171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7023D8BE" w14:textId="4FB86E33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4226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77777777" w:rsidR="001A6AB5" w:rsidRPr="00FD0B1C" w:rsidRDefault="006B0171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77777777" w:rsidR="001A6AB5" w:rsidRPr="00FD0B1C" w:rsidRDefault="006B0171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77777777" w:rsidR="0078241A" w:rsidRDefault="006B0171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77777777" w:rsidR="00A13968" w:rsidRDefault="006B0171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7777777" w:rsidR="002F1E21" w:rsidRDefault="006B0171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lastRenderedPageBreak/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6B0171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5CB63915" w:rsidR="0088450F" w:rsidRPr="00C53BAE" w:rsidRDefault="006B0171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77777777" w:rsidR="002D44AE" w:rsidRPr="0088450F" w:rsidRDefault="006B0171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4226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6B0171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6B0171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6B0171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6B0171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6B0171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6B0171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6B0171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77777777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26B96BD2" w:rsidR="00F11FC6" w:rsidRPr="007913AB" w:rsidRDefault="006B0171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3C411872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142265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05CC8D0" w14:textId="77777777" w:rsidR="00372459" w:rsidRDefault="00372459" w:rsidP="00497595">
      <w:pPr>
        <w:jc w:val="both"/>
        <w:rPr>
          <w:rFonts w:eastAsiaTheme="minorEastAsia"/>
        </w:rPr>
      </w:pPr>
      <w:r w:rsidRPr="00372459">
        <w:rPr>
          <w:rFonts w:eastAsiaTheme="minorEastAsia"/>
          <w:highlight w:val="red"/>
        </w:rPr>
        <w:t>ВОПРОС</w:t>
      </w:r>
      <w:proofErr w:type="gramStart"/>
      <w:r w:rsidRPr="00372459">
        <w:rPr>
          <w:rFonts w:eastAsiaTheme="minorEastAsia"/>
          <w:highlight w:val="red"/>
        </w:rPr>
        <w:t>: Нужно</w:t>
      </w:r>
      <w:proofErr w:type="gramEnd"/>
      <w:r w:rsidRPr="00372459">
        <w:rPr>
          <w:rFonts w:eastAsiaTheme="minorEastAsia"/>
          <w:highlight w:val="red"/>
        </w:rPr>
        <w:t xml:space="preserve"> ли расписать аналогичным образом вычисление других интегралов?</w:t>
      </w:r>
    </w:p>
    <w:p w14:paraId="6290B1AC" w14:textId="77777777" w:rsidR="00497595" w:rsidRPr="00497595" w:rsidRDefault="00497595" w:rsidP="00497595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Численное вычисление интегралов с использованием кусочно-линейной аппроксимаций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Pr="00497595">
        <w:t xml:space="preserve"> </w:t>
      </w:r>
    </w:p>
    <w:p w14:paraId="63FCF2B7" w14:textId="77777777" w:rsidR="00497595" w:rsidRPr="00497595" w:rsidRDefault="006B0171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79F85182" w14:textId="77777777" w:rsidR="00497595" w:rsidRPr="00497595" w:rsidRDefault="006B0171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465BF22B" w14:textId="77777777" w:rsidR="00497595" w:rsidRPr="00497595" w:rsidRDefault="00443759" w:rsidP="00497595">
      <w:pPr>
        <w:jc w:val="both"/>
      </w:pPr>
      <w:r>
        <w:rPr>
          <w:rFonts w:eastAsiaTheme="minorEastAsia"/>
        </w:rPr>
        <w:t>г</w:t>
      </w:r>
      <w:r w:rsidR="00497595" w:rsidRPr="00497595">
        <w:rPr>
          <w:rFonts w:eastAsiaTheme="minorEastAsia"/>
        </w:rPr>
        <w:t xml:space="preserve">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5E84D061" w14:textId="77777777" w:rsidR="00F302D9" w:rsidRPr="008E2C94" w:rsidRDefault="00F302D9" w:rsidP="00F302D9">
      <w:pPr>
        <w:spacing w:after="160" w:line="360" w:lineRule="auto"/>
        <w:jc w:val="both"/>
        <w:rPr>
          <w:highlight w:val="red"/>
        </w:rPr>
      </w:pPr>
      <w:r w:rsidRPr="008E2C94">
        <w:rPr>
          <w:highlight w:val="red"/>
        </w:rPr>
        <w:t>ОФП</w:t>
      </w:r>
    </w:p>
    <w:p w14:paraId="283B1060" w14:textId="77777777" w:rsidR="00F302D9" w:rsidRPr="008E2C94" w:rsidRDefault="00F302D9" w:rsidP="00F302D9">
      <w:pPr>
        <w:spacing w:after="160" w:line="360" w:lineRule="auto"/>
        <w:jc w:val="both"/>
        <w:rPr>
          <w:highlight w:val="red"/>
        </w:rPr>
      </w:pPr>
      <w:r>
        <w:rPr>
          <w:highlight w:val="red"/>
        </w:rPr>
        <w:t>Параметры моделирования кристаллизации</w:t>
      </w:r>
    </w:p>
    <w:p w14:paraId="7CF0055E" w14:textId="77777777" w:rsidR="00F302D9" w:rsidRDefault="00F302D9" w:rsidP="00F302D9">
      <w:pPr>
        <w:spacing w:after="160" w:line="360" w:lineRule="auto"/>
        <w:jc w:val="both"/>
      </w:pPr>
      <w:r w:rsidRPr="008E2C94">
        <w:rPr>
          <w:highlight w:val="red"/>
        </w:rPr>
        <w:t>Зависимость в</w:t>
      </w:r>
      <w:r>
        <w:rPr>
          <w:highlight w:val="red"/>
        </w:rPr>
        <w:t>я</w:t>
      </w:r>
      <w:r w:rsidRPr="008E2C94">
        <w:rPr>
          <w:highlight w:val="red"/>
        </w:rPr>
        <w:t>зкости от температуры</w:t>
      </w:r>
    </w:p>
    <w:p w14:paraId="1F0AE6D4" w14:textId="77777777" w:rsidR="00F302D9" w:rsidRPr="00497595" w:rsidRDefault="00F302D9" w:rsidP="00F302D9">
      <w:pPr>
        <w:jc w:val="both"/>
      </w:pPr>
    </w:p>
    <w:p w14:paraId="00461A47" w14:textId="77777777" w:rsidR="00F302D9" w:rsidRDefault="00F302D9" w:rsidP="00F302D9"/>
    <w:p w14:paraId="1C6ABF4E" w14:textId="77777777" w:rsidR="00F302D9" w:rsidRPr="008E52BE" w:rsidRDefault="00F302D9" w:rsidP="00F302D9">
      <w:pPr>
        <w:spacing w:after="160" w:line="259" w:lineRule="auto"/>
      </w:pPr>
      <w:r>
        <w:br w:type="page"/>
      </w:r>
    </w:p>
    <w:p w14:paraId="4639DEF1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4226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52A8FFB" w14:textId="77777777" w:rsidR="00F302D9" w:rsidRDefault="00F302D9" w:rsidP="00F302D9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w:proofErr w:type="spellStart"/>
      <w:r>
        <w:rPr>
          <w:color w:val="000000"/>
          <w:szCs w:val="28"/>
          <w:lang w:val="en-US"/>
        </w:rPr>
        <w:t>numpy</w:t>
      </w:r>
      <w:proofErr w:type="spellEnd"/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w:proofErr w:type="spellStart"/>
      <w:r>
        <w:rPr>
          <w:color w:val="000000"/>
          <w:szCs w:val="28"/>
          <w:lang w:val="en-US"/>
        </w:rPr>
        <w:t>scipy</w:t>
      </w:r>
      <w:proofErr w:type="spellEnd"/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w:proofErr w:type="spellStart"/>
      <w:r>
        <w:rPr>
          <w:color w:val="000000" w:themeColor="text1"/>
          <w:lang w:val="en-US"/>
        </w:rPr>
        <w:t>taichi</w:t>
      </w:r>
      <w:proofErr w:type="spellEnd"/>
      <w:r>
        <w:rPr>
          <w:color w:val="000000"/>
          <w:szCs w:val="28"/>
        </w:rPr>
        <w:t>.</w:t>
      </w:r>
    </w:p>
    <w:p w14:paraId="3CE24E26" w14:textId="77777777" w:rsidR="00F302D9" w:rsidRPr="00AA59BE" w:rsidRDefault="00F302D9" w:rsidP="00F302D9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4394"/>
        <w:gridCol w:w="2410"/>
      </w:tblGrid>
      <w:tr w:rsidR="00F302D9" w14:paraId="497B724A" w14:textId="77777777" w:rsidTr="005A0B06">
        <w:trPr>
          <w:trHeight w:val="399"/>
        </w:trPr>
        <w:tc>
          <w:tcPr>
            <w:tcW w:w="7054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10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F302D9" w14:paraId="170B0960" w14:textId="77777777" w:rsidTr="005A0B06">
        <w:tc>
          <w:tcPr>
            <w:tcW w:w="7054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410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5A0B06">
        <w:tc>
          <w:tcPr>
            <w:tcW w:w="7054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410" w:type="dxa"/>
          </w:tcPr>
          <w:p w14:paraId="70FC9567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[</w:t>
            </w:r>
            <w:proofErr w:type="spellStart"/>
            <w:r>
              <w:rPr>
                <w:rFonts w:eastAsiaTheme="minorEastAsia"/>
                <w:sz w:val="24"/>
                <w:szCs w:val="24"/>
              </w:rPr>
              <w:t>д.ед</w:t>
            </w:r>
            <w:proofErr w:type="spellEnd"/>
            <w:r>
              <w:rPr>
                <w:rFonts w:eastAsiaTheme="minorEastAsia"/>
                <w:sz w:val="24"/>
                <w:szCs w:val="24"/>
              </w:rPr>
              <w:t>.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]</w:t>
            </w:r>
          </w:p>
        </w:tc>
      </w:tr>
      <w:tr w:rsidR="00F302D9" w14:paraId="09653533" w14:textId="77777777" w:rsidTr="005A0B06">
        <w:tc>
          <w:tcPr>
            <w:tcW w:w="7054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410" w:type="dxa"/>
          </w:tcPr>
          <w:p w14:paraId="1DACCDF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B33F97E" w14:textId="77777777" w:rsidTr="005A0B06">
        <w:trPr>
          <w:trHeight w:val="240"/>
        </w:trPr>
        <w:tc>
          <w:tcPr>
            <w:tcW w:w="2660" w:type="dxa"/>
            <w:vMerge w:val="restart"/>
          </w:tcPr>
          <w:p w14:paraId="0AB6A42C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F302D9" w:rsidRPr="00B70939" w:rsidRDefault="00F302D9" w:rsidP="005A0B06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394" w:type="dxa"/>
          </w:tcPr>
          <w:p w14:paraId="69E30D5E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4684AED5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8AAFFD3" w14:textId="77777777" w:rsidTr="005A0B06">
        <w:trPr>
          <w:trHeight w:val="240"/>
        </w:trPr>
        <w:tc>
          <w:tcPr>
            <w:tcW w:w="2660" w:type="dxa"/>
            <w:vMerge/>
          </w:tcPr>
          <w:p w14:paraId="43F747FD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0091A070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DC48EE6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49C4FDA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394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26C6D313" w14:textId="77777777" w:rsidR="00F302D9" w:rsidRPr="0036577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E8D7FA" w14:textId="77777777" w:rsidTr="005A0B06">
        <w:trPr>
          <w:trHeight w:val="102"/>
        </w:trPr>
        <w:tc>
          <w:tcPr>
            <w:tcW w:w="2660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2F98119F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4BEBB48D" w14:textId="77777777" w:rsidTr="005A0B06">
        <w:trPr>
          <w:trHeight w:val="102"/>
        </w:trPr>
        <w:tc>
          <w:tcPr>
            <w:tcW w:w="2660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A03B963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291B333F" w14:textId="77777777" w:rsidTr="005A0B06">
        <w:trPr>
          <w:trHeight w:val="102"/>
        </w:trPr>
        <w:tc>
          <w:tcPr>
            <w:tcW w:w="2660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0E59E10C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69BAA53E" w14:textId="77777777" w:rsidTr="005A0B06">
        <w:trPr>
          <w:trHeight w:val="120"/>
        </w:trPr>
        <w:tc>
          <w:tcPr>
            <w:tcW w:w="2660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394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6892FB2C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B5822BB" w14:textId="77777777" w:rsidTr="005A0B06">
        <w:trPr>
          <w:trHeight w:val="120"/>
        </w:trPr>
        <w:tc>
          <w:tcPr>
            <w:tcW w:w="2660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8F6B3AF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DFE731" w14:textId="77777777" w:rsidTr="005A0B06">
        <w:trPr>
          <w:trHeight w:val="120"/>
        </w:trPr>
        <w:tc>
          <w:tcPr>
            <w:tcW w:w="2660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1EFD562E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A24DE8A" w14:textId="77777777" w:rsidTr="005A0B06">
        <w:trPr>
          <w:trHeight w:val="120"/>
        </w:trPr>
        <w:tc>
          <w:tcPr>
            <w:tcW w:w="2660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431FE87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72686B7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394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3C9C66F5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0178E01A" w14:textId="77777777" w:rsidTr="005A0B06">
        <w:trPr>
          <w:trHeight w:val="102"/>
        </w:trPr>
        <w:tc>
          <w:tcPr>
            <w:tcW w:w="2660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1C12349B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9B95E75" w14:textId="77777777" w:rsidTr="005A0B06">
        <w:trPr>
          <w:trHeight w:val="102"/>
        </w:trPr>
        <w:tc>
          <w:tcPr>
            <w:tcW w:w="2660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C093EC2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BDA490B" w14:textId="77777777" w:rsidTr="005A0B06">
        <w:trPr>
          <w:trHeight w:val="102"/>
        </w:trPr>
        <w:tc>
          <w:tcPr>
            <w:tcW w:w="2660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12DFB974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EB38C6D" w14:textId="77777777" w:rsidTr="005A0B06">
        <w:tc>
          <w:tcPr>
            <w:tcW w:w="7054" w:type="dxa"/>
            <w:gridSpan w:val="2"/>
          </w:tcPr>
          <w:p w14:paraId="703103C9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36B193A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426EE6E" w14:textId="77777777" w:rsidTr="005A0B06">
        <w:tc>
          <w:tcPr>
            <w:tcW w:w="7054" w:type="dxa"/>
            <w:gridSpan w:val="2"/>
          </w:tcPr>
          <w:p w14:paraId="291F20F1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A3F943F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495DEFB" w14:textId="547277C7" w:rsidR="00F302D9" w:rsidRDefault="00F302D9" w:rsidP="00F302D9">
      <w:pPr>
        <w:spacing w:line="360" w:lineRule="auto"/>
        <w:jc w:val="both"/>
      </w:pPr>
    </w:p>
    <w:p w14:paraId="6902A771" w14:textId="77777777" w:rsidR="00634AC0" w:rsidRPr="002053B5" w:rsidRDefault="00634AC0" w:rsidP="00634AC0">
      <w:pPr>
        <w:rPr>
          <w:i/>
        </w:rPr>
      </w:pPr>
      <w:r>
        <w:t>Для того чтобы получить численное решение</w:t>
      </w:r>
      <w:r w:rsidRPr="00401F44">
        <w:t xml:space="preserve"> </w:t>
      </w:r>
      <w:r>
        <w:t xml:space="preserve">удовлетворительной точности, проведем анализ сеточной сходимости. Для этого рассмотрим 1 постановку задачи и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=0.1 суток.  Затем </m:t>
        </m:r>
      </m:oMath>
      <w:r>
        <w:t>будем измельчать шаги дискретизации по пространству до тех пор, пока изменение накопленного отбора</w:t>
      </w:r>
      <w:r w:rsidRPr="00CF1CCE">
        <w:t xml:space="preserve"> </w:t>
      </w:r>
      <w:r>
        <w:t>нефти и обводнённости добывающей скважины в каждый момент времени не будут отличатся на достаточно малое значение.</w:t>
      </w:r>
      <w:r w:rsidRPr="00236D3D">
        <w:t xml:space="preserve"> </w:t>
      </w:r>
      <w:r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236D3D">
        <w:t xml:space="preserve"> </w:t>
      </w:r>
      <w:r>
        <w:t xml:space="preserve">подбирался из условия того, </w:t>
      </w:r>
      <w:r>
        <w:lastRenderedPageBreak/>
        <w:t>чтобы за данное время в пласт было закачен объем воды, равный трем поровым объемам пласта.</w:t>
      </w:r>
      <w:r w:rsidRPr="00F73EB4">
        <w:t xml:space="preserve"> </w:t>
      </w:r>
      <w:r>
        <w:t xml:space="preserve">По оси </w:t>
      </w:r>
      <m:oMath>
        <m:r>
          <w:rPr>
            <w:rFonts w:ascii="Cambria Math" w:eastAsia="Cambria Math" w:hAnsi="Cambria Math"/>
            <w:spacing w:val="-5"/>
          </w:rPr>
          <m:t>z</m:t>
        </m:r>
      </m:oMath>
      <w:r>
        <w:rPr>
          <w:spacing w:val="-5"/>
        </w:rPr>
        <w:t xml:space="preserve"> можно не разбивать область на ячейки ввиду того, что в </w:t>
      </w:r>
      <w:r>
        <w:t xml:space="preserve">1 постановке задачи пласт однородный, а скважины совершенны по степени вскрытия пласта. Так как линейные размеры пласта вдоль оси </w:t>
      </w:r>
      <m:oMath>
        <m:r>
          <w:rPr>
            <w:rFonts w:ascii="Cambria Math" w:hAnsi="Cambria Math"/>
          </w:rPr>
          <m:t>X</m:t>
        </m:r>
      </m:oMath>
      <w:r>
        <w:t xml:space="preserve"> в два раза больше линейного размера вдоль оси </w:t>
      </w:r>
      <m:oMath>
        <m:r>
          <w:rPr>
            <w:rFonts w:ascii="Cambria Math" w:hAnsi="Cambria Math"/>
          </w:rPr>
          <m:t>Y</m:t>
        </m:r>
      </m:oMath>
      <w:r>
        <w:t xml:space="preserve">, значит, количество разбиений вдоль оси </w:t>
      </w:r>
      <m:oMath>
        <m:r>
          <w:rPr>
            <w:rFonts w:ascii="Cambria Math" w:hAnsi="Cambria Math"/>
          </w:rPr>
          <m:t>X</m:t>
        </m:r>
      </m:oMath>
      <w:r>
        <w:t xml:space="preserve"> также должно быть в два раза больше.</w:t>
      </w:r>
    </w:p>
    <w:tbl>
      <w:tblPr>
        <w:tblStyle w:val="TableNormal"/>
        <w:tblW w:w="9498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542"/>
        <w:gridCol w:w="3586"/>
        <w:gridCol w:w="3829"/>
      </w:tblGrid>
      <w:tr w:rsidR="00634AC0" w14:paraId="08961195" w14:textId="77777777" w:rsidTr="00D221AC">
        <w:trPr>
          <w:trHeight w:val="1336"/>
        </w:trPr>
        <w:tc>
          <w:tcPr>
            <w:tcW w:w="389" w:type="dxa"/>
          </w:tcPr>
          <w:p w14:paraId="25DE8F17" w14:textId="77777777" w:rsidR="00634AC0" w:rsidRPr="0098231D" w:rsidRDefault="00634AC0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7777777" w:rsidR="00634AC0" w:rsidRDefault="00634AC0" w:rsidP="00D221AC">
            <w:pPr>
              <w:pStyle w:val="TableParagraph"/>
              <w:spacing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nx</m:t>
                </m:r>
              </m:oMath>
            </m:oMathPara>
          </w:p>
        </w:tc>
        <w:tc>
          <w:tcPr>
            <w:tcW w:w="576" w:type="dxa"/>
          </w:tcPr>
          <w:p w14:paraId="16010534" w14:textId="77777777" w:rsidR="00634AC0" w:rsidRDefault="00634AC0" w:rsidP="00D221AC">
            <w:pPr>
              <w:pStyle w:val="TableParagraph"/>
              <w:spacing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ny</m:t>
                </m:r>
              </m:oMath>
            </m:oMathPara>
          </w:p>
        </w:tc>
        <w:tc>
          <w:tcPr>
            <w:tcW w:w="542" w:type="dxa"/>
          </w:tcPr>
          <w:p w14:paraId="403158A8" w14:textId="77777777" w:rsidR="00634AC0" w:rsidRDefault="00634AC0" w:rsidP="00D221AC">
            <w:pPr>
              <w:pStyle w:val="TableParagraph"/>
              <w:spacing w:line="278" w:lineRule="exact"/>
              <w:ind w:left="141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5"/>
                    <w:sz w:val="24"/>
                  </w:rPr>
                  <m:t>nz</m:t>
                </m:r>
              </m:oMath>
            </m:oMathPara>
          </w:p>
        </w:tc>
        <w:tc>
          <w:tcPr>
            <w:tcW w:w="3586" w:type="dxa"/>
          </w:tcPr>
          <w:p w14:paraId="40230AC9" w14:textId="77777777" w:rsidR="00634AC0" w:rsidRPr="00F03240" w:rsidRDefault="00634AC0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</m:d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</m:d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829" w:type="dxa"/>
          </w:tcPr>
          <w:p w14:paraId="1B618E20" w14:textId="77777777" w:rsidR="00634AC0" w:rsidRPr="00F03240" w:rsidRDefault="00634AC0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634AC0" w14:paraId="472135F4" w14:textId="77777777" w:rsidTr="00D221AC">
        <w:trPr>
          <w:trHeight w:val="458"/>
        </w:trPr>
        <w:tc>
          <w:tcPr>
            <w:tcW w:w="389" w:type="dxa"/>
          </w:tcPr>
          <w:p w14:paraId="002D3E33" w14:textId="77777777" w:rsidR="00634AC0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42" w:type="dxa"/>
          </w:tcPr>
          <w:p w14:paraId="6E1182F7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30DA34A5" w14:textId="77777777" w:rsidR="00634AC0" w:rsidRPr="00D356E0" w:rsidRDefault="00634AC0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829" w:type="dxa"/>
          </w:tcPr>
          <w:p w14:paraId="3E225B9C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634AC0" w14:paraId="2ADF5539" w14:textId="77777777" w:rsidTr="00D221AC">
        <w:trPr>
          <w:trHeight w:val="458"/>
        </w:trPr>
        <w:tc>
          <w:tcPr>
            <w:tcW w:w="389" w:type="dxa"/>
          </w:tcPr>
          <w:p w14:paraId="601FBA04" w14:textId="77777777" w:rsidR="00634AC0" w:rsidRPr="00A93C14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542" w:type="dxa"/>
          </w:tcPr>
          <w:p w14:paraId="0EF97458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12F100B4" w14:textId="77777777" w:rsidR="00634AC0" w:rsidRPr="00D356E0" w:rsidRDefault="00634AC0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color w:val="000000"/>
              </w:rPr>
              <w:t>8.85</w:t>
            </w:r>
            <w:r w:rsidRPr="00D356E0">
              <w:rPr>
                <w:rFonts w:cstheme="minorHAnsi"/>
                <w:color w:val="000000"/>
                <w:lang w:val="ru-RU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42B4BDBA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14.6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14:paraId="26A12E72" w14:textId="77777777" w:rsidTr="00D221AC">
        <w:trPr>
          <w:trHeight w:val="458"/>
        </w:trPr>
        <w:tc>
          <w:tcPr>
            <w:tcW w:w="389" w:type="dxa"/>
          </w:tcPr>
          <w:p w14:paraId="54D53E94" w14:textId="77777777" w:rsidR="00634AC0" w:rsidRPr="0098231D" w:rsidRDefault="00634AC0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634AC0" w:rsidRPr="00F23547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77777777" w:rsidR="00634AC0" w:rsidRPr="00F23547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20</w:t>
            </w:r>
          </w:p>
        </w:tc>
        <w:tc>
          <w:tcPr>
            <w:tcW w:w="542" w:type="dxa"/>
          </w:tcPr>
          <w:p w14:paraId="4C57D47A" w14:textId="77777777" w:rsidR="00634AC0" w:rsidRPr="0098231D" w:rsidRDefault="00634AC0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</w:rPr>
            </w:pPr>
            <w:r w:rsidRPr="0098231D">
              <w:rPr>
                <w:bCs/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607F2CC0" w14:textId="77777777" w:rsidR="00634AC0" w:rsidRPr="00D356E0" w:rsidRDefault="00634AC0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color w:val="000000"/>
              </w:rPr>
              <w:t>6.31</w:t>
            </w:r>
            <w:r w:rsidRPr="00D356E0">
              <w:rPr>
                <w:rFonts w:cstheme="minorHAnsi"/>
                <w:color w:val="000000"/>
                <w:lang w:val="ru-RU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09E4B930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6.68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14:paraId="01ED989C" w14:textId="77777777" w:rsidTr="00D221AC">
        <w:trPr>
          <w:trHeight w:val="458"/>
        </w:trPr>
        <w:tc>
          <w:tcPr>
            <w:tcW w:w="389" w:type="dxa"/>
          </w:tcPr>
          <w:p w14:paraId="107F943F" w14:textId="77777777" w:rsidR="00634AC0" w:rsidRPr="00A93C14" w:rsidRDefault="00634AC0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0966FDA5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</w:tcPr>
          <w:p w14:paraId="4F1D64BA" w14:textId="77777777" w:rsidR="00634AC0" w:rsidRPr="00F23547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542" w:type="dxa"/>
          </w:tcPr>
          <w:p w14:paraId="35AE1FD8" w14:textId="77777777" w:rsidR="00634AC0" w:rsidRDefault="00634AC0" w:rsidP="00D221AC">
            <w:pPr>
              <w:pStyle w:val="TableParagraph"/>
              <w:spacing w:line="265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86" w:type="dxa"/>
          </w:tcPr>
          <w:p w14:paraId="74086700" w14:textId="77777777" w:rsidR="00634AC0" w:rsidRPr="00D356E0" w:rsidRDefault="00634AC0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4.14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829" w:type="dxa"/>
          </w:tcPr>
          <w:p w14:paraId="01645A6C" w14:textId="77777777" w:rsidR="00634AC0" w:rsidRPr="00D356E0" w:rsidRDefault="00634AC0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3.59</w:t>
            </w:r>
            <w:r>
              <w:rPr>
                <w:rFonts w:cstheme="minorHAnsi"/>
                <w:spacing w:val="-2"/>
              </w:rPr>
              <w:t xml:space="preserve"> </w:t>
            </w: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634AC0" w:rsidRPr="00F73EB4" w14:paraId="433AC2D8" w14:textId="77777777" w:rsidTr="00D221AC">
        <w:trPr>
          <w:trHeight w:val="960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3045511" w14:textId="77777777" w:rsidR="00634AC0" w:rsidRPr="00236D3D" w:rsidRDefault="00634AC0" w:rsidP="00D221AC">
            <w:pPr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1. Анализ сеточной сходимости по пространству для </w:t>
            </w:r>
            <w:r w:rsidRPr="0098231D">
              <w:rPr>
                <w:szCs w:val="18"/>
                <w:lang w:val="ru-RU"/>
              </w:rPr>
              <w:t>1</w:t>
            </w:r>
            <w:r>
              <w:rPr>
                <w:szCs w:val="18"/>
                <w:lang w:val="ru-RU"/>
              </w:rPr>
              <w:t xml:space="preserve"> постановки задачи</w:t>
            </w:r>
            <w:r w:rsidRPr="00236D3D">
              <w:rPr>
                <w:szCs w:val="18"/>
                <w:lang w:val="ru-RU"/>
              </w:rPr>
              <w:t xml:space="preserve"> </w:t>
            </w:r>
          </w:p>
          <w:p w14:paraId="28403B96" w14:textId="77777777" w:rsidR="00634AC0" w:rsidRPr="00DE589E" w:rsidRDefault="00634AC0" w:rsidP="00D221AC">
            <w:pPr>
              <w:jc w:val="center"/>
              <w:rPr>
                <w:i/>
                <w:szCs w:val="18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nx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ny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nz</m:t>
                  </m:r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>-</m:t>
              </m:r>
            </m:oMath>
            <w:r w:rsidRPr="0028625D">
              <w:rPr>
                <w:szCs w:val="18"/>
                <w:lang w:val="ru-RU"/>
              </w:rPr>
              <w:t>количество ячеек по осям</w:t>
            </w:r>
            <w:r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z</m:t>
                  </m:r>
                </m:e>
              </m:d>
            </m:oMath>
            <w:r w:rsidRPr="0028625D">
              <w:rPr>
                <w:szCs w:val="18"/>
                <w:lang w:val="ru-RU"/>
              </w:rPr>
              <w:t xml:space="preserve"> соответственно</w:t>
            </w:r>
            <w:r w:rsidRPr="00236D3D">
              <w:rPr>
                <w:szCs w:val="18"/>
                <w:lang w:val="ru-RU"/>
              </w:rPr>
              <w:t xml:space="preserve">, </w:t>
            </w:r>
            <w:r>
              <w:rPr>
                <w:szCs w:val="18"/>
              </w:rPr>
              <w:t>t</w:t>
            </w:r>
            <w:r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=199 дней</m:t>
              </m:r>
            </m:oMath>
          </w:p>
        </w:tc>
      </w:tr>
    </w:tbl>
    <w:p w14:paraId="4669EF00" w14:textId="4051B664" w:rsidR="00634AC0" w:rsidRDefault="00634AC0" w:rsidP="00F302D9">
      <w:pPr>
        <w:spacing w:line="360" w:lineRule="auto"/>
        <w:jc w:val="both"/>
      </w:pPr>
      <w:r>
        <w:t xml:space="preserve">Из приведенной таблицы (Таблица 1) видно, что третий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40,nz=1</m:t>
            </m:r>
          </m:e>
        </m:d>
      </m:oMath>
      <w:r>
        <w:t xml:space="preserve"> является приемлем</w:t>
      </w:r>
      <w:proofErr w:type="spellStart"/>
      <w:r>
        <w:t>ым</w:t>
      </w:r>
      <w:proofErr w:type="spellEnd"/>
      <w:r>
        <w:t xml:space="preserve"> для решения задачи, если принять, что допустимая погрешность равна 5%.</w:t>
      </w:r>
    </w:p>
    <w:p w14:paraId="4498280A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1C44CDD8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4226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6999284" w14:textId="77777777" w:rsidR="00F302D9" w:rsidRDefault="00F302D9" w:rsidP="00F302D9">
      <w:pPr>
        <w:spacing w:line="360" w:lineRule="auto"/>
        <w:jc w:val="both"/>
      </w:pP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4226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64BA6C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77777" w:rsidR="00F302D9" w:rsidRPr="003D0A43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E5FB497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38A0098E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6E9B5A6F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58E949F6" w14:textId="77777777" w:rsidR="00F302D9" w:rsidRPr="00007E7D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8C7431A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678F016D" w14:textId="77777777" w:rsidR="00F302D9" w:rsidRPr="00DE509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436A349" w14:textId="77777777" w:rsidR="00F302D9" w:rsidRPr="0014132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6F232EEA" w14:textId="77777777" w:rsidR="00F302D9" w:rsidRPr="002F71C1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33CBA98A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Pr="006D609C">
        <w:rPr>
          <w:lang w:val="en-US"/>
        </w:rPr>
        <w:t xml:space="preserve"> </w:t>
      </w:r>
    </w:p>
    <w:p w14:paraId="2733E794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0D47E772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1A86A941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3B17D5DD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Pr="002A3B3D">
        <w:rPr>
          <w:lang w:val="en-US"/>
        </w:rPr>
        <w:t>Peaceman</w:t>
      </w:r>
      <w:proofErr w:type="spellEnd"/>
      <w:r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Pr="002A3B3D">
        <w:rPr>
          <w:lang w:val="en-US"/>
        </w:rPr>
        <w:t>With</w:t>
      </w:r>
      <w:proofErr w:type="gramEnd"/>
      <w:r w:rsidRPr="002A3B3D">
        <w:rPr>
          <w:lang w:val="en-US"/>
        </w:rPr>
        <w:t xml:space="preserve"> </w:t>
      </w:r>
      <w:proofErr w:type="spellStart"/>
      <w:r w:rsidRPr="002A3B3D">
        <w:rPr>
          <w:lang w:val="en-US"/>
        </w:rPr>
        <w:t>Nonsquare</w:t>
      </w:r>
      <w:proofErr w:type="spellEnd"/>
      <w:r w:rsidRPr="002A3B3D">
        <w:rPr>
          <w:lang w:val="en-US"/>
        </w:rPr>
        <w:t xml:space="preserve"> Grid Blocks and Anisotropic Permeability. </w:t>
      </w:r>
      <w:r w:rsidRPr="002A3B3D">
        <w:t xml:space="preserve">Society </w:t>
      </w:r>
      <w:proofErr w:type="spellStart"/>
      <w:r w:rsidRPr="002A3B3D">
        <w:t>of</w:t>
      </w:r>
      <w:proofErr w:type="spellEnd"/>
      <w:r w:rsidRPr="002A3B3D">
        <w:t xml:space="preserve"> Petroleum </w:t>
      </w:r>
      <w:proofErr w:type="spellStart"/>
      <w:r w:rsidRPr="002A3B3D">
        <w:t>Engineers</w:t>
      </w:r>
      <w:proofErr w:type="spellEnd"/>
      <w:r w:rsidRPr="002A3B3D">
        <w:t xml:space="preserve"> Journal. 23. 531-543. </w:t>
      </w:r>
      <w:hyperlink r:id="rId17" w:history="1">
        <w:r w:rsidRPr="00B06094">
          <w:rPr>
            <w:rStyle w:val="a9"/>
          </w:rPr>
          <w:t>https://doi.org/10.2118/10528-PA</w:t>
        </w:r>
      </w:hyperlink>
      <w:r w:rsidRPr="002A3B3D">
        <w:t>.</w:t>
      </w:r>
    </w:p>
    <w:p w14:paraId="1C74626B" w14:textId="77777777" w:rsidR="00F302D9" w:rsidRPr="00650CD3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19083E25" w14:textId="77777777" w:rsidR="0000160B" w:rsidRDefault="00F302D9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BF67172" w14:textId="449EA028" w:rsidR="00F302D9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00160B">
        <w:t xml:space="preserve">Никифоров А. И. Моделирование </w:t>
      </w:r>
      <w:proofErr w:type="spellStart"/>
      <w:r w:rsidRPr="0000160B">
        <w:t>потокоотклоняющих</w:t>
      </w:r>
      <w:proofErr w:type="spellEnd"/>
      <w:r w:rsidRPr="0000160B">
        <w:t xml:space="preserve"> технологий в нефтедобыче</w:t>
      </w:r>
      <w:r>
        <w:t xml:space="preserve"> -</w:t>
      </w:r>
      <w:r w:rsidRPr="0000160B">
        <w:t xml:space="preserve"> Казань: Фэн, Академия наук РТ, 2011. — 223 с. ил., </w:t>
      </w:r>
      <w:proofErr w:type="spellStart"/>
      <w:r w:rsidRPr="0000160B">
        <w:t>портр</w:t>
      </w:r>
      <w:proofErr w:type="spellEnd"/>
      <w:r w:rsidRPr="0000160B">
        <w:t xml:space="preserve">., </w:t>
      </w:r>
      <w:proofErr w:type="spellStart"/>
      <w:r w:rsidRPr="0000160B">
        <w:t>цв</w:t>
      </w:r>
      <w:proofErr w:type="spellEnd"/>
      <w:r w:rsidRPr="0000160B">
        <w:t>. ил.; 22. — ISBN 978-5-9690-0186-2.</w:t>
      </w:r>
    </w:p>
    <w:p w14:paraId="746E401D" w14:textId="77777777" w:rsidR="0000160B" w:rsidRPr="0000160B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86AD25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15154395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6BCE6007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746CF85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22941F93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78C005A" w14:textId="77777777" w:rsidR="00F302D9" w:rsidRPr="00150FFB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40F64E25" w14:textId="77777777" w:rsidR="00F302D9" w:rsidRPr="00150FFB" w:rsidRDefault="00F302D9" w:rsidP="00F302D9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4226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1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6B0171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6B0171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6B0171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6B017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6B017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6B017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6B0171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6B017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6B017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6B017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77777777" w:rsidR="00F302D9" w:rsidRPr="002F2692" w:rsidRDefault="006B0171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6B0171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5BB05705" w14:textId="77777777" w:rsidR="00F302D9" w:rsidRDefault="00F302D9" w:rsidP="00F302D9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170750D5" w14:textId="77777777" w:rsidR="00F302D9" w:rsidRDefault="00F302D9" w:rsidP="00F302D9">
      <w:r>
        <w:t># Параметры парафина</w:t>
      </w:r>
    </w:p>
    <w:p w14:paraId="0EB4B214" w14:textId="77777777" w:rsidR="00F302D9" w:rsidRDefault="00F302D9" w:rsidP="00F302D9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452073AB" w14:textId="77777777" w:rsidR="00F302D9" w:rsidRDefault="00F302D9" w:rsidP="00F302D9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A760858" w14:textId="09024F20" w:rsidR="00BC0CDF" w:rsidRPr="0057431A" w:rsidRDefault="00F302D9" w:rsidP="00F302D9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</w:t>
      </w:r>
      <w:r w:rsidR="002417D4">
        <w:t>_to_</w:t>
      </w:r>
      <w:proofErr w:type="gramStart"/>
      <w:r w:rsidR="002417D4">
        <w:t>J</w:t>
      </w:r>
      <w:proofErr w:type="spellEnd"/>
      <w:r w:rsidR="002417D4">
        <w:t xml:space="preserve">  #</w:t>
      </w:r>
      <w:proofErr w:type="gramEnd"/>
      <w:r w:rsidR="002417D4">
        <w:t xml:space="preserve"> Скрытая теплота плавления парафина, [J/</w:t>
      </w:r>
      <w:proofErr w:type="spellStart"/>
      <w:r w:rsidR="002417D4">
        <w:t>gram-mol</w:t>
      </w:r>
      <w:proofErr w:type="spellEnd"/>
      <w:r w:rsidR="002417D4">
        <w:t>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EB422" w14:textId="77777777" w:rsidR="006B0171" w:rsidRDefault="006B0171" w:rsidP="00273536">
      <w:pPr>
        <w:spacing w:after="0" w:line="240" w:lineRule="auto"/>
      </w:pPr>
      <w:r>
        <w:separator/>
      </w:r>
    </w:p>
  </w:endnote>
  <w:endnote w:type="continuationSeparator" w:id="0">
    <w:p w14:paraId="0C11AEDE" w14:textId="77777777" w:rsidR="006B0171" w:rsidRDefault="006B0171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A2B52" w14:textId="77777777" w:rsidR="006B0171" w:rsidRDefault="006B0171" w:rsidP="00273536">
      <w:pPr>
        <w:spacing w:after="0" w:line="240" w:lineRule="auto"/>
      </w:pPr>
      <w:r>
        <w:separator/>
      </w:r>
    </w:p>
  </w:footnote>
  <w:footnote w:type="continuationSeparator" w:id="0">
    <w:p w14:paraId="1E4F05D7" w14:textId="77777777" w:rsidR="006B0171" w:rsidRDefault="006B0171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321FB"/>
    <w:rsid w:val="0003258A"/>
    <w:rsid w:val="000327BE"/>
    <w:rsid w:val="00033A68"/>
    <w:rsid w:val="00034C62"/>
    <w:rsid w:val="00035F01"/>
    <w:rsid w:val="00042E81"/>
    <w:rsid w:val="00046D97"/>
    <w:rsid w:val="00047AE4"/>
    <w:rsid w:val="00050A16"/>
    <w:rsid w:val="00050F82"/>
    <w:rsid w:val="000523A9"/>
    <w:rsid w:val="00053B57"/>
    <w:rsid w:val="00064E37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30ADB"/>
    <w:rsid w:val="00134326"/>
    <w:rsid w:val="00141328"/>
    <w:rsid w:val="00150FFB"/>
    <w:rsid w:val="001514F9"/>
    <w:rsid w:val="001633DB"/>
    <w:rsid w:val="00163B93"/>
    <w:rsid w:val="00166D1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2EF0"/>
    <w:rsid w:val="001947D6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31102"/>
    <w:rsid w:val="00232B73"/>
    <w:rsid w:val="002417D4"/>
    <w:rsid w:val="0024383F"/>
    <w:rsid w:val="002451A2"/>
    <w:rsid w:val="00246A2E"/>
    <w:rsid w:val="002523D7"/>
    <w:rsid w:val="00252BED"/>
    <w:rsid w:val="00257930"/>
    <w:rsid w:val="00264483"/>
    <w:rsid w:val="0026492F"/>
    <w:rsid w:val="0026549C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0E01"/>
    <w:rsid w:val="00311461"/>
    <w:rsid w:val="00314F42"/>
    <w:rsid w:val="00322D89"/>
    <w:rsid w:val="0033081E"/>
    <w:rsid w:val="00335E3B"/>
    <w:rsid w:val="00344AF1"/>
    <w:rsid w:val="00363458"/>
    <w:rsid w:val="00372459"/>
    <w:rsid w:val="003822EA"/>
    <w:rsid w:val="003912F0"/>
    <w:rsid w:val="00391536"/>
    <w:rsid w:val="003919D1"/>
    <w:rsid w:val="00395BBD"/>
    <w:rsid w:val="003A1355"/>
    <w:rsid w:val="003A655B"/>
    <w:rsid w:val="003C23FF"/>
    <w:rsid w:val="003D0A43"/>
    <w:rsid w:val="003E23EE"/>
    <w:rsid w:val="003F2EE3"/>
    <w:rsid w:val="004056F5"/>
    <w:rsid w:val="00421181"/>
    <w:rsid w:val="00421C1A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D46AA"/>
    <w:rsid w:val="004E05C8"/>
    <w:rsid w:val="004F3272"/>
    <w:rsid w:val="004F47C1"/>
    <w:rsid w:val="004F5650"/>
    <w:rsid w:val="004F58BE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4602F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C339B"/>
    <w:rsid w:val="005E06E9"/>
    <w:rsid w:val="005E1EB1"/>
    <w:rsid w:val="005E6124"/>
    <w:rsid w:val="005F425A"/>
    <w:rsid w:val="005F4BFA"/>
    <w:rsid w:val="005F4C17"/>
    <w:rsid w:val="00601D0C"/>
    <w:rsid w:val="00613878"/>
    <w:rsid w:val="006234B0"/>
    <w:rsid w:val="0062565A"/>
    <w:rsid w:val="006348C3"/>
    <w:rsid w:val="00634AC0"/>
    <w:rsid w:val="00637F4C"/>
    <w:rsid w:val="006436AF"/>
    <w:rsid w:val="00650CD3"/>
    <w:rsid w:val="00651366"/>
    <w:rsid w:val="00661227"/>
    <w:rsid w:val="006664E6"/>
    <w:rsid w:val="006679E4"/>
    <w:rsid w:val="0067191B"/>
    <w:rsid w:val="00672543"/>
    <w:rsid w:val="0068061C"/>
    <w:rsid w:val="00687117"/>
    <w:rsid w:val="0068730E"/>
    <w:rsid w:val="006A1045"/>
    <w:rsid w:val="006A5B27"/>
    <w:rsid w:val="006A79F7"/>
    <w:rsid w:val="006B0171"/>
    <w:rsid w:val="006B212D"/>
    <w:rsid w:val="006D609C"/>
    <w:rsid w:val="006D6705"/>
    <w:rsid w:val="006E2D34"/>
    <w:rsid w:val="006F0C0D"/>
    <w:rsid w:val="006F1D2B"/>
    <w:rsid w:val="006F228E"/>
    <w:rsid w:val="006F45D1"/>
    <w:rsid w:val="00702845"/>
    <w:rsid w:val="0071235B"/>
    <w:rsid w:val="00712A6D"/>
    <w:rsid w:val="007217C6"/>
    <w:rsid w:val="007331DA"/>
    <w:rsid w:val="00737774"/>
    <w:rsid w:val="00740E88"/>
    <w:rsid w:val="007414F8"/>
    <w:rsid w:val="00746842"/>
    <w:rsid w:val="00750047"/>
    <w:rsid w:val="007504DC"/>
    <w:rsid w:val="00756083"/>
    <w:rsid w:val="00762C51"/>
    <w:rsid w:val="00766719"/>
    <w:rsid w:val="007707A8"/>
    <w:rsid w:val="00773FE7"/>
    <w:rsid w:val="00774F8F"/>
    <w:rsid w:val="0078105C"/>
    <w:rsid w:val="0078210D"/>
    <w:rsid w:val="0078241A"/>
    <w:rsid w:val="00787CDE"/>
    <w:rsid w:val="007913AB"/>
    <w:rsid w:val="007971DD"/>
    <w:rsid w:val="007A2C71"/>
    <w:rsid w:val="007A566B"/>
    <w:rsid w:val="007A6BC8"/>
    <w:rsid w:val="007B3EA9"/>
    <w:rsid w:val="007C407F"/>
    <w:rsid w:val="007D3054"/>
    <w:rsid w:val="007D58C8"/>
    <w:rsid w:val="007E3E8B"/>
    <w:rsid w:val="007F468D"/>
    <w:rsid w:val="007F6868"/>
    <w:rsid w:val="007F70AC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C68E8"/>
    <w:rsid w:val="008D29A8"/>
    <w:rsid w:val="008E321F"/>
    <w:rsid w:val="008E52BE"/>
    <w:rsid w:val="008F07AD"/>
    <w:rsid w:val="008F096F"/>
    <w:rsid w:val="008F20E9"/>
    <w:rsid w:val="00903EC0"/>
    <w:rsid w:val="00906BFF"/>
    <w:rsid w:val="00912D5C"/>
    <w:rsid w:val="00913543"/>
    <w:rsid w:val="00924FB7"/>
    <w:rsid w:val="0093356D"/>
    <w:rsid w:val="00943266"/>
    <w:rsid w:val="00943970"/>
    <w:rsid w:val="00945779"/>
    <w:rsid w:val="009469D9"/>
    <w:rsid w:val="00954DE9"/>
    <w:rsid w:val="00961636"/>
    <w:rsid w:val="009654B4"/>
    <w:rsid w:val="00971AA7"/>
    <w:rsid w:val="009805E3"/>
    <w:rsid w:val="00982488"/>
    <w:rsid w:val="00985005"/>
    <w:rsid w:val="0098610E"/>
    <w:rsid w:val="00986CB8"/>
    <w:rsid w:val="009A48C7"/>
    <w:rsid w:val="009A56D1"/>
    <w:rsid w:val="009B0C58"/>
    <w:rsid w:val="009B13C8"/>
    <w:rsid w:val="009B1C6F"/>
    <w:rsid w:val="009B45A2"/>
    <w:rsid w:val="009B7970"/>
    <w:rsid w:val="009C68AE"/>
    <w:rsid w:val="009E75C9"/>
    <w:rsid w:val="009F4EEB"/>
    <w:rsid w:val="009F6FB4"/>
    <w:rsid w:val="009F7B24"/>
    <w:rsid w:val="00A07835"/>
    <w:rsid w:val="00A11240"/>
    <w:rsid w:val="00A13968"/>
    <w:rsid w:val="00A400A1"/>
    <w:rsid w:val="00A423EE"/>
    <w:rsid w:val="00A436CD"/>
    <w:rsid w:val="00A46406"/>
    <w:rsid w:val="00A46F3C"/>
    <w:rsid w:val="00A5335F"/>
    <w:rsid w:val="00A56CF0"/>
    <w:rsid w:val="00A64732"/>
    <w:rsid w:val="00A77C6C"/>
    <w:rsid w:val="00A859A0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4845"/>
    <w:rsid w:val="00B97BDF"/>
    <w:rsid w:val="00BA53D3"/>
    <w:rsid w:val="00BB20A7"/>
    <w:rsid w:val="00BB2335"/>
    <w:rsid w:val="00BB2B35"/>
    <w:rsid w:val="00BB7148"/>
    <w:rsid w:val="00BC0CDF"/>
    <w:rsid w:val="00BC4B62"/>
    <w:rsid w:val="00BD1DAE"/>
    <w:rsid w:val="00BD55B1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3CAA"/>
    <w:rsid w:val="00C4465B"/>
    <w:rsid w:val="00C53BAE"/>
    <w:rsid w:val="00C5430C"/>
    <w:rsid w:val="00C60D9D"/>
    <w:rsid w:val="00C66737"/>
    <w:rsid w:val="00C73751"/>
    <w:rsid w:val="00C73DED"/>
    <w:rsid w:val="00C82886"/>
    <w:rsid w:val="00C95455"/>
    <w:rsid w:val="00CA764F"/>
    <w:rsid w:val="00CC577F"/>
    <w:rsid w:val="00CC7D57"/>
    <w:rsid w:val="00CD0D1B"/>
    <w:rsid w:val="00CD11E5"/>
    <w:rsid w:val="00CD1B69"/>
    <w:rsid w:val="00CD1F18"/>
    <w:rsid w:val="00CD7FFB"/>
    <w:rsid w:val="00D0798C"/>
    <w:rsid w:val="00D10F84"/>
    <w:rsid w:val="00D152D7"/>
    <w:rsid w:val="00D16D59"/>
    <w:rsid w:val="00D25024"/>
    <w:rsid w:val="00D25DA6"/>
    <w:rsid w:val="00D30FF3"/>
    <w:rsid w:val="00D41664"/>
    <w:rsid w:val="00D424D9"/>
    <w:rsid w:val="00D455FD"/>
    <w:rsid w:val="00D51C2D"/>
    <w:rsid w:val="00D52E38"/>
    <w:rsid w:val="00D5371C"/>
    <w:rsid w:val="00D60408"/>
    <w:rsid w:val="00D671B0"/>
    <w:rsid w:val="00D749F4"/>
    <w:rsid w:val="00D74EA6"/>
    <w:rsid w:val="00D832A6"/>
    <w:rsid w:val="00D8468B"/>
    <w:rsid w:val="00D93F74"/>
    <w:rsid w:val="00DA14E0"/>
    <w:rsid w:val="00DA264F"/>
    <w:rsid w:val="00DA4269"/>
    <w:rsid w:val="00DA5B4B"/>
    <w:rsid w:val="00DC12FD"/>
    <w:rsid w:val="00DC2F3E"/>
    <w:rsid w:val="00DD325C"/>
    <w:rsid w:val="00DD50B0"/>
    <w:rsid w:val="00DE5098"/>
    <w:rsid w:val="00DF2589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40ADD"/>
    <w:rsid w:val="00E50D5E"/>
    <w:rsid w:val="00E514BD"/>
    <w:rsid w:val="00E63668"/>
    <w:rsid w:val="00E651FE"/>
    <w:rsid w:val="00E6591A"/>
    <w:rsid w:val="00E66E65"/>
    <w:rsid w:val="00E67ACF"/>
    <w:rsid w:val="00E72493"/>
    <w:rsid w:val="00E8274C"/>
    <w:rsid w:val="00E84A61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6EC4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4533</TotalTime>
  <Pages>24</Pages>
  <Words>6461</Words>
  <Characters>36833</Characters>
  <Application>Microsoft Office Word</Application>
  <DocSecurity>0</DocSecurity>
  <Lines>306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208</cp:revision>
  <dcterms:created xsi:type="dcterms:W3CDTF">2025-05-27T06:30:00Z</dcterms:created>
  <dcterms:modified xsi:type="dcterms:W3CDTF">2025-06-21T18:24:00Z</dcterms:modified>
</cp:coreProperties>
</file>