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7.png" ContentType="image/png"/>
  <Override PartName="/word/media/rId11.png" ContentType="image/png"/>
  <Override PartName="/word/media/rId23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2520bbacfbce33ebaf834db9918053425ca75db"/>
    <w:p>
      <w:pPr>
        <w:pStyle w:val="Heading1"/>
      </w:pPr>
      <w:r>
        <w:t xml:space="preserve">СРАВНЕНИЕ МОДЕЛИ С ЭКСПЕРИМЕНТАЛЬНЫМИ ДАННЫМИ: КИНЕТИКА ОСАЖДЕНИЯ, УДЕРЖАНИЕ, СЕТЬ ПОР</w:t>
      </w:r>
    </w:p>
    <w:p>
      <w:pPr>
        <w:pStyle w:val="FirstParagraph"/>
      </w:pPr>
      <w:r>
        <w:rPr>
          <w:i/>
          <w:iCs/>
        </w:rPr>
        <w:t xml:space="preserve">Проверка механизмов кинетики осаждения и моделей порового пространства симулятора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paraphin</w:t>
      </w:r>
      <w:r>
        <w:rPr>
          <w:i/>
          <w:iCs/>
        </w:rPr>
        <w:t xml:space="preserve"> </w:t>
      </w:r>
      <w:r>
        <w:rPr>
          <w:i/>
          <w:iCs/>
        </w:rPr>
        <w:t xml:space="preserve">по опубликованным керновым опытам. Описание моделей: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docs/кинетика_осаждения.docx</w:t>
      </w:r>
      <w:r>
        <w:rPr>
          <w:i/>
          <w:iCs/>
        </w:rPr>
        <w:t xml:space="preserve"> </w:t>
      </w:r>
      <w:r>
        <w:rPr>
          <w:i/>
          <w:iCs/>
        </w:rPr>
        <w:t xml:space="preserve">и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docs/модель_АСПО.docx</w:t>
      </w:r>
      <w:r>
        <w:rPr>
          <w:i/>
          <w:iCs/>
        </w:rPr>
        <w:t xml:space="preserve">. Документ собирается из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experiments/сравнение_с_опытами.md</w:t>
      </w:r>
      <w:r>
        <w:rPr>
          <w:i/>
          <w:iCs/>
        </w:rPr>
        <w:t xml:space="preserve"> </w:t>
      </w:r>
      <w:r>
        <w:rPr>
          <w:i/>
          <w:iCs/>
        </w:rPr>
        <w:t xml:space="preserve">командой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 docs/build_docx.py сравнение_с_опытами</w:t>
      </w:r>
      <w:r>
        <w:rPr>
          <w:i/>
          <w:iCs/>
        </w:rPr>
        <w:t xml:space="preserve">. Все прогоны и таблицы воспроизводит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 experiments/run_all.py</w:t>
      </w:r>
      <w:r>
        <w:rPr>
          <w:i/>
          <w:iCs/>
        </w:rPr>
        <w:t xml:space="preserve">; с итоговыми параметрами из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params.json</w:t>
      </w:r>
      <w:r>
        <w:rPr>
          <w:i/>
          <w:iCs/>
        </w:rPr>
        <w:t xml:space="preserve"> </w:t>
      </w:r>
      <w:r>
        <w:rPr>
          <w:i/>
          <w:iCs/>
        </w:rPr>
        <w:t xml:space="preserve">это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--quick</w:t>
      </w:r>
      <w:r>
        <w:rPr>
          <w:i/>
          <w:iCs/>
        </w:rPr>
        <w:t xml:space="preserve">, около 20 мин на 4 ядрах.</w:t>
      </w:r>
    </w:p>
    <w:bookmarkEnd w:id="9"/>
    <w:bookmarkStart w:id="10" w:name="что-и-как-сравнивается"/>
    <w:p>
      <w:pPr>
        <w:pStyle w:val="Heading1"/>
      </w:pPr>
      <w:r>
        <w:t xml:space="preserve">1. ЧТО И КАК СРАВНИВАЕТСЯ</w:t>
      </w:r>
    </w:p>
    <w:p>
      <w:pPr>
        <w:pStyle w:val="FirstParagraph"/>
      </w:pPr>
      <w:r>
        <w:t xml:space="preserve">Опыты — одномерные керны с прокачкой нефти, измеряемая величина — проницаемость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(или рост градиента давления) от прокачанного объема или температуры. Модель считает керн полным расчетом симулятора в копии пакета с поправленными константами-флагами (</w:t>
      </w:r>
      <w:r>
        <w:rPr>
          <w:rStyle w:val="VerbatimChar"/>
        </w:rPr>
        <w:t xml:space="preserve">experiments/core_runner.py</w:t>
      </w:r>
      <w:r>
        <w:t xml:space="preserve">), параметры кинетики меняются без перекомпиляции.</w:t>
      </w:r>
    </w:p>
    <w:p>
      <w:pPr>
        <w:pStyle w:val="BodyText"/>
      </w:pPr>
      <w:r>
        <w:rPr>
          <w:b/>
          <w:bCs/>
        </w:rPr>
        <w:t xml:space="preserve">Метрика — СКО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по точкам опыта; цель — 0.05.</w:t>
      </w:r>
      <w:r>
        <w:t xml:space="preserve"> </w:t>
      </w:r>
      <w:r>
        <w:t xml:space="preserve">Там, где собственный разброс точек опыта (шумовой порог) больше, цель — порог. Порог оценивается по вторым разностям точек (метод фон Неймана), а у Sandyga et al. — по точности оцифровки обеих осей.</w:t>
      </w:r>
    </w:p>
    <w:p>
      <w:pPr>
        <w:pStyle w:val="BodyText"/>
      </w:pPr>
      <w:r>
        <w:rPr>
          <w:b/>
          <w:bCs/>
        </w:rPr>
        <w:t xml:space="preserve">Калибровка и прогноз разделены.</w:t>
      </w:r>
      <w:r>
        <w:t xml:space="preserve"> </w:t>
      </w:r>
      <w:r>
        <w:t xml:space="preserve">Параметры кинетики подбираются по семействам опытов:</w:t>
      </w:r>
    </w:p>
    <w:p>
      <w:pPr>
        <w:pStyle w:val="Compact"/>
        <w:numPr>
          <w:ilvl w:val="0"/>
          <w:numId w:val="1001"/>
        </w:numPr>
      </w:pPr>
      <w:r>
        <w:t xml:space="preserve">Sutton &amp; Roberts 1 + 2 — общий набор; дополнительно набор на каждый опыт (так подбирали Wang &amp; Civan) и перекрестный прогноз;</w:t>
      </w:r>
    </w:p>
    <w:p>
      <w:pPr>
        <w:pStyle w:val="Compact"/>
        <w:numPr>
          <w:ilvl w:val="0"/>
          <w:numId w:val="1001"/>
        </w:numPr>
      </w:pPr>
      <w:r>
        <w:t xml:space="preserve">Li et al. выше WAT (90, 65, 45 °C) — удержание смол и асфальтенов;</w:t>
      </w:r>
    </w:p>
    <w:p>
      <w:pPr>
        <w:pStyle w:val="Compact"/>
        <w:numPr>
          <w:ilvl w:val="0"/>
          <w:numId w:val="1001"/>
        </w:numPr>
      </w:pPr>
      <w:r>
        <w:t xml:space="preserve">Li et al. ниже WAT (25 °C) — отдельно;</w:t>
      </w:r>
    </w:p>
    <w:p>
      <w:pPr>
        <w:pStyle w:val="Compact"/>
        <w:numPr>
          <w:ilvl w:val="0"/>
          <w:numId w:val="1001"/>
        </w:numPr>
      </w:pPr>
      <w:r>
        <w:t xml:space="preserve">Sandyga et al. — рост градиента, а томография пор — проверка.</w:t>
      </w:r>
    </w:p>
    <w:p>
      <w:pPr>
        <w:pStyle w:val="FirstParagraph"/>
      </w:pPr>
      <w:r>
        <w:t xml:space="preserve">Пары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Xie et al. не подбираются: по ним проверяются модели порового пространства.</w:t>
      </w:r>
    </w:p>
    <w:p>
      <w:pPr>
        <w:pStyle w:val="BodyText"/>
      </w:pPr>
      <w:r>
        <w:rPr>
          <w:b/>
          <w:bCs/>
        </w:rPr>
        <w:t xml:space="preserve">Механизмы по опытам.</w:t>
      </w:r>
      <w:r>
        <w:t xml:space="preserve"> </w:t>
      </w:r>
      <w:r>
        <w:t xml:space="preserve">Какие механизмы включены в каждом сравнении и почему — табл. 1.</w:t>
      </w:r>
    </w:p>
    <w:p>
      <w:pPr>
        <w:pStyle w:val="BodyText"/>
      </w:pPr>
      <w:r>
        <w:t xml:space="preserve">Таблица 1. Учтенные механизмы («подбор» — механизм включен, его параметры подобраны по опыту; «проверен» — механизм включался, но опыт он не улучшил).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Механизм</w:t>
            </w:r>
          </w:p>
        </w:tc>
        <w:tc>
          <w:tcPr/>
          <w:p>
            <w:pPr>
              <w:pStyle w:val="Compact"/>
            </w:pPr>
            <w:r>
              <w:t xml:space="preserve">Sutton &amp; Roberts</w:t>
            </w:r>
          </w:p>
        </w:tc>
        <w:tc>
          <w:tcPr/>
          <w:p>
            <w:pPr>
              <w:pStyle w:val="Compact"/>
            </w:pPr>
            <w:r>
              <w:t xml:space="preserve">Li, 90–45 °C</w:t>
            </w:r>
          </w:p>
        </w:tc>
        <w:tc>
          <w:tcPr/>
          <w:p>
            <w:pPr>
              <w:pStyle w:val="Compact"/>
            </w:pPr>
            <w:r>
              <w:t xml:space="preserve">Li, 25 °C</w:t>
            </w:r>
          </w:p>
        </w:tc>
        <w:tc>
          <w:tcPr/>
          <w:p>
            <w:pPr>
              <w:pStyle w:val="Compact"/>
            </w:pPr>
            <w:r>
              <w:t xml:space="preserve">Sandyga</w:t>
            </w:r>
          </w:p>
        </w:tc>
        <w:tc>
          <w:tcPr/>
          <w:p>
            <w:pPr>
              <w:pStyle w:val="Compact"/>
            </w:pPr>
            <w:r>
              <w:t xml:space="preserve">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равновесие SLE</w:t>
            </w:r>
          </w:p>
        </w:tc>
        <w:tc>
          <w:tcPr/>
          <w:p>
            <w:pPr>
              <w:pStyle w:val="Compact"/>
            </w:pPr>
            <w:r>
              <w:t xml:space="preserve">одна группа</w:t>
            </w:r>
          </w:p>
        </w:tc>
        <w:tc>
          <w:tcPr/>
          <w:p>
            <w:pPr>
              <w:pStyle w:val="Compact"/>
            </w:pPr>
            <w:r>
              <w:t xml:space="preserve">4 группы</w:t>
            </w:r>
          </w:p>
        </w:tc>
        <w:tc>
          <w:tcPr/>
          <w:p>
            <w:pPr>
              <w:pStyle w:val="Compact"/>
            </w:pPr>
            <w:r>
              <w:t xml:space="preserve">4 группы</w:t>
            </w:r>
          </w:p>
        </w:tc>
        <w:tc>
          <w:tcPr/>
          <w:p>
            <w:pPr>
              <w:pStyle w:val="Compact"/>
            </w:pPr>
            <w:r>
              <w:t xml:space="preserve">одна группа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вязкость, гель в поре</w:t>
            </w:r>
          </w:p>
        </w:tc>
        <w:tc>
          <w:tcPr/>
          <w:p>
            <w:pPr>
              <w:pStyle w:val="Compact"/>
            </w:pPr>
            <w:r>
              <w:t xml:space="preserve">— (предел текучести ≤ 0.03 объемного)</w:t>
            </w:r>
          </w:p>
        </w:tc>
        <w:tc>
          <w:tcPr/>
          <w:p>
            <w:pPr>
              <w:pStyle w:val="Compact"/>
            </w:pPr>
            <w:r>
              <w:t xml:space="preserve">Pedersen, гель</w:t>
            </w:r>
          </w:p>
        </w:tc>
        <w:tc>
          <w:tcPr/>
          <w:p>
            <w:pPr>
              <w:pStyle w:val="Compact"/>
            </w:pPr>
            <w:r>
              <w:t xml:space="preserve">Pedersen, гель</w:t>
            </w:r>
          </w:p>
        </w:tc>
        <w:tc>
          <w:tcPr/>
          <w:p>
            <w:pPr>
              <w:pStyle w:val="Compact"/>
            </w:pPr>
            <w:r>
              <w:t xml:space="preserve">гель, порог 2 %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постановка</w:t>
            </w:r>
          </w:p>
        </w:tc>
        <w:tc>
          <w:tcPr/>
          <w:p>
            <w:pPr>
              <w:pStyle w:val="Compact"/>
            </w:pPr>
            <w:r>
              <w:t xml:space="preserve">изотермическая и горячий вход 54 °C</w:t>
            </w:r>
          </w:p>
        </w:tc>
        <w:tc>
          <w:tcPr/>
          <w:p>
            <w:pPr>
              <w:pStyle w:val="Compact"/>
            </w:pPr>
            <w:r>
              <w:t xml:space="preserve">ступени</w:t>
            </w:r>
          </w:p>
        </w:tc>
        <w:tc>
          <w:tcPr/>
          <w:p>
            <w:pPr>
              <w:pStyle w:val="Compact"/>
            </w:pPr>
            <w:r>
              <w:t xml:space="preserve">ступени</w:t>
            </w:r>
          </w:p>
        </w:tc>
        <w:tc>
          <w:tcPr/>
          <w:p>
            <w:pPr>
              <w:pStyle w:val="Compact"/>
            </w:pPr>
            <w:r>
              <w:t xml:space="preserve">охлаждение 1 °C/ч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кинетика кристаллизации (объем, стенки)</w:t>
            </w:r>
          </w:p>
        </w:tc>
        <w:tc>
          <w:tcPr/>
          <w:p>
            <w:pPr>
              <w:pStyle w:val="Compact"/>
            </w:pPr>
            <w:r>
              <w:t xml:space="preserve">— (равновесная взвесь)</w:t>
            </w:r>
          </w:p>
        </w:tc>
        <w:tc>
          <w:tcPr/>
          <w:p>
            <w:pPr>
              <w:pStyle w:val="Compact"/>
            </w:pPr>
            <w:r>
              <w:t xml:space="preserve">— (парафин растворен)</w:t>
            </w:r>
          </w:p>
        </w:tc>
        <w:tc>
          <w:tcPr/>
          <w:p>
            <w:pPr>
              <w:pStyle w:val="Compact"/>
            </w:pPr>
            <w:r>
              <w:t xml:space="preserve">подбор</w:t>
            </w:r>
          </w:p>
        </w:tc>
        <w:tc>
          <w:tcPr/>
          <w:p>
            <w:pPr>
              <w:pStyle w:val="Compact"/>
            </w:pPr>
            <w:r>
              <w:t xml:space="preserve">подбор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перенос частиц к стенке (Левек)</w:t>
            </w:r>
          </w:p>
        </w:tc>
        <w:tc>
          <w:tcPr/>
          <w:p>
            <w:pPr>
              <w:pStyle w:val="Compact"/>
            </w:pPr>
            <w:r>
              <w:t xml:space="preserve">подбор: множитель диффузии (</w:t>
            </w:r>
            <m:oMath>
              <m:sSub>
                <m:e>
                  <m:r>
                    <m:t>d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= 5 мкм по измерениям)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подбор: множитель диффузии (</w:t>
            </w:r>
            <m:oMath>
              <m:sSub>
                <m:e>
                  <m:r>
                    <m:t>d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по измерениям)</w:t>
            </w:r>
          </w:p>
        </w:tc>
        <w:tc>
          <w:tcPr/>
          <w:p>
            <w:pPr>
              <w:pStyle w:val="Compact"/>
            </w:pPr>
            <w:r>
              <w:t xml:space="preserve">Броун (</w:t>
            </w:r>
            <m:oMath>
              <m:sSub>
                <m:e>
                  <m:r>
                    <m:t>d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по измерениям)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рост захвата с осадком (snowball)</w:t>
            </w:r>
          </w:p>
        </w:tc>
        <w:tc>
          <w:tcPr/>
          <w:p>
            <w:pPr>
              <w:pStyle w:val="Compact"/>
            </w:pPr>
            <w:r>
              <w:t xml:space="preserve">подбор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подбор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вынос отложений</w:t>
            </w:r>
          </w:p>
        </w:tc>
        <w:tc>
          <w:tcPr/>
          <w:p>
            <w:pPr>
              <w:pStyle w:val="Compact"/>
            </w:pPr>
            <w:r>
              <w:t xml:space="preserve">подбор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смол и асфальтенов (Ленгмюр, функция повреждения)</w:t>
            </w:r>
          </w:p>
        </w:tc>
        <w:tc>
          <w:tcPr/>
          <w:p>
            <w:pPr>
              <w:pStyle w:val="Compact"/>
            </w:pPr>
            <w:r>
              <w:t xml:space="preserve">— (состав не приведен)</w:t>
            </w:r>
          </w:p>
        </w:tc>
        <w:tc>
          <w:tcPr/>
          <w:p>
            <w:pPr>
              <w:pStyle w:val="Compact"/>
            </w:pPr>
            <w:r>
              <w:t xml:space="preserve">подбор, две формы кинетики</w:t>
            </w:r>
          </w:p>
        </w:tc>
        <w:tc>
          <w:tcPr/>
          <w:p>
            <w:pPr>
              <w:pStyle w:val="Compact"/>
            </w:pPr>
            <w:r>
              <w:t xml:space="preserve">из подбора выше WAT</w:t>
            </w:r>
          </w:p>
        </w:tc>
        <w:tc>
          <w:tcPr/>
          <w:p>
            <w:pPr>
              <w:pStyle w:val="Compact"/>
            </w:pPr>
            <w:r>
              <w:t xml:space="preserve">— (керосин)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гель-отложение (</w:t>
            </w: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проверен (</w:t>
            </w: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проверен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глубинная фильтрация,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φ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подбор (сравнение с Wang &amp; Civan)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проверен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сеть пор и горл</w:t>
            </w:r>
          </w:p>
        </w:tc>
        <w:tc>
          <w:tcPr/>
          <w:p>
            <w:pPr>
              <w:pStyle w:val="Compact"/>
            </w:pPr>
            <w:r>
              <w:t xml:space="preserve">проверен (хуже пучка)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проверен (хуже пучка)</w:t>
            </w:r>
          </w:p>
        </w:tc>
        <w:tc>
          <w:tcPr/>
          <w:p>
            <w:pPr>
              <w:pStyle w:val="Compact"/>
            </w:pPr>
            <w:r>
              <w:t xml:space="preserve">подбор горла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тепловое неравновесие</w:t>
            </w:r>
          </w:p>
        </w:tc>
        <w:tc>
          <w:tcPr/>
          <w:p>
            <w:pPr>
              <w:pStyle w:val="Compact"/>
            </w:pPr>
            <w:r>
              <w:t xml:space="preserve">— (медленная фильтрация: LTE до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смачиваемость</w:t>
            </w:r>
          </w:p>
        </w:tc>
        <w:tc>
          <w:tcPr/>
          <w:p>
            <w:pPr>
              <w:pStyle w:val="Compact"/>
            </w:pPr>
            <w:r>
              <w:t xml:space="preserve">— (однофазная прокачка)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0"/>
    <w:bookmarkStart w:id="14" w:name="Xb85f02f7c18037104a79c8964de39318485bda6"/>
    <w:p>
      <w:pPr>
        <w:pStyle w:val="Heading1"/>
      </w:pPr>
      <w:r>
        <w:t xml:space="preserve">2. МОДЕЛИ ПОРОВОГО ПРОСТРАНСТВА: ПАРЫ (m/m₀, k/k₀) HE ET AL. (2020)</w:t>
      </w:r>
    </w:p>
    <w:p>
      <w:pPr>
        <w:pStyle w:val="FirstParagraph"/>
      </w:pPr>
      <w:r>
        <w:t xml:space="preserve">Керны четырех скважин месторождения Чанчуньлин охлаждались с прокачкой парафинистой нефти. При каждой температуре измерены пористость (гелиевый порозиметр) и проницаемость. Пары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задают связь проницаемости с отложением независимо от кинетики, и на них сравниваются потомки пучка капилляров из обзора (</w:t>
      </w:r>
      <w:r>
        <w:rPr>
          <w:rStyle w:val="VerbatimChar"/>
        </w:rPr>
        <w:t xml:space="preserve">resources/всякие статьи/модели ПС/</w:t>
      </w:r>
      <w:r>
        <w:t xml:space="preserve">). Во всех моделях одинаковый слой отложения на стенках.</w:t>
      </w:r>
    </w:p>
    <w:p>
      <w:pPr>
        <w:pStyle w:val="BodyText"/>
      </w:pPr>
      <w:r>
        <w:t xml:space="preserve">Таблица 2. Модели порового пространства против пар Xie et al.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Модель порового пространства</w:t>
            </w:r>
          </w:p>
        </w:tc>
        <w:tc>
          <w:tcPr/>
          <w:p>
            <w:pPr>
              <w:pStyle w:val="Compact"/>
            </w:pPr>
            <w:r>
              <w:t xml:space="preserve">СКО k/k₀</w:t>
            </w:r>
          </w:p>
        </w:tc>
        <w:tc>
          <w:tcPr/>
          <w:p>
            <w:pPr>
              <w:pStyle w:val="Compact"/>
            </w:pPr>
            <w:r>
              <w:t xml:space="preserve">СКО lg(k/k₀)</w:t>
            </w:r>
          </w:p>
        </w:tc>
        <w:tc>
          <w:tcPr/>
          <w:p>
            <w:pPr>
              <w:pStyle w:val="Compact"/>
            </w:pPr>
            <w:r>
              <w:t xml:space="preserve">подобрано параметров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пучок капилляров</w:t>
            </w:r>
          </w:p>
        </w:tc>
        <w:tc>
          <w:tcPr/>
          <w:p>
            <w:pPr>
              <w:pStyle w:val="Compact"/>
            </w:pPr>
            <w:r>
              <w:t xml:space="preserve">0.281</w:t>
            </w:r>
          </w:p>
        </w:tc>
        <w:tc>
          <w:tcPr/>
          <w:p>
            <w:pPr>
              <w:pStyle w:val="Compact"/>
            </w:pPr>
            <w:r>
              <w:t xml:space="preserve">0.448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без подбора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фрактальный пучок, D_f = 0.50</w:t>
            </w:r>
          </w:p>
        </w:tc>
        <w:tc>
          <w:tcPr/>
          <w:p>
            <w:pPr>
              <w:pStyle w:val="Compact"/>
            </w:pPr>
            <w:r>
              <w:t xml:space="preserve">0.305</w:t>
            </w:r>
          </w:p>
        </w:tc>
        <w:tc>
          <w:tcPr/>
          <w:p>
            <w:pPr>
              <w:pStyle w:val="Compact"/>
            </w:pPr>
            <w:r>
              <w:t xml:space="preserve">0.463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подбор D_f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пучок с сужениями, горло 0.25</w:t>
            </w:r>
          </w:p>
        </w:tc>
        <w:tc>
          <w:tcPr/>
          <w:p>
            <w:pPr>
              <w:pStyle w:val="Compact"/>
            </w:pPr>
            <w:r>
              <w:t xml:space="preserve">0.037</w:t>
            </w:r>
          </w:p>
        </w:tc>
        <w:tc>
          <w:tcPr/>
          <w:p>
            <w:pPr>
              <w:pStyle w:val="Compact"/>
            </w:pPr>
            <w:r>
              <w:t xml:space="preserve">0.068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подбор горла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сеть, эффективная среда, z = 6, горло 0.4</w:t>
            </w:r>
          </w:p>
        </w:tc>
        <w:tc>
          <w:tcPr/>
          <w:p>
            <w:pPr>
              <w:pStyle w:val="Compact"/>
            </w:pPr>
            <w:r>
              <w:t xml:space="preserve">0.046</w:t>
            </w:r>
          </w:p>
        </w:tc>
        <w:tc>
          <w:tcPr/>
          <w:p>
            <w:pPr>
              <w:pStyle w:val="Compact"/>
            </w:pPr>
            <w:r>
              <w:t xml:space="preserve">0.275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по умолчанию пакета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сеть, эффективная среда, z = 6, горло 0.42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  <w:tc>
          <w:tcPr/>
          <w:p>
            <w:pPr>
              <w:pStyle w:val="Compact"/>
            </w:pPr>
            <w:r>
              <w:t xml:space="preserve">0.197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подбор горла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стохастическая решетка z = 6, горло 0.42</w:t>
            </w:r>
          </w:p>
        </w:tc>
        <w:tc>
          <w:tcPr/>
          <w:p>
            <w:pPr>
              <w:pStyle w:val="Compact"/>
            </w:pPr>
            <w:r>
              <w:t xml:space="preserve">0.046</w:t>
            </w:r>
          </w:p>
        </w:tc>
        <w:tc>
          <w:tcPr/>
          <w:p>
            <w:pPr>
              <w:pStyle w:val="Compact"/>
            </w:pPr>
            <w:r>
              <w:t xml:space="preserve">0.154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проверка эффективной среды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степенной закон, n = 5.7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  <w:tc>
          <w:tcPr/>
          <w:p>
            <w:pPr>
              <w:pStyle w:val="Compact"/>
            </w:pPr>
            <w:r>
              <w:t xml:space="preserve">0.060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подбор n</w:t>
            </w:r>
          </w:p>
        </w:tc>
      </w:tr>
    </w:tbl>
    <w:p>
      <w:pPr>
        <w:pStyle w:val="BodyText"/>
      </w:pPr>
      <w:r>
        <w:t xml:space="preserve">Эффективная среда против прямого расчета случайной решетки</w:t>
      </w:r>
      <w:r>
        <w:t xml:space="preserve"> </w:t>
      </w:r>
      <m:oMath>
        <m:sSup>
          <m:e>
            <m:r>
              <m:t>14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(та же геометрия): СКО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0.008.</w:t>
      </w:r>
    </w:p>
    <w:p>
      <w:pPr>
        <w:pStyle w:val="BodyText"/>
      </w:pPr>
      <w:r>
        <w:drawing>
          <wp:inline>
            <wp:extent cx="5330170" cy="3675979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figures/pore_model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170" cy="3675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1. Пары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Xie et al. (2020) и модели порового пространства.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Пучок капилляров не годится для связи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Он теряет проницаемость много медленнее пористости: СКО 0.28. Сжатие каналов проводимость почти не отнимает, пока каналы не закрылись. Фрактальное распределение радиусов этого не меняет.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Нужны горла.</w:t>
      </w:r>
      <w:r>
        <w:t xml:space="preserve"> </w:t>
      </w:r>
      <w:r>
        <w:t xml:space="preserve">Проницаемость падает быстрее пористости, если проводимость дают горла, которые тот же слой отложения закрывает раньше пор. Пучок с сужениями дает 0.037, сеть пор и горл — 0.044–0.046, с одним подобранным числом — отношением горла к поре. Это в пределах цели 0.05 и сопоставимо со степенным законом с подобранным показателем (0.039).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Горло сети — то же, что в пороге блокирования.</w:t>
      </w:r>
      <w:r>
        <w:t xml:space="preserve"> </w:t>
      </w:r>
      <w:r>
        <w:t xml:space="preserve">Лучшее отношение горла к поре у сети при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— 0.40, ровно отношение</w:t>
      </w:r>
      <w:r>
        <w:t xml:space="preserve"> </w:t>
      </w:r>
      <m:oMath>
        <m:r>
          <m:t>γ</m:t>
        </m:r>
      </m:oMath>
      <w:r>
        <w:t xml:space="preserve">, откалиброванное для блокирования кристаллами по Sutton &amp; Roberts.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Эффективная среда точна.</w:t>
      </w:r>
      <w:r>
        <w:t xml:space="preserve"> </w:t>
      </w:r>
      <w:r>
        <w:t xml:space="preserve">Она совпадает с прямым расчетом случайной решетки до 0.008 по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, поэтому сеть в пакете считается по ней, без решения сетевой задачи в каждой ячейке.</w:t>
      </w:r>
    </w:p>
    <w:p>
      <w:pPr>
        <w:pStyle w:val="FirstParagraph"/>
      </w:pPr>
      <w:r>
        <w:t xml:space="preserve">Таблица 3. Зависимости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пакета: пучок, гель-отложение, сеть пор и горл, замыкания глубинной фильтрации.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Зависимость k(m)</w:t>
            </w:r>
          </w:p>
        </w:tc>
        <w:tc>
          <w:tcPr/>
          <w:p>
            <w:pPr>
              <w:pStyle w:val="Compact"/>
            </w:pPr>
            <w:r>
              <w:t xml:space="preserve">СКО lg(k/k₀)</w:t>
            </w:r>
          </w:p>
        </w:tc>
        <w:tc>
          <w:tcPr/>
          <w:p>
            <w:pPr>
              <w:pStyle w:val="Compact"/>
            </w:pPr>
            <w:r>
              <w:t xml:space="preserve">СКО k/k₀</w:t>
            </w:r>
          </w:p>
        </w:tc>
        <w:tc>
          <w:tcPr/>
          <w:p>
            <w:pPr>
              <w:pStyle w:val="Compact"/>
            </w:pPr>
            <w:r>
              <w:t xml:space="preserve">точек вне досягаемости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Козени-Карман</w:t>
            </w:r>
          </w:p>
        </w:tc>
        <w:tc>
          <w:tcPr/>
          <w:p>
            <w:pPr>
              <w:pStyle w:val="Compact"/>
            </w:pPr>
            <w:r>
              <w:t xml:space="preserve">0.228</w:t>
            </w:r>
          </w:p>
        </w:tc>
        <w:tc>
          <w:tcPr/>
          <w:p>
            <w:pPr>
              <w:pStyle w:val="Compact"/>
            </w:pPr>
            <w:r>
              <w:t xml:space="preserve">0.105</w:t>
            </w:r>
          </w:p>
        </w:tc>
        <w:tc>
          <w:tcPr/>
          <w:p>
            <w:pPr>
              <w:pStyle w:val="Compact"/>
            </w:pPr>
            <w:r>
              <w:t xml:space="preserve">0 из 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(m/m0)^n, n = 5.7 (подбор)</w:t>
            </w:r>
          </w:p>
        </w:tc>
        <w:tc>
          <w:tcPr/>
          <w:p>
            <w:pPr>
              <w:pStyle w:val="Compact"/>
            </w:pPr>
            <w:r>
              <w:t xml:space="preserve">0.060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  <w:tc>
          <w:tcPr/>
          <w:p>
            <w:pPr>
              <w:pStyle w:val="Compact"/>
            </w:pPr>
            <w:r>
              <w:t xml:space="preserve">0 из 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пучок: сужение слоем кристаллов (C0 = 1)</w:t>
            </w:r>
          </w:p>
        </w:tc>
        <w:tc>
          <w:tcPr/>
          <w:p>
            <w:pPr>
              <w:pStyle w:val="Compact"/>
            </w:pPr>
            <w:r>
              <w:t xml:space="preserve">0.448</w:t>
            </w:r>
          </w:p>
        </w:tc>
        <w:tc>
          <w:tcPr/>
          <w:p>
            <w:pPr>
              <w:pStyle w:val="Compact"/>
            </w:pPr>
            <w:r>
              <w:t xml:space="preserve">0.281</w:t>
            </w:r>
          </w:p>
        </w:tc>
        <w:tc>
          <w:tcPr/>
          <w:p>
            <w:pPr>
              <w:pStyle w:val="Compact"/>
            </w:pPr>
            <w:r>
              <w:t xml:space="preserve">0 из 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пучок: гель-отложение, C0 = 0.79 (подбор по Sandyga et al.)</w:t>
            </w:r>
          </w:p>
        </w:tc>
        <w:tc>
          <w:tcPr/>
          <w:p>
            <w:pPr>
              <w:pStyle w:val="Compact"/>
            </w:pPr>
            <w:r>
              <w:t xml:space="preserve">0.398</w:t>
            </w:r>
          </w:p>
        </w:tc>
        <w:tc>
          <w:tcPr/>
          <w:p>
            <w:pPr>
              <w:pStyle w:val="Compact"/>
            </w:pPr>
            <w:r>
              <w:t xml:space="preserve">0.231</w:t>
            </w:r>
          </w:p>
        </w:tc>
        <w:tc>
          <w:tcPr/>
          <w:p>
            <w:pPr>
              <w:pStyle w:val="Compact"/>
            </w:pPr>
            <w:r>
              <w:t xml:space="preserve">0 из 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пучок: гель-отложение, C0 = 0.46 (подбор по Xie)</w:t>
            </w:r>
          </w:p>
        </w:tc>
        <w:tc>
          <w:tcPr/>
          <w:p>
            <w:pPr>
              <w:pStyle w:val="Compact"/>
            </w:pPr>
            <w:r>
              <w:t xml:space="preserve">0.125</w:t>
            </w:r>
          </w:p>
        </w:tc>
        <w:tc>
          <w:tcPr/>
          <w:p>
            <w:pPr>
              <w:pStyle w:val="Compact"/>
            </w:pPr>
            <w:r>
              <w:t xml:space="preserve">0.109</w:t>
            </w:r>
          </w:p>
        </w:tc>
        <w:tc>
          <w:tcPr/>
          <w:p>
            <w:pPr>
              <w:pStyle w:val="Compact"/>
            </w:pPr>
            <w:r>
              <w:t xml:space="preserve">0 из 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сеть пор и горл: z = 6, горло 0.4 (априори)</w:t>
            </w:r>
          </w:p>
        </w:tc>
        <w:tc>
          <w:tcPr/>
          <w:p>
            <w:pPr>
              <w:pStyle w:val="Compact"/>
            </w:pPr>
            <w:r>
              <w:t xml:space="preserve">0.276</w:t>
            </w:r>
          </w:p>
        </w:tc>
        <w:tc>
          <w:tcPr/>
          <w:p>
            <w:pPr>
              <w:pStyle w:val="Compact"/>
            </w:pPr>
            <w:r>
              <w:t xml:space="preserve">0.046</w:t>
            </w:r>
          </w:p>
        </w:tc>
        <w:tc>
          <w:tcPr/>
          <w:p>
            <w:pPr>
              <w:pStyle w:val="Compact"/>
            </w:pPr>
            <w:r>
              <w:t xml:space="preserve">0 из 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сеть пор и горл: z = 8, горло 0.40 (подбор по k/k0)</w:t>
            </w:r>
          </w:p>
        </w:tc>
        <w:tc>
          <w:tcPr/>
          <w:p>
            <w:pPr>
              <w:pStyle w:val="Compact"/>
            </w:pPr>
            <w:r>
              <w:t xml:space="preserve">0.185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  <w:tc>
          <w:tcPr/>
          <w:p>
            <w:pPr>
              <w:pStyle w:val="Compact"/>
            </w:pPr>
            <w:r>
              <w:t xml:space="preserve">0 из 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сеть пор и горл: z = 8, горло 0.47 (подбор по lg)</w:t>
            </w:r>
          </w:p>
        </w:tc>
        <w:tc>
          <w:tcPr/>
          <w:p>
            <w:pPr>
              <w:pStyle w:val="Compact"/>
            </w:pPr>
            <w:r>
              <w:t xml:space="preserve">0.063</w:t>
            </w:r>
          </w:p>
        </w:tc>
        <w:tc>
          <w:tcPr/>
          <w:p>
            <w:pPr>
              <w:pStyle w:val="Compact"/>
            </w:pPr>
            <w:r>
              <w:t xml:space="preserve">0.056</w:t>
            </w:r>
          </w:p>
        </w:tc>
        <w:tc>
          <w:tcPr/>
          <w:p>
            <w:pPr>
              <w:pStyle w:val="Compact"/>
            </w:pPr>
            <w:r>
              <w:t xml:space="preserve">0 из 19</w:t>
            </w:r>
          </w:p>
        </w:tc>
      </w:tr>
    </w:tbl>
    <w:bookmarkEnd w:id="14"/>
    <w:bookmarkStart w:id="18" w:name="опыты-sutton-roberts-1974"/>
    <w:p>
      <w:pPr>
        <w:pStyle w:val="Heading1"/>
      </w:pPr>
      <w:r>
        <w:t xml:space="preserve">3. ОПЫТЫ SUTTON &amp; ROBERTS (1974)</w:t>
      </w:r>
    </w:p>
    <w:p>
      <w:pPr>
        <w:pStyle w:val="FirstParagraph"/>
      </w:pPr>
      <w:r>
        <w:t xml:space="preserve">Прокачка парафинистой нефти через керн Berea ниже точки помутнения, два опыта с разными нефтями. Данные — Ring et al. (1994) и Wang &amp; Civan (2005), там же — кривые их моделей. Эти кривые оценены той же метрикой по тем же точкам.</w:t>
      </w:r>
    </w:p>
    <w:p>
      <w:pPr>
        <w:pStyle w:val="BodyText"/>
      </w:pPr>
      <w:r>
        <w:rPr>
          <w:b/>
          <w:bCs/>
        </w:rPr>
        <w:t xml:space="preserve">Диаметр кристалла — в пределах измерений.</w:t>
      </w:r>
      <w:r>
        <w:t xml:space="preserve"> </w:t>
      </w:r>
      <w:r>
        <w:t xml:space="preserve">Базовое значение</w:t>
      </w:r>
      <w: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= 5 мкм, в подборах кинетики оно уточняется только в пределах 1–10 мкм (решение автора) (</w:t>
      </w:r>
      <w:r>
        <w:rPr>
          <w:rStyle w:val="VerbatimChar"/>
        </w:rPr>
        <w:t xml:space="preserve">data/crystal_size.json</w:t>
      </w:r>
      <w:r>
        <w:t xml:space="preserve">; отдельные кристаллы в нефти — единицы микрометров, источники —</w:t>
      </w:r>
      <w:r>
        <w:t xml:space="preserve"> </w:t>
      </w:r>
      <w:r>
        <w:rPr>
          <w:rStyle w:val="VerbatimChar"/>
        </w:rPr>
        <w:t xml:space="preserve">resources/литература/размер_кристаллов/README.md</w:t>
      </w:r>
      <w:r>
        <w:t xml:space="preserve">). Прежде</w:t>
      </w:r>
      <w: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подбирался (15 мкм) и давал порог блокирования</w:t>
      </w:r>
      <w: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γ</m:t>
        </m:r>
        <m:r>
          <m:rPr>
            <m:sty m:val="p"/>
          </m:rPr>
          <m:t>)</m:t>
        </m:r>
      </m:oMath>
      <w:r>
        <w:t xml:space="preserve"> </w:t>
      </w:r>
      <w:r>
        <w:t xml:space="preserve">= 18.75 мкм выше медианы пор 12 мкм: под блокирование попадали 87 % каналов, 63 % объема и 34 % проводимости пучка,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падала до ~0.6 уже к 0.1 PV и почти не менялась до 0.5 PV. Подбор</w:t>
      </w:r>
      <w: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подгонял глубину раннего провала, а не размер кристаллов. При 5 мкм блокируются 5 % каналов (0.07 % проводимости), и ранний спад должны дать сужение с ростом захвата (snowball,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t xml:space="preserve">), сеть пор или вынос. Подбираются множитель диффузии,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и параметры выноса; у сети — еще отношение горла к поре. Прежние числа (подбор</w:t>
      </w:r>
      <w: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) —</w:t>
      </w:r>
      <w:r>
        <w:t xml:space="preserve"> </w:t>
      </w:r>
      <w:r>
        <w:rPr>
          <w:rStyle w:val="VerbatimChar"/>
        </w:rPr>
        <w:t xml:space="preserve">docs/WAX_PRECIPITATION_FINDINGS.md</w:t>
      </w:r>
      <w:r>
        <w:t xml:space="preserve">, «d_p по измерениям».</w:t>
      </w:r>
    </w:p>
    <w:p>
      <w:pPr>
        <w:pStyle w:val="BodyText"/>
      </w:pPr>
      <w:r>
        <w:t xml:space="preserve">Таблица 4. СКО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по опытам Sutton &amp; Roberts.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СКО k/k₀, опыт 1</w:t>
            </w:r>
          </w:p>
        </w:tc>
        <w:tc>
          <w:tcPr/>
          <w:p>
            <w:pPr>
              <w:pStyle w:val="Compact"/>
            </w:pPr>
            <w:r>
              <w:t xml:space="preserve">СКО k/k₀, опыт 2</w:t>
            </w:r>
          </w:p>
        </w:tc>
        <w:tc>
          <w:tcPr/>
          <w:p>
            <w:pPr>
              <w:pStyle w:val="Compact"/>
            </w:pPr>
            <w:r>
              <w:t xml:space="preserve">Подобрано по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шумовой порог опыта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Ring et al. (1994)</w:t>
            </w:r>
          </w:p>
        </w:tc>
        <w:tc>
          <w:tcPr/>
          <w:p>
            <w:pPr>
              <w:pStyle w:val="Compact"/>
            </w:pPr>
            <w:r>
              <w:t xml:space="preserve">0.179</w:t>
            </w:r>
          </w:p>
        </w:tc>
        <w:tc>
          <w:tcPr/>
          <w:p>
            <w:pPr>
              <w:pStyle w:val="Compact"/>
            </w:pPr>
            <w:r>
              <w:t xml:space="preserve">0.114</w:t>
            </w:r>
          </w:p>
        </w:tc>
        <w:tc>
          <w:tcPr/>
          <w:p>
            <w:pPr>
              <w:pStyle w:val="Compact"/>
            </w:pPr>
            <w:r>
              <w:t xml:space="preserve">по публикации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Wang &amp; Civan (2005)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  <w:tc>
          <w:tcPr/>
          <w:p>
            <w:pPr>
              <w:pStyle w:val="Compact"/>
            </w:pPr>
            <w:r>
              <w:t xml:space="preserve">0.060</w:t>
            </w:r>
          </w:p>
        </w:tc>
        <w:tc>
          <w:tcPr/>
          <w:p>
            <w:pPr>
              <w:pStyle w:val="Compact"/>
            </w:pPr>
            <w:r>
              <w:t xml:space="preserve">по публикации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упрощенная модель (пучок)</w:t>
            </w:r>
          </w:p>
        </w:tc>
        <w:tc>
          <w:tcPr/>
          <w:p>
            <w:pPr>
              <w:pStyle w:val="Compact"/>
            </w:pPr>
            <w:r>
              <w:t xml:space="preserve">0.437</w:t>
            </w:r>
          </w:p>
        </w:tc>
        <w:tc>
          <w:tcPr/>
          <w:p>
            <w:pPr>
              <w:pStyle w:val="Compact"/>
            </w:pPr>
            <w:r>
              <w:t xml:space="preserve">0.304</w:t>
            </w:r>
          </w:p>
        </w:tc>
        <w:tc>
          <w:tcPr/>
          <w:p>
            <w:pPr>
              <w:pStyle w:val="Compact"/>
            </w:pPr>
            <w:r>
              <w:t xml:space="preserve">L_k, f_D по опыту 1 (d_p измерен)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пучок + вынос, общий набор</w:t>
            </w:r>
          </w:p>
        </w:tc>
        <w:tc>
          <w:tcPr/>
          <w:p>
            <w:pPr>
              <w:pStyle w:val="Compact"/>
            </w:pPr>
            <w:r>
              <w:t xml:space="preserve">0.468</w:t>
            </w:r>
          </w:p>
        </w:tc>
        <w:tc>
          <w:tcPr/>
          <w:p>
            <w:pPr>
              <w:pStyle w:val="Compact"/>
            </w:pPr>
            <w:r>
              <w:t xml:space="preserve">0.236</w:t>
            </w:r>
          </w:p>
        </w:tc>
        <w:tc>
          <w:tcPr/>
          <w:p>
            <w:pPr>
              <w:pStyle w:val="Compact"/>
            </w:pPr>
            <w:r>
              <w:t xml:space="preserve">оба опыта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пучок + вынос, свой набор на опыт</w:t>
            </w:r>
          </w:p>
        </w:tc>
        <w:tc>
          <w:tcPr/>
          <w:p>
            <w:pPr>
              <w:pStyle w:val="Compact"/>
            </w:pPr>
            <w:r>
              <w:t xml:space="preserve">0.468</w:t>
            </w:r>
          </w:p>
        </w:tc>
        <w:tc>
          <w:tcPr/>
          <w:p>
            <w:pPr>
              <w:pStyle w:val="Compact"/>
            </w:pPr>
            <w:r>
              <w:t xml:space="preserve">0.236</w:t>
            </w:r>
          </w:p>
        </w:tc>
        <w:tc>
          <w:tcPr/>
          <w:p>
            <w:pPr>
              <w:pStyle w:val="Compact"/>
            </w:pPr>
            <w:r>
              <w:t xml:space="preserve">каждый опыт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пучок + вынос, перекрестный прогноз</w:t>
            </w:r>
          </w:p>
        </w:tc>
        <w:tc>
          <w:tcPr/>
          <w:p>
            <w:pPr>
              <w:pStyle w:val="Compact"/>
            </w:pPr>
            <w:r>
              <w:t xml:space="preserve">0.468</w:t>
            </w:r>
          </w:p>
        </w:tc>
        <w:tc>
          <w:tcPr/>
          <w:p>
            <w:pPr>
              <w:pStyle w:val="Compact"/>
            </w:pPr>
            <w:r>
              <w:t xml:space="preserve">0.236</w:t>
            </w:r>
          </w:p>
        </w:tc>
        <w:tc>
          <w:tcPr/>
          <w:p>
            <w:pPr>
              <w:pStyle w:val="Compact"/>
            </w:pPr>
            <w:r>
              <w:t xml:space="preserve">по другому опыту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глубинная фильтрация, общий набор</w:t>
            </w:r>
          </w:p>
        </w:tc>
        <w:tc>
          <w:tcPr/>
          <w:p>
            <w:pPr>
              <w:pStyle w:val="Compact"/>
            </w:pPr>
            <w:r>
              <w:t xml:space="preserve">0.177</w:t>
            </w:r>
          </w:p>
        </w:tc>
        <w:tc>
          <w:tcPr/>
          <w:p>
            <w:pPr>
              <w:pStyle w:val="Compact"/>
            </w:pPr>
            <w:r>
              <w:t xml:space="preserve">0.156</w:t>
            </w:r>
          </w:p>
        </w:tc>
        <w:tc>
          <w:tcPr/>
          <w:p>
            <w:pPr>
              <w:pStyle w:val="Compact"/>
            </w:pPr>
            <w:r>
              <w:t xml:space="preserve">оба опыта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глубинная фильтрация, свой набор на опыт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0.061</w:t>
            </w:r>
          </w:p>
        </w:tc>
        <w:tc>
          <w:tcPr/>
          <w:p>
            <w:pPr>
              <w:pStyle w:val="Compact"/>
            </w:pPr>
            <w:r>
              <w:t xml:space="preserve">каждый опыт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глубинная фильтрация, перекрестный прогноз</w:t>
            </w:r>
          </w:p>
        </w:tc>
        <w:tc>
          <w:tcPr/>
          <w:p>
            <w:pPr>
              <w:pStyle w:val="Compact"/>
            </w:pPr>
            <w:r>
              <w:t xml:space="preserve">0.319</w:t>
            </w:r>
          </w:p>
        </w:tc>
        <w:tc>
          <w:tcPr/>
          <w:p>
            <w:pPr>
              <w:pStyle w:val="Compact"/>
            </w:pPr>
            <w:r>
              <w:t xml:space="preserve">0.358</w:t>
            </w:r>
          </w:p>
        </w:tc>
        <w:tc>
          <w:tcPr/>
          <w:p>
            <w:pPr>
              <w:pStyle w:val="Compact"/>
            </w:pPr>
            <w:r>
              <w:t xml:space="preserve">по другому опыту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сеть пор и горл + вынос, общая кинетика и своя вязкость нефти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оба опыта (множитель диффузии - у каждого)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пучок, изотермический керн, общий набор</w:t>
            </w:r>
          </w:p>
        </w:tc>
        <w:tc>
          <w:tcPr/>
          <w:p>
            <w:pPr>
              <w:pStyle w:val="Compact"/>
            </w:pPr>
            <w:r>
              <w:t xml:space="preserve">0.249</w:t>
            </w:r>
          </w:p>
        </w:tc>
        <w:tc>
          <w:tcPr/>
          <w:p>
            <w:pPr>
              <w:pStyle w:val="Compact"/>
            </w:pPr>
            <w:r>
              <w:t xml:space="preserve">0.380</w:t>
            </w:r>
          </w:p>
        </w:tc>
        <w:tc>
          <w:tcPr/>
          <w:p>
            <w:pPr>
              <w:pStyle w:val="Compact"/>
            </w:pPr>
            <w:r>
              <w:t xml:space="preserve">оба опыта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пучок, изотермический керн, свой набор на опыт</w:t>
            </w:r>
          </w:p>
        </w:tc>
        <w:tc>
          <w:tcPr/>
          <w:p>
            <w:pPr>
              <w:pStyle w:val="Compact"/>
            </w:pPr>
            <w:r>
              <w:t xml:space="preserve">0.248</w:t>
            </w:r>
          </w:p>
        </w:tc>
        <w:tc>
          <w:tcPr/>
          <w:p>
            <w:pPr>
              <w:pStyle w:val="Compact"/>
            </w:pPr>
            <w:r>
              <w:t xml:space="preserve">0.164</w:t>
            </w:r>
          </w:p>
        </w:tc>
        <w:tc>
          <w:tcPr/>
          <w:p>
            <w:pPr>
              <w:pStyle w:val="Compact"/>
            </w:pPr>
            <w:r>
              <w:t xml:space="preserve">каждый опыт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пучок, изотермический керн, перекрестный прогноз</w:t>
            </w:r>
          </w:p>
        </w:tc>
        <w:tc>
          <w:tcPr/>
          <w:p>
            <w:pPr>
              <w:pStyle w:val="Compact"/>
            </w:pPr>
            <w:r>
              <w:t xml:space="preserve">0.376</w:t>
            </w:r>
          </w:p>
        </w:tc>
        <w:tc>
          <w:tcPr/>
          <w:p>
            <w:pPr>
              <w:pStyle w:val="Compact"/>
            </w:pPr>
            <w:r>
              <w:t xml:space="preserve">0.382</w:t>
            </w:r>
          </w:p>
        </w:tc>
        <w:tc>
          <w:tcPr/>
          <w:p>
            <w:pPr>
              <w:pStyle w:val="Compact"/>
            </w:pPr>
            <w:r>
              <w:t xml:space="preserve">по другому опыту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пучок + вынос, изотермический керн, общий набор</w:t>
            </w:r>
          </w:p>
        </w:tc>
        <w:tc>
          <w:tcPr/>
          <w:p>
            <w:pPr>
              <w:pStyle w:val="Compact"/>
            </w:pPr>
            <w:r>
              <w:t xml:space="preserve">0.144</w:t>
            </w:r>
          </w:p>
        </w:tc>
        <w:tc>
          <w:tcPr/>
          <w:p>
            <w:pPr>
              <w:pStyle w:val="Compact"/>
            </w:pPr>
            <w:r>
              <w:t xml:space="preserve">0.165</w:t>
            </w:r>
          </w:p>
        </w:tc>
        <w:tc>
          <w:tcPr/>
          <w:p>
            <w:pPr>
              <w:pStyle w:val="Compact"/>
            </w:pPr>
            <w:r>
              <w:t xml:space="preserve">оба опыта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пучок + вынос, изотермический керн, свой набор на опыт</w:t>
            </w:r>
          </w:p>
        </w:tc>
        <w:tc>
          <w:tcPr/>
          <w:p>
            <w:pPr>
              <w:pStyle w:val="Compact"/>
            </w:pPr>
            <w:r>
              <w:t xml:space="preserve">0.083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  <w:tc>
          <w:tcPr/>
          <w:p>
            <w:pPr>
              <w:pStyle w:val="Compact"/>
            </w:pPr>
            <w:r>
              <w:t xml:space="preserve">каждый опыт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пучок + вынос, изотермический керн, перекрестный прогноз</w:t>
            </w:r>
          </w:p>
        </w:tc>
        <w:tc>
          <w:tcPr/>
          <w:p>
            <w:pPr>
              <w:pStyle w:val="Compact"/>
            </w:pPr>
            <w:r>
              <w:t xml:space="preserve">0.267</w:t>
            </w:r>
          </w:p>
        </w:tc>
        <w:tc>
          <w:tcPr/>
          <w:p>
            <w:pPr>
              <w:pStyle w:val="Compact"/>
            </w:pPr>
            <w:r>
              <w:t xml:space="preserve">0.270</w:t>
            </w:r>
          </w:p>
        </w:tc>
        <w:tc>
          <w:tcPr/>
          <w:p>
            <w:pPr>
              <w:pStyle w:val="Compact"/>
            </w:pPr>
            <w:r>
              <w:t xml:space="preserve">по другому опыту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сеть пор и горл + вынос, изотермический керн, общий набор</w:t>
            </w:r>
          </w:p>
        </w:tc>
        <w:tc>
          <w:tcPr/>
          <w:p>
            <w:pPr>
              <w:pStyle w:val="Compact"/>
            </w:pPr>
            <w:r>
              <w:t xml:space="preserve">0.092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  <w:tc>
          <w:tcPr/>
          <w:p>
            <w:pPr>
              <w:pStyle w:val="Compact"/>
            </w:pPr>
            <w:r>
              <w:t xml:space="preserve">оба опыта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сеть пор и горл + вынос, изотермический керн, свой набор на опыт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каждый опыт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сеть пор и горл + вынос, изотермический керн, перекрестный прогноз</w:t>
            </w:r>
          </w:p>
        </w:tc>
        <w:tc>
          <w:tcPr/>
          <w:p>
            <w:pPr>
              <w:pStyle w:val="Compact"/>
            </w:pPr>
            <w:r>
              <w:t xml:space="preserve">0.205</w:t>
            </w:r>
          </w:p>
        </w:tc>
        <w:tc>
          <w:tcPr/>
          <w:p>
            <w:pPr>
              <w:pStyle w:val="Compact"/>
            </w:pPr>
            <w:r>
              <w:t xml:space="preserve">0.207</w:t>
            </w:r>
          </w:p>
        </w:tc>
        <w:tc>
          <w:tcPr/>
          <w:p>
            <w:pPr>
              <w:pStyle w:val="Compact"/>
            </w:pPr>
            <w:r>
              <w:t xml:space="preserve">по другому опыту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пучок, неизотермический керн, общий набор</w:t>
            </w:r>
          </w:p>
        </w:tc>
        <w:tc>
          <w:tcPr/>
          <w:p>
            <w:pPr>
              <w:pStyle w:val="Compact"/>
            </w:pPr>
            <w:r>
              <w:t xml:space="preserve">0.322</w:t>
            </w:r>
          </w:p>
        </w:tc>
        <w:tc>
          <w:tcPr/>
          <w:p>
            <w:pPr>
              <w:pStyle w:val="Compact"/>
            </w:pPr>
            <w:r>
              <w:t xml:space="preserve">0.267</w:t>
            </w:r>
          </w:p>
        </w:tc>
        <w:tc>
          <w:tcPr/>
          <w:p>
            <w:pPr>
              <w:pStyle w:val="Compact"/>
            </w:pPr>
            <w:r>
              <w:t xml:space="preserve">оба опыта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пучок, неизотермический керн, свой набор на опыт</w:t>
            </w:r>
          </w:p>
        </w:tc>
        <w:tc>
          <w:tcPr/>
          <w:p>
            <w:pPr>
              <w:pStyle w:val="Compact"/>
            </w:pPr>
            <w:r>
              <w:t xml:space="preserve">0.322</w:t>
            </w:r>
          </w:p>
        </w:tc>
        <w:tc>
          <w:tcPr/>
          <w:p>
            <w:pPr>
              <w:pStyle w:val="Compact"/>
            </w:pPr>
            <w:r>
              <w:t xml:space="preserve">0.199</w:t>
            </w:r>
          </w:p>
        </w:tc>
        <w:tc>
          <w:tcPr/>
          <w:p>
            <w:pPr>
              <w:pStyle w:val="Compact"/>
            </w:pPr>
            <w:r>
              <w:t xml:space="preserve">каждый опыт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пучок, неизотермический керн, перекрестный прогноз</w:t>
            </w:r>
          </w:p>
        </w:tc>
        <w:tc>
          <w:tcPr/>
          <w:p>
            <w:pPr>
              <w:pStyle w:val="Compact"/>
            </w:pPr>
            <w:r>
              <w:t xml:space="preserve">0.393</w:t>
            </w:r>
          </w:p>
        </w:tc>
        <w:tc>
          <w:tcPr/>
          <w:p>
            <w:pPr>
              <w:pStyle w:val="Compact"/>
            </w:pPr>
            <w:r>
              <w:t xml:space="preserve">0.267</w:t>
            </w:r>
          </w:p>
        </w:tc>
        <w:tc>
          <w:tcPr/>
          <w:p>
            <w:pPr>
              <w:pStyle w:val="Compact"/>
            </w:pPr>
            <w:r>
              <w:t xml:space="preserve">по другому опыту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сеть пор и горл, неизотермический керн, общий набор</w:t>
            </w:r>
          </w:p>
        </w:tc>
        <w:tc>
          <w:tcPr/>
          <w:p>
            <w:pPr>
              <w:pStyle w:val="Compact"/>
            </w:pPr>
            <w:r>
              <w:t xml:space="preserve">0.120</w:t>
            </w:r>
          </w:p>
        </w:tc>
        <w:tc>
          <w:tcPr/>
          <w:p>
            <w:pPr>
              <w:pStyle w:val="Compact"/>
            </w:pPr>
            <w:r>
              <w:t xml:space="preserve">0.239</w:t>
            </w:r>
          </w:p>
        </w:tc>
        <w:tc>
          <w:tcPr/>
          <w:p>
            <w:pPr>
              <w:pStyle w:val="Compact"/>
            </w:pPr>
            <w:r>
              <w:t xml:space="preserve">оба опыта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сеть пор и горл, неизотермический керн, свой набор на опыт</w:t>
            </w:r>
          </w:p>
        </w:tc>
        <w:tc>
          <w:tcPr/>
          <w:p>
            <w:pPr>
              <w:pStyle w:val="Compact"/>
            </w:pPr>
            <w:r>
              <w:t xml:space="preserve">0.119</w:t>
            </w:r>
          </w:p>
        </w:tc>
        <w:tc>
          <w:tcPr/>
          <w:p>
            <w:pPr>
              <w:pStyle w:val="Compact"/>
            </w:pPr>
            <w:r>
              <w:t xml:space="preserve">0.089</w:t>
            </w:r>
          </w:p>
        </w:tc>
        <w:tc>
          <w:tcPr/>
          <w:p>
            <w:pPr>
              <w:pStyle w:val="Compact"/>
            </w:pPr>
            <w:r>
              <w:t xml:space="preserve">каждый опыт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сеть пор и горл, неизотермический керн, перекрестный прогноз</w:t>
            </w:r>
          </w:p>
        </w:tc>
        <w:tc>
          <w:tcPr/>
          <w:p>
            <w:pPr>
              <w:pStyle w:val="Compact"/>
            </w:pPr>
            <w:r>
              <w:t xml:space="preserve">0.234</w:t>
            </w:r>
          </w:p>
        </w:tc>
        <w:tc>
          <w:tcPr/>
          <w:p>
            <w:pPr>
              <w:pStyle w:val="Compact"/>
            </w:pPr>
            <w:r>
              <w:t xml:space="preserve">0.240</w:t>
            </w:r>
          </w:p>
        </w:tc>
        <w:tc>
          <w:tcPr/>
          <w:p>
            <w:pPr>
              <w:pStyle w:val="Compact"/>
            </w:pPr>
            <w:r>
              <w:t xml:space="preserve">по другому опыту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сеть пор и горл + snowball, неизотермический керн, общий набор</w:t>
            </w:r>
          </w:p>
        </w:tc>
        <w:tc>
          <w:tcPr/>
          <w:p>
            <w:pPr>
              <w:pStyle w:val="Compact"/>
            </w:pPr>
            <w:r>
              <w:t xml:space="preserve">0.120</w:t>
            </w:r>
          </w:p>
        </w:tc>
        <w:tc>
          <w:tcPr/>
          <w:p>
            <w:pPr>
              <w:pStyle w:val="Compact"/>
            </w:pPr>
            <w:r>
              <w:t xml:space="preserve">0.295</w:t>
            </w:r>
          </w:p>
        </w:tc>
        <w:tc>
          <w:tcPr/>
          <w:p>
            <w:pPr>
              <w:pStyle w:val="Compact"/>
            </w:pPr>
            <w:r>
              <w:t xml:space="preserve">оба опыта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сеть пор и горл + snowball, неизотермический керн, свой набор на опыт</w:t>
            </w:r>
          </w:p>
        </w:tc>
        <w:tc>
          <w:tcPr/>
          <w:p>
            <w:pPr>
              <w:pStyle w:val="Compact"/>
            </w:pPr>
            <w:r>
              <w:t xml:space="preserve">0.120</w:t>
            </w:r>
          </w:p>
        </w:tc>
        <w:tc>
          <w:tcPr/>
          <w:p>
            <w:pPr>
              <w:pStyle w:val="Compact"/>
            </w:pPr>
            <w:r>
              <w:t xml:space="preserve">0.124</w:t>
            </w:r>
          </w:p>
        </w:tc>
        <w:tc>
          <w:tcPr/>
          <w:p>
            <w:pPr>
              <w:pStyle w:val="Compact"/>
            </w:pPr>
            <w:r>
              <w:t xml:space="preserve">каждый опыт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сеть пор и горл + snowball, неизотермический керн, перекрестный прогноз</w:t>
            </w:r>
          </w:p>
        </w:tc>
        <w:tc>
          <w:tcPr/>
          <w:p>
            <w:pPr>
              <w:pStyle w:val="Compact"/>
            </w:pPr>
            <w:r>
              <w:t xml:space="preserve">0.232</w:t>
            </w:r>
          </w:p>
        </w:tc>
        <w:tc>
          <w:tcPr/>
          <w:p>
            <w:pPr>
              <w:pStyle w:val="Compact"/>
            </w:pPr>
            <w:r>
              <w:t xml:space="preserve">0.295</w:t>
            </w:r>
          </w:p>
        </w:tc>
        <w:tc>
          <w:tcPr/>
          <w:p>
            <w:pPr>
              <w:pStyle w:val="Compact"/>
            </w:pPr>
            <w:r>
              <w:t xml:space="preserve">по другому опыту</w:t>
            </w:r>
          </w:p>
        </w:tc>
      </w:tr>
    </w:tbl>
    <w:p>
      <w:pPr>
        <w:pStyle w:val="BodyText"/>
      </w:pPr>
      <w:r>
        <w:drawing>
          <wp:inline>
            <wp:extent cx="6108700" cy="254529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igures/sutton_robert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545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2. Опыты Sutton &amp; Roberts и модели.</w:t>
      </w:r>
    </w:p>
    <w:p>
      <w:pPr>
        <w:pStyle w:val="BodyText"/>
      </w:pPr>
      <w:r>
        <w:t xml:space="preserve">Таблица 4а. Ранний участок: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при 0.25 и 0.5 PV, общие наборы на оба опыта.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опыт 1, 0.25 PV</w:t>
            </w:r>
          </w:p>
        </w:tc>
        <w:tc>
          <w:tcPr/>
          <w:p>
            <w:pPr>
              <w:pStyle w:val="Compact"/>
            </w:pPr>
            <w:r>
              <w:t xml:space="preserve">опыт 1, 0.5 PV</w:t>
            </w:r>
          </w:p>
        </w:tc>
        <w:tc>
          <w:tcPr/>
          <w:p>
            <w:pPr>
              <w:pStyle w:val="Compact"/>
            </w:pPr>
            <w:r>
              <w:t xml:space="preserve">опыт 2, 0.25 PV</w:t>
            </w:r>
          </w:p>
        </w:tc>
        <w:tc>
          <w:tcPr/>
          <w:p>
            <w:pPr>
              <w:pStyle w:val="Compact"/>
            </w:pPr>
            <w:r>
              <w:t xml:space="preserve">опыт 2, 0.5 PV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опыт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0.63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упрощенная модель</w:t>
            </w:r>
          </w:p>
        </w:tc>
        <w:tc>
          <w:tcPr/>
          <w:p>
            <w:pPr>
              <w:pStyle w:val="Compact"/>
            </w:pPr>
            <w:r>
              <w:t xml:space="preserve">1.01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1.02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пучок, изотермический керн, общий набор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пучок + вынос, изотермический керн, общий набор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сеть пор и горл + вынос, изотермический керн, общий набор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0.63</w:t>
            </w:r>
          </w:p>
        </w:tc>
        <w:tc>
          <w:tcPr/>
          <w:p>
            <w:pPr>
              <w:pStyle w:val="Compact"/>
            </w:pPr>
            <w:r>
              <w:t xml:space="preserve">0.63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пучок, неизотермический керн, общий набор</w:t>
            </w:r>
          </w:p>
        </w:tc>
        <w:tc>
          <w:tcPr/>
          <w:p>
            <w:pPr>
              <w:pStyle w:val="Compact"/>
            </w:pPr>
            <w:r>
              <w:t xml:space="preserve">0.97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сеть пор и горл, неизотермический керн, общий набор</w:t>
            </w:r>
          </w:p>
        </w:tc>
        <w:tc>
          <w:tcPr/>
          <w:p>
            <w:pPr>
              <w:pStyle w:val="Compact"/>
            </w:pPr>
            <w:r>
              <w:t xml:space="preserve">0.77</w:t>
            </w:r>
          </w:p>
        </w:tc>
        <w:tc>
          <w:tcPr/>
          <w:p>
            <w:pPr>
              <w:pStyle w:val="Compact"/>
            </w:pPr>
            <w:r>
              <w:t xml:space="preserve">0.74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сеть пор и горл + snowball, неизотермический керн, общий набор</w:t>
            </w:r>
          </w:p>
        </w:tc>
        <w:tc>
          <w:tcPr/>
          <w:p>
            <w:pPr>
              <w:pStyle w:val="Compact"/>
            </w:pPr>
            <w:r>
              <w:t xml:space="preserve">0.77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  <w:tc>
          <w:tcPr/>
          <w:p>
            <w:pPr>
              <w:pStyle w:val="Compact"/>
            </w:pPr>
            <w:r>
              <w:t xml:space="preserve">0.77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сеть пор и горл + вынос, общая кинетика и своя вязкость нефти</w:t>
            </w:r>
          </w:p>
        </w:tc>
        <w:tc>
          <w:tcPr/>
          <w:p>
            <w:pPr>
              <w:pStyle w:val="Compact"/>
            </w:pPr>
            <w:r>
              <w:t xml:space="preserve">0.63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0.66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</w:tr>
    </w:tbl>
    <w:p>
      <w:pPr>
        <w:pStyle w:val="BodyText"/>
      </w:pPr>
      <w:r>
        <w:t xml:space="preserve">Таблица 4б. Чувствительность к диаметру кристалла: общий набор сети пор и горл с выносом на оба опыта Sutton &amp; Roberts и ступень 25 °C Li et al., подобранные заново при каждом</w:t>
      </w:r>
      <w: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d_p, мкм</w:t>
            </w:r>
          </w:p>
        </w:tc>
        <w:tc>
          <w:tcPr/>
          <w:p>
            <w:pPr>
              <w:pStyle w:val="Compact"/>
            </w:pPr>
            <w:r>
              <w:t xml:space="preserve">СКО k/k₀, Sutton &amp; Roberts 1</w:t>
            </w:r>
          </w:p>
        </w:tc>
        <w:tc>
          <w:tcPr/>
          <w:p>
            <w:pPr>
              <w:pStyle w:val="Compact"/>
            </w:pPr>
            <w:r>
              <w:t xml:space="preserve">СКО k/k₀, Sutton &amp; Roberts 2</w:t>
            </w:r>
          </w:p>
        </w:tc>
        <w:tc>
          <w:tcPr/>
          <w:p>
            <w:pPr>
              <w:pStyle w:val="Compact"/>
            </w:pPr>
            <w:r>
              <w:t xml:space="preserve">k/k₀ опыта 1 при 0.25 / 0.5 PV</w:t>
            </w:r>
          </w:p>
        </w:tc>
        <w:tc>
          <w:tcPr/>
          <w:p>
            <w:pPr>
              <w:pStyle w:val="Compact"/>
            </w:pPr>
            <w:r>
              <w:t xml:space="preserve">СКО k/k₀, Li et al. 25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подбор: 9.2 (Li et al.: 9.6)</w:t>
            </w:r>
          </w:p>
        </w:tc>
        <w:tc>
          <w:tcPr/>
          <w:p>
            <w:pPr>
              <w:pStyle w:val="Compact"/>
            </w:pPr>
            <w:r>
              <w:t xml:space="preserve">0.092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  <w:tc>
          <w:tcPr/>
          <w:p>
            <w:pPr>
              <w:pStyle w:val="Compact"/>
            </w:pPr>
            <w:r>
              <w:t xml:space="preserve">0.65 / 0.63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  <w:tc>
          <w:tcPr/>
          <w:p>
            <w:pPr>
              <w:pStyle w:val="Compact"/>
            </w:pPr>
            <w:r>
              <w:t xml:space="preserve">0.109</w:t>
            </w:r>
          </w:p>
        </w:tc>
        <w:tc>
          <w:tcPr/>
          <w:p>
            <w:pPr>
              <w:pStyle w:val="Compact"/>
            </w:pPr>
            <w:r>
              <w:t xml:space="preserve">0.80 / 0.71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0.102</w:t>
            </w:r>
          </w:p>
        </w:tc>
        <w:tc>
          <w:tcPr/>
          <w:p>
            <w:pPr>
              <w:pStyle w:val="Compact"/>
            </w:pPr>
            <w:r>
              <w:t xml:space="preserve">0.110</w:t>
            </w:r>
          </w:p>
        </w:tc>
        <w:tc>
          <w:tcPr/>
          <w:p>
            <w:pPr>
              <w:pStyle w:val="Compact"/>
            </w:pPr>
            <w:r>
              <w:t xml:space="preserve">0.80 / 0.71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0.133</w:t>
            </w:r>
          </w:p>
        </w:tc>
        <w:tc>
          <w:tcPr/>
          <w:p>
            <w:pPr>
              <w:pStyle w:val="Compact"/>
            </w:pPr>
            <w:r>
              <w:t xml:space="preserve">0.138</w:t>
            </w:r>
          </w:p>
        </w:tc>
        <w:tc>
          <w:tcPr/>
          <w:p>
            <w:pPr>
              <w:pStyle w:val="Compact"/>
            </w:pPr>
            <w:r>
              <w:t xml:space="preserve">0.42 / 0.42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Опыт 2 теряет проницаемость медленнее опыта 1, хотя взвеси в нем больше:</w:t>
      </w:r>
      <w:r>
        <w:t xml:space="preserve"> </w:t>
      </w:r>
      <w:r>
        <w:t xml:space="preserve">у нефтей разная кинетика осаждения или вязкость. Вязкость ни одной из нефтей не измерена (3 мПа·с — допущение Ring et al.), поэтому в варианте «общая кинетика, своя вязкость» множитель броуновской диффузии (</w:t>
      </w:r>
      <m:oMath>
        <m:r>
          <m:t>D</m:t>
        </m:r>
        <m:r>
          <m:rPr>
            <m:sty m:val="p"/>
          </m:rPr>
          <m:t>~</m:t>
        </m:r>
        <m:r>
          <m:t>1</m:t>
        </m:r>
        <m:r>
          <m:rPr>
            <m:sty m:val="p"/>
          </m:rPr>
          <m:t>/</m:t>
        </m:r>
        <m:r>
          <m:t>μ</m:t>
        </m:r>
      </m:oMath>
      <w:r>
        <w:t xml:space="preserve">) у каждой нефти свой.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Неизотермическая постановка:</w:t>
      </w:r>
      <w:r>
        <w:t xml:space="preserve"> </w:t>
      </w:r>
      <w:r>
        <w:t xml:space="preserve">в опыте нефть входит горячей, а охлаждается выходной конец керна; кристаллы выпадают в самом керне, а не приходят со взвесью.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Ранний провал при</w:t>
      </w:r>
      <w:r>
        <w:rPr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по измерениям дает сеть пор и горл.</w:t>
      </w:r>
      <w:r>
        <w:t xml:space="preserve"> </w:t>
      </w:r>
      <w:r>
        <w:t xml:space="preserve">Пучок капилляров с выносом и snowball при подобранном в пределах измерений</w:t>
      </w:r>
      <w: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(7.5 и 9.6 мкм) дает 0.083 и 0.081, а его общий набор на оба опыта —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0.92 при 0.1 PV против 0.70 в опыте при 0.25 PV: блокировать нечего, а равномерное сужение почти не отнимает проводимости. Сеть пор и горл с выносом (отношение горла к поре 0.69–0.71,</w:t>
      </w:r>
      <w: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= 9.2 мкм) проходит оба опыта у шумового порога (0.030 и 0.031): ранний провал дает сужение горл сразу по всей длине керна. Поэтому основная модель этих опытов — сеть (</w:t>
      </w:r>
      <w:r>
        <w:rPr>
          <w:rStyle w:val="VerbatimChar"/>
        </w:rPr>
        <w:t xml:space="preserve">sutton_roberts.MAIN_FAMILY = 'rate_network'</w:t>
      </w:r>
      <w:r>
        <w:t xml:space="preserve">), ее же берут табл. 4а, 4б, тепловая постановка и сеточная проверка. Общий набор сети на оба опыта — 0.09–0.11, перекрестный прогноз — 0.20–0.21; с общей кинетикой и своей вязкостью нефти (5 и 85 мПа·с) — 0.029 и 0.031. Snowball в сети почти не нужен (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= 0.2 в общем наборе).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Чувствительность к</w:t>
      </w:r>
      <w:r>
        <w:rPr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слабая</w:t>
      </w:r>
      <w:r>
        <w:t xml:space="preserve"> </w:t>
      </w:r>
      <w:r>
        <w:t xml:space="preserve">(табл. 4б): общий набор сети 0.10–0.11 при 3 и 5 мкм, 0.13–0.14 при 10 мкм; ступень 25 °C Li et al. — 0.012–0.013 при 3–10 мкм. Измеренный размер кристаллов опытам не противоречит.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Тепловая постановка</w:t>
      </w:r>
      <w:r>
        <w:t xml:space="preserve"> </w:t>
      </w:r>
      <w:r>
        <w:t xml:space="preserve">(</w:t>
      </w:r>
      <w:r>
        <w:rPr>
          <w:rStyle w:val="VerbatimChar"/>
        </w:rPr>
        <w:t xml:space="preserve">sr_thermal.py</w:t>
      </w:r>
      <w:r>
        <w:t xml:space="preserve">): опыты согласуются с расчетом только при остывании нефти в первом сантиметре керна (коэффициент теплопередачи от 100 Вт/(м²·°C)), то есть изотермический керн с холодной нефтью на входе оправдан.</w:t>
      </w:r>
    </w:p>
    <w:bookmarkEnd w:id="18"/>
    <w:bookmarkStart w:id="22" w:name="Xa2cc34829a073c0a071629a280c9054ccaa9d3c"/>
    <w:p>
      <w:pPr>
        <w:pStyle w:val="Heading1"/>
      </w:pPr>
      <w:r>
        <w:t xml:space="preserve">4. ОПЫТ LI ET AL. (2024): СТУПЕНЧАТОЕ ОХЛАЖДЕНИЕ</w:t>
      </w:r>
    </w:p>
    <w:p>
      <w:pPr>
        <w:pStyle w:val="FirstParagraph"/>
      </w:pPr>
      <w:r>
        <w:t xml:space="preserve">Один керн нефти Жетыбая охлаждается ступенями 90 → 65 → 45 → 25 °C. На каждой ступени нефть той же температуры прокачивается до стабилизации перепада. Перед ступенью керн и нефть охлаждали без прокачки (Li et al., разд. 2.2.3), а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нормирован на начало ступени. В модели протокол повторяется целиком, и повреждение копится от ступени к ступени.</w:t>
      </w:r>
    </w:p>
    <w:p>
      <w:pPr>
        <w:pStyle w:val="BodyText"/>
      </w:pPr>
      <w:r>
        <w:t xml:space="preserve">Таблица 5. СКО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по ступеням.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90 °C</w:t>
            </w:r>
          </w:p>
        </w:tc>
        <w:tc>
          <w:tcPr/>
          <w:p>
            <w:pPr>
              <w:pStyle w:val="Compact"/>
            </w:pPr>
            <w:r>
              <w:t xml:space="preserve">65 °C</w:t>
            </w:r>
          </w:p>
        </w:tc>
        <w:tc>
          <w:tcPr/>
          <w:p>
            <w:pPr>
              <w:pStyle w:val="Compact"/>
            </w:pPr>
            <w:r>
              <w:t xml:space="preserve">45 °C</w:t>
            </w:r>
          </w:p>
        </w:tc>
        <w:tc>
          <w:tcPr/>
          <w:p>
            <w:pPr>
              <w:pStyle w:val="Compact"/>
            </w:pPr>
            <w:r>
              <w:t xml:space="preserve">25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шумовой порог опыта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упрощенная модель</w:t>
            </w:r>
          </w:p>
        </w:tc>
        <w:tc>
          <w:tcPr/>
          <w:p>
            <w:pPr>
              <w:pStyle w:val="Compact"/>
            </w:pPr>
            <w:r>
              <w:t xml:space="preserve">0.222</w:t>
            </w:r>
          </w:p>
        </w:tc>
        <w:tc>
          <w:tcPr/>
          <w:p>
            <w:pPr>
              <w:pStyle w:val="Compact"/>
            </w:pPr>
            <w:r>
              <w:t xml:space="preserve">0.510</w:t>
            </w:r>
          </w:p>
        </w:tc>
        <w:tc>
          <w:tcPr/>
          <w:p>
            <w:pPr>
              <w:pStyle w:val="Compact"/>
            </w:pPr>
            <w:r>
              <w:t xml:space="preserve">0.600</w:t>
            </w:r>
          </w:p>
        </w:tc>
        <w:tc>
          <w:tcPr/>
          <w:p>
            <w:pPr>
              <w:pStyle w:val="Compact"/>
            </w:pPr>
            <w:r>
              <w:t xml:space="preserve">0.282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группы парафина + гель</w:t>
            </w:r>
          </w:p>
        </w:tc>
        <w:tc>
          <w:tcPr/>
          <w:p>
            <w:pPr>
              <w:pStyle w:val="Compact"/>
            </w:pPr>
            <w:r>
              <w:t xml:space="preserve">0.222</w:t>
            </w:r>
          </w:p>
        </w:tc>
        <w:tc>
          <w:tcPr/>
          <w:p>
            <w:pPr>
              <w:pStyle w:val="Compact"/>
            </w:pPr>
            <w:r>
              <w:t xml:space="preserve">0.510</w:t>
            </w:r>
          </w:p>
        </w:tc>
        <w:tc>
          <w:tcPr/>
          <w:p>
            <w:pPr>
              <w:pStyle w:val="Compact"/>
            </w:pPr>
            <w:r>
              <w:t xml:space="preserve">0.598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удержание, плато по равновесию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0.249</w:t>
            </w:r>
          </w:p>
        </w:tc>
        <w:tc>
          <w:tcPr/>
          <w:p>
            <w:pPr>
              <w:pStyle w:val="Compact"/>
            </w:pPr>
            <w:r>
              <w:t xml:space="preserve">0.265</w:t>
            </w:r>
          </w:p>
        </w:tc>
        <w:tc>
          <w:tcPr/>
          <w:p>
            <w:pPr>
              <w:pStyle w:val="Compact"/>
            </w:pPr>
            <w:r>
              <w:t xml:space="preserve">0.196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удержание, кинетика твердой фазы (подбор 90-45 °C)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  <w:tc>
          <w:tcPr/>
          <w:p>
            <w:pPr>
              <w:pStyle w:val="Compact"/>
            </w:pPr>
            <w:r>
              <w:t xml:space="preserve">0.229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удержание, пленочная кинетика (подбор 90-45 °C)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0.124</w:t>
            </w:r>
          </w:p>
        </w:tc>
        <w:tc>
          <w:tcPr/>
          <w:p>
            <w:pPr>
              <w:pStyle w:val="Compact"/>
            </w:pPr>
            <w:r>
              <w:t xml:space="preserve">0.061</w:t>
            </w:r>
          </w:p>
        </w:tc>
        <w:tc>
          <w:tcPr/>
          <w:p>
            <w:pPr>
              <w:pStyle w:val="Compact"/>
            </w:pPr>
            <w:r>
              <w:t xml:space="preserve">0.209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кинетика кристаллизации, гель 300 с (подбор 25 °C)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сеть пор и горл, d = 9.6 мкм (подбор), горло/пора 0.63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0.193</w:t>
            </w:r>
          </w:p>
        </w:tc>
        <w:tc>
          <w:tcPr/>
          <w:p>
            <w:pPr>
              <w:pStyle w:val="Compact"/>
            </w:pPr>
            <w:r>
              <w:t xml:space="preserve">0.341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сеть пор и горл, d = 3 мкм, горло/пора 0.90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  <w:tc>
          <w:tcPr/>
          <w:p>
            <w:pPr>
              <w:pStyle w:val="Compact"/>
            </w:pPr>
            <w:r>
              <w:t xml:space="preserve">0.180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сеть пор и горл, d = 10 мкм, горло/пора 0.75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0.188</w:t>
            </w:r>
          </w:p>
        </w:tc>
        <w:tc>
          <w:tcPr/>
          <w:p>
            <w:pPr>
              <w:pStyle w:val="Compact"/>
            </w:pPr>
            <w:r>
              <w:t xml:space="preserve">0.333</w:t>
            </w:r>
          </w:p>
        </w:tc>
      </w:tr>
    </w:tbl>
    <w:p>
      <w:pPr>
        <w:pStyle w:val="BodyText"/>
      </w:pPr>
      <w:r>
        <w:drawing>
          <wp:inline>
            <wp:extent cx="6108700" cy="166600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figures/li2024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666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3. Ступени опыта Li et al. и модели.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Протокол ступени.</w:t>
      </w:r>
      <w:r>
        <w:t xml:space="preserve"> </w:t>
      </w:r>
      <w:r>
        <w:t xml:space="preserve">Перед каждой ступенью керн и нефть охлаждали без прокачки, а начальную проницаемость ступени мерили уже по охлажденной нефти (Li et al., разд. 2.2.3). В модели это выдержка 1 ч без перепада перед нормировкой: в поровой нефти выпадает взвесь, идут гель и адсорбция, а перенос и блокирование стоят. Без выдержки взвесь 11 % выпадала в поровой нефти после нормировки. Рост вязкости принимался за повреждение, и при 25 °C модель сразу теряла две трети проницаемости. Выдержка — поправка постановки, а не параметр подбора. С ней и с подбором ступени 25 °C (ниже) — СКО ступени 25 °C 0.012.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Выше WAT (90, 65, 45 °C) повреждение дает удержание смол и асфальтенов.</w:t>
      </w:r>
      <w:r>
        <w:t xml:space="preserve"> </w:t>
      </w:r>
      <w:r>
        <w:t xml:space="preserve">Парафин при этих температурах растворен. Удержание — Ленгмюр с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по Вант-Гоффу, повреждение — функция Civan (разд. 13.7 описания). Подобраны предельное удержание, константа Ленгмюра, энтальпия и скорость. Емкость удержания отнесена к поверхности породы, а не текущих каналов, а скорость растет как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μ</m:t>
        </m:r>
      </m:oMath>
      <w:r>
        <w:t xml:space="preserve"> </w:t>
      </w:r>
      <w:r>
        <w:t xml:space="preserve">(Уилки–Чанг). Кинетика со стороны твердой фазы описывает три ступени с СКО 0.028, пленочная — 0.081: крутой спад и резкий выход на плато в опыте (65 и 45 °C) пленочная форма не улучшила.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Энтальпия удержания — эффективная.</w:t>
      </w:r>
      <w:r>
        <w:t xml:space="preserve"> </w:t>
      </w:r>
      <w:r>
        <w:t xml:space="preserve">Подобранная величина 137 кДж/моль заметно больше энтальпии физической адсорбции асфальтенов (десятки кДж/моль). Удержание в горлах — не только адсорбция: при охлаждении растут ассоциация смол и асфальтенов и их осаждение на уже адсорбированном слое. Поэтому</w:t>
      </w:r>
      <w: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t xml:space="preserve"> </w:t>
      </w:r>
      <w:r>
        <w:t xml:space="preserve">здесь — параметр температурной зависимости удержания, а не калориметрическая величина.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Ниже WAT (25 °C)</w:t>
      </w:r>
      <w:r>
        <w:t xml:space="preserve"> </w:t>
      </w:r>
      <w:r>
        <w:t xml:space="preserve">— семейство подобрано отдельно при удержании из подбора выше WAT: диаметр кристалла 9.6 мкм (в пределах измерений 1-10 мкм), тиксотропное время геля 300 с, множитель броуновской диффузии 0.05, константа кристаллизации в объеме 5.9e-03 1/с, рост захвата с осадком SNOW_A = 2.37. СКО ступени 0.012 при шумовом пороге 0.005.</w:t>
      </w:r>
    </w:p>
    <w:bookmarkEnd w:id="22"/>
    <w:bookmarkStart w:id="26" w:name="Xd73e85fdb9606c6a9645b6784e48e1153e5eee8"/>
    <w:p>
      <w:pPr>
        <w:pStyle w:val="Heading1"/>
      </w:pPr>
      <w:r>
        <w:t xml:space="preserve">5. ОПЫТ SANDYGA ET AL. (2020): ОХЛАЖДЕНИЕ КЕРНА</w:t>
      </w:r>
    </w:p>
    <w:p>
      <w:pPr>
        <w:pStyle w:val="FirstParagraph"/>
      </w:pPr>
      <w:r>
        <w:t xml:space="preserve">Раствор 20 % парафина в керосине прокачивается через песчаник, весь стенд охлаждается от 40 °C на 1 °C/ч. Градиент давления растет в 44 раза за 1.2 °C. По томографии после опыта пористость упала с 9 до 2.1 %, все классы пор потеряли 76–87 % объема.</w:t>
      </w:r>
    </w:p>
    <w:p>
      <w:pPr>
        <w:pStyle w:val="BodyText"/>
      </w:pPr>
      <w:r>
        <w:t xml:space="preserve">Таблица 6. Рост градиента давления и проводящая пористость.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СКО lg(∇p/∇p₀)</w:t>
            </w:r>
          </w:p>
        </w:tc>
        <w:tc>
          <w:tcPr/>
          <w:p>
            <w:pPr>
              <w:pStyle w:val="Compact"/>
            </w:pPr>
            <w:r>
              <w:t xml:space="preserve">СКО k/k₀</w:t>
            </w:r>
          </w:p>
        </w:tc>
        <w:tc>
          <w:tcPr/>
          <w:p>
            <w:pPr>
              <w:pStyle w:val="Compact"/>
            </w:pPr>
            <w:r>
              <w:t xml:space="preserve">наибольшее расхождение в 5 точках, раз</w:t>
            </w:r>
          </w:p>
        </w:tc>
        <w:tc>
          <w:tcPr/>
          <w:p>
            <w:pPr>
              <w:pStyle w:val="Compact"/>
            </w:pPr>
            <w:r>
              <w:t xml:space="preserve">проводящая пористость, доли m₀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шумовой порог опыта</w:t>
            </w:r>
          </w:p>
        </w:tc>
        <w:tc>
          <w:tcPr/>
          <w:p>
            <w:pPr>
              <w:pStyle w:val="Compact"/>
            </w:pPr>
            <w:r>
              <w:t xml:space="preserve">0.119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упрощенная модель</w:t>
            </w:r>
          </w:p>
        </w:tc>
        <w:tc>
          <w:tcPr/>
          <w:p>
            <w:pPr>
              <w:pStyle w:val="Compact"/>
            </w:pPr>
            <w:r>
              <w:t xml:space="preserve">0.888</w:t>
            </w:r>
          </w:p>
        </w:tc>
        <w:tc>
          <w:tcPr/>
          <w:p>
            <w:pPr>
              <w:pStyle w:val="Compact"/>
            </w:pPr>
            <w:r>
              <w:t xml:space="preserve">0.513</w:t>
            </w:r>
          </w:p>
        </w:tc>
        <w:tc>
          <w:tcPr/>
          <w:p>
            <w:pPr>
              <w:pStyle w:val="Compact"/>
            </w:pPr>
            <w:r>
              <w:t xml:space="preserve">28.1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гель, порог 2 %</w:t>
            </w:r>
          </w:p>
        </w:tc>
        <w:tc>
          <w:tcPr/>
          <w:p>
            <w:pPr>
              <w:pStyle w:val="Compact"/>
            </w:pPr>
            <w:r>
              <w:t xml:space="preserve">0.468</w:t>
            </w:r>
          </w:p>
        </w:tc>
        <w:tc>
          <w:tcPr/>
          <w:p>
            <w:pPr>
              <w:pStyle w:val="Compact"/>
            </w:pPr>
            <w:r>
              <w:t xml:space="preserve">0.297</w:t>
            </w:r>
          </w:p>
        </w:tc>
        <w:tc>
          <w:tcPr/>
          <w:p>
            <w:pPr>
              <w:pStyle w:val="Compact"/>
            </w:pPr>
            <w:r>
              <w:t xml:space="preserve">8.8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стенки + гель-отложение, сеть, горло 0.3, WAT 33.8 °C (авторы)</w:t>
            </w:r>
          </w:p>
        </w:tc>
        <w:tc>
          <w:tcPr/>
          <w:p>
            <w:pPr>
              <w:pStyle w:val="Compact"/>
            </w:pPr>
            <w:r>
              <w:t xml:space="preserve">0.429</w:t>
            </w:r>
          </w:p>
        </w:tc>
        <w:tc>
          <w:tcPr/>
          <w:p>
            <w:pPr>
              <w:pStyle w:val="Compact"/>
            </w:pPr>
            <w:r>
              <w:t xml:space="preserve">0.283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стенки + гель-отложение, пучок, WAT 34.3 °C (подбор)</w:t>
            </w:r>
          </w:p>
        </w:tc>
        <w:tc>
          <w:tcPr/>
          <w:p>
            <w:pPr>
              <w:pStyle w:val="Compact"/>
            </w:pPr>
            <w:r>
              <w:t xml:space="preserve">0.073</w:t>
            </w:r>
          </w:p>
        </w:tc>
        <w:tc>
          <w:tcPr/>
          <w:p>
            <w:pPr>
              <w:pStyle w:val="Compact"/>
            </w:pPr>
            <w:r>
              <w:t xml:space="preserve">0.096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0.69</w:t>
            </w:r>
          </w:p>
        </w:tc>
      </w:tr>
    </w:tbl>
    <w:p>
      <w:pPr>
        <w:pStyle w:val="BodyText"/>
      </w:pPr>
      <w:r>
        <w:t xml:space="preserve">Таблица 7. Доля объема, потерянная классами пор томографии.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Диаметр пор, мкм</w:t>
            </w:r>
          </w:p>
        </w:tc>
        <w:tc>
          <w:tcPr/>
          <w:p>
            <w:pPr>
              <w:pStyle w:val="Compact"/>
            </w:pPr>
            <w:r>
              <w:t xml:space="preserve">20.0</w:t>
            </w:r>
          </w:p>
        </w:tc>
        <w:tc>
          <w:tcPr/>
          <w:p>
            <w:pPr>
              <w:pStyle w:val="Compact"/>
            </w:pPr>
            <w: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50.0</w:t>
            </w:r>
          </w:p>
        </w:tc>
        <w:tc>
          <w:tcPr/>
          <w:p>
            <w:pPr>
              <w:pStyle w:val="Compact"/>
            </w:pPr>
            <w:r>
              <w:t xml:space="preserve">60.0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томография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0.38</w:t>
            </w:r>
          </w:p>
        </w:tc>
        <w:tc>
          <w:tcPr/>
          <w:p>
            <w:pPr>
              <w:pStyle w:val="Compact"/>
            </w:pPr>
            <w:r>
              <w:t xml:space="preserve">0.39</w:t>
            </w:r>
          </w:p>
        </w:tc>
        <w:tc>
          <w:tcPr/>
          <w:p>
            <w:pPr>
              <w:pStyle w:val="Compact"/>
            </w:pPr>
            <w:r>
              <w:t xml:space="preserve">0.41</w:t>
            </w:r>
          </w:p>
        </w:tc>
        <w:tc>
          <w:tcPr/>
          <w:p>
            <w:pPr>
              <w:pStyle w:val="Compact"/>
            </w:pPr>
            <w:r>
              <w:t xml:space="preserve">0.51</w:t>
            </w:r>
          </w:p>
        </w:tc>
      </w:tr>
    </w:tbl>
    <w:p>
      <w:pPr>
        <w:pStyle w:val="BodyText"/>
      </w:pPr>
      <w:r>
        <w:drawing>
          <wp:inline>
            <wp:extent cx="6108700" cy="2415067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igures/sandyga2020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415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4. Опыт Sandyga et al. и модели: градиент давления (слева), потери по классам пор (справа).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Рост градиента — в пределах цели.</w:t>
      </w:r>
      <w:r>
        <w:t xml:space="preserve"> </w:t>
      </w:r>
      <w:r>
        <w:t xml:space="preserve">Кристаллизация пересыщенного раствора на стенках пор (</w:t>
      </w:r>
      <m:oMath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·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с⁻¹) при медленной кристаллизации в объеме (</w:t>
      </w:r>
      <m:oMath>
        <m:r>
          <m:t>3.7</m:t>
        </m:r>
        <m:r>
          <m:rPr>
            <m:sty m:val="p"/>
          </m:rPr>
          <m:t>·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с⁻¹) воспроизводит рост в 44 раза. СКО</w:t>
      </w:r>
      <w:r>
        <w:t xml:space="preserve"> </w:t>
      </w:r>
      <m:oMath>
        <m:r>
          <m:rPr>
            <m:sty m:val="p"/>
          </m:rPr>
          <m:t>lg</m:t>
        </m:r>
      </m:oMath>
      <w:r>
        <w:t xml:space="preserve"> </w:t>
      </w:r>
      <w:r>
        <w:t xml:space="preserve">— 0.034 при шумовом пороге 0.119, СКО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0.036. Во всех пяти точках критерия расхождение не больше 1.19 раза. Упрощенная модель давала рост в 4 раза (СКО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0.26).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WAT пористой среды подобрана: 34.8 °C.</w:t>
      </w:r>
      <w:r>
        <w:t xml:space="preserve"> </w:t>
      </w:r>
      <w:r>
        <w:t xml:space="preserve">Авторы дают 33.8 °C, но градиент в опыте растет уже с 34.5 °C (в 1.4 раза при 34.5 °C и в 2 раза при 34.0 °C). С WAT 33.8 °C лучший набор дает СКО</w:t>
      </w:r>
      <w:r>
        <w:t xml:space="preserve"> </w:t>
      </w:r>
      <m:oMath>
        <m:r>
          <m:rPr>
            <m:sty m:val="p"/>
          </m:rPr>
          <m:t>lg</m:t>
        </m:r>
      </m:oMath>
      <w:r>
        <w:t xml:space="preserve"> </w:t>
      </w:r>
      <w:r>
        <w:t xml:space="preserve">0.39: на такой крутой кривой начало роста решает все. Сдвиг на 1 °C — в пределах разброса определения WAT по керну. Разницу с объемной WAT (30 °C, реометр; Rogachev, Sandyga 2019) объясняет скорость охлаждения, см. ниже «Проверка: WAT от скорости охлаждения».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Исходный скан томографии.</w:t>
      </w:r>
      <w:r>
        <w:t xml:space="preserve"> </w:t>
      </w:r>
      <w:r>
        <w:t xml:space="preserve">0.23 = 2.1/9.0 отсчитано от сухого керна. Тот же керн, насыщенный водой перед опытом, дал 5.3 % (Rogachev, Sandyga 2019), и после опыта в нем тоже вода: от этого скана отношение 0.40, и модель (0.17) теряет поры сильнее опыта. Какой скан брать, решает сегментация томограмм (</w:t>
      </w:r>
      <w:r>
        <w:rPr>
          <w:rStyle w:val="VerbatimChar"/>
        </w:rPr>
        <w:t xml:space="preserve">new/обзор_источников.md</w:t>
      </w:r>
      <w:r>
        <w:t xml:space="preserve">, разд. 2.2).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Отложение — сплошной кристалл, а не гель.</w:t>
      </w:r>
      <w:r>
        <w:t xml:space="preserve"> </w:t>
      </w:r>
      <w:r>
        <w:t xml:space="preserve">Подбор выбрал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гель-отложение (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) рост градиента не улучшает.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Сеть пор и горл хуже пучка.</w:t>
      </w:r>
      <w:r>
        <w:t xml:space="preserve"> </w:t>
      </w:r>
      <w:r>
        <w:t xml:space="preserve">Проводимость у нее рушится на пороге протекания раньше, чем растет градиент в опыте.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Проводящая пористость после опыта — 0.17</w:t>
      </w:r>
      <w:r>
        <w:t xml:space="preserve"> </w:t>
      </w:r>
      <w:r>
        <w:t xml:space="preserve">против 0.23 ± 0.03 по томографии, чуть ниже диапазона. По классам пор модель отнимает объем в основном у узких и средних (0.79–0.92), а широкие теряют 0.35–0.63. Томография показывает 0.76–0.88 во всех классах. Равномерное сужение слоем одной толщины широкие поры в той же доле не заполняет. Нужна неоднородность отложения по поре (гель во всем объеме поры, а не на стенке) — это следующий шаг модели.</w:t>
      </w:r>
    </w:p>
    <w:p>
      <w:pPr>
        <w:pStyle w:val="FirstParagraph"/>
      </w:pPr>
      <w:r>
        <w:rPr>
          <w:b/>
          <w:bCs/>
        </w:rPr>
        <w:t xml:space="preserve">Прогноз: скорость охлаждения.</w:t>
      </w:r>
      <w:r>
        <w:t xml:space="preserve"> </w:t>
      </w:r>
      <w:r>
        <w:t xml:space="preserve">С параметрами подбора при 1 °C/ч керн пересчитан при других скоростях охлаждения</w:t>
      </w:r>
      <w:r>
        <w:t xml:space="preserve"> </w:t>
      </w:r>
      <w:r>
        <w:t xml:space="preserve">(табл. 8). Кристаллизация в объеме конечна (</w:t>
      </w:r>
      <m:oMath>
        <m:r>
          <m:t>1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= 45 мин), и число Дамкелера</w:t>
      </w:r>
      <w:r>
        <w:t xml:space="preserve"> </w:t>
      </w:r>
      <m:oMath>
        <m:r>
          <m:t>D</m:t>
        </m:r>
        <m:r>
          <m:t>a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о</m:t>
            </m:r>
            <m:r>
              <m:t>х</m:t>
            </m:r>
            <m:r>
              <m:t>л</m:t>
            </m:r>
          </m:sub>
        </m:sSub>
      </m:oMath>
      <w:r>
        <w:t xml:space="preserve"> </w:t>
      </w:r>
      <w:r>
        <w:t xml:space="preserve">(время</w:t>
      </w:r>
      <w:r>
        <w:t xml:space="preserve"> </w:t>
      </w:r>
      <w:r>
        <w:t xml:space="preserve">охлаждения на 1 °C к времени кристаллизации) при скорости опыта близко к единице. Поэтому результат опыта</w:t>
      </w:r>
      <w:r>
        <w:t xml:space="preserve"> </w:t>
      </w:r>
      <w:r>
        <w:t xml:space="preserve">чувствителен к скорости: при медленном охлаждении пересыщение успевает сняться на стенках у самой WAT и керн</w:t>
      </w:r>
      <w:r>
        <w:t xml:space="preserve"> </w:t>
      </w:r>
      <w:r>
        <w:t xml:space="preserve">закупоривается, при быстром оно отстает от равновесия, и к концу охлаждения на стенках оседает меньше. Это проверяемое предсказание:</w:t>
      </w:r>
      <w:r>
        <w:t xml:space="preserve"> </w:t>
      </w:r>
      <w:r>
        <w:t xml:space="preserve">опыт при 0.5 и 2 °C/ч отделил бы кинетику кристаллизации от равновесной модели.</w:t>
      </w:r>
    </w:p>
    <w:p>
      <w:pPr>
        <w:pStyle w:val="BodyText"/>
      </w:pPr>
      <w:r>
        <w:t xml:space="preserve">Таблица 8. Прогноз роста градиента давления при разных скоростях охлаждения.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Скорость охлаждения, °C/ч</w:t>
            </w:r>
          </w:p>
        </w:tc>
        <w:tc>
          <w:tcPr/>
          <w:p>
            <w:pPr>
              <w:pStyle w:val="Compact"/>
            </w:pPr>
            <w:r>
              <w:t xml:space="preserve">Da на 1 °C</w:t>
            </w:r>
          </w:p>
        </w:tc>
        <w:tc>
          <w:tcPr/>
          <w:p>
            <w:pPr>
              <w:pStyle w:val="Compact"/>
            </w:pPr>
            <w:r>
              <w:t xml:space="preserve">рост в 2 раза, °C</w:t>
            </w:r>
          </w:p>
        </w:tc>
        <w:tc>
          <w:tcPr/>
          <w:p>
            <w:pPr>
              <w:pStyle w:val="Compact"/>
            </w:pPr>
            <w:r>
              <w:t xml:space="preserve">рост в 10 раз, °C</w:t>
            </w:r>
          </w:p>
        </w:tc>
        <w:tc>
          <w:tcPr/>
          <w:p>
            <w:pPr>
              <w:pStyle w:val="Compact"/>
            </w:pPr>
            <w:r>
              <w:t xml:space="preserve">рост к 32.8 °C, раз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5.63</w:t>
            </w:r>
          </w:p>
        </w:tc>
        <w:tc>
          <w:tcPr/>
          <w:p>
            <w:pPr>
              <w:pStyle w:val="Compact"/>
            </w:pPr>
            <w:r>
              <w:t xml:space="preserve">34.11</w:t>
            </w:r>
          </w:p>
        </w:tc>
        <w:tc>
          <w:tcPr/>
          <w:p>
            <w:pPr>
              <w:pStyle w:val="Compact"/>
            </w:pPr>
            <w:r>
              <w:t xml:space="preserve">33.92</w:t>
            </w:r>
          </w:p>
        </w:tc>
        <w:tc>
          <w:tcPr/>
          <w:p>
            <w:pPr>
              <w:pStyle w:val="Compact"/>
            </w:pPr>
            <w:r>
              <w:t xml:space="preserve">986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2.81</w:t>
            </w:r>
          </w:p>
        </w:tc>
        <w:tc>
          <w:tcPr/>
          <w:p>
            <w:pPr>
              <w:pStyle w:val="Compact"/>
            </w:pPr>
            <w:r>
              <w:t xml:space="preserve">34.03</w:t>
            </w:r>
          </w:p>
        </w:tc>
        <w:tc>
          <w:tcPr/>
          <w:p>
            <w:pPr>
              <w:pStyle w:val="Compact"/>
            </w:pPr>
            <w:r>
              <w:t xml:space="preserve">33.78</w:t>
            </w:r>
          </w:p>
        </w:tc>
        <w:tc>
          <w:tcPr/>
          <w:p>
            <w:pPr>
              <w:pStyle w:val="Compact"/>
            </w:pPr>
            <w:r>
              <w:t xml:space="preserve">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1.41</w:t>
            </w:r>
          </w:p>
        </w:tc>
        <w:tc>
          <w:tcPr/>
          <w:p>
            <w:pPr>
              <w:pStyle w:val="Compact"/>
            </w:pPr>
            <w:r>
              <w:t xml:space="preserve">33.89</w:t>
            </w:r>
          </w:p>
        </w:tc>
        <w:tc>
          <w:tcPr/>
          <w:p>
            <w:pPr>
              <w:pStyle w:val="Compact"/>
            </w:pPr>
            <w:r>
              <w:t xml:space="preserve">33.56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33.67</w:t>
            </w:r>
          </w:p>
        </w:tc>
        <w:tc>
          <w:tcPr/>
          <w:p>
            <w:pPr>
              <w:pStyle w:val="Compact"/>
            </w:pPr>
            <w:r>
              <w:t xml:space="preserve">33.26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33.32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Проверка: WAT от скорости охлаждения</w:t>
      </w:r>
      <w:r>
        <w:t xml:space="preserve"> </w:t>
      </w:r>
      <w:r>
        <w:t xml:space="preserve">(Struchkov, Rogachev 2017,</w:t>
      </w:r>
      <w:r>
        <w:t xml:space="preserve"> </w:t>
      </w:r>
      <w:r>
        <w:rPr>
          <w:rStyle w:val="VerbatimChar"/>
        </w:rPr>
        <w:t xml:space="preserve">data/sandyga2020.json</w:t>
      </w:r>
      <w:r>
        <w:t xml:space="preserve">, блок</w:t>
      </w:r>
      <w:r>
        <w:t xml:space="preserve"> </w:t>
      </w:r>
      <w:r>
        <w:rPr>
          <w:rStyle w:val="VerbatimChar"/>
        </w:rPr>
        <w:t xml:space="preserve">wat_cooling_rate</w:t>
      </w:r>
      <w:r>
        <w:t xml:space="preserve">;</w:t>
      </w:r>
      <w:r>
        <w:t xml:space="preserve"> </w:t>
      </w:r>
      <w:r>
        <w:rPr>
          <w:rStyle w:val="VerbatimChar"/>
        </w:rPr>
        <w:t xml:space="preserve">sandyga2020.wat_rate</w:t>
      </w:r>
      <w:r>
        <w:t xml:space="preserve">). Тот же раствор в керосине без керна: WAT 30 %-го раствора по реометру растет с 33.1 до</w:t>
      </w:r>
      <w:r>
        <w:t xml:space="preserve"> </w:t>
      </w:r>
      <w:r>
        <w:t xml:space="preserve">36.2 °C при замедлении охлаждения с 0.042 до 0.001 °C/с. Расчет: доля кристаллов релаксирует к равновесной с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(как в</w:t>
      </w:r>
      <w:r>
        <w:t xml:space="preserve"> </w:t>
      </w:r>
      <w:r>
        <w:rPr>
          <w:rStyle w:val="VerbatimChar"/>
        </w:rPr>
        <w:t xml:space="preserve">components_equation</w:t>
      </w:r>
      <w:r>
        <w:t xml:space="preserve">), реометр видит их с доли thr; thr и сдвиг равновесной WAT 30 %-го раствора</w:t>
      </w:r>
      <w:r>
        <w:t xml:space="preserve"> </w:t>
      </w:r>
      <w:r>
        <w:t xml:space="preserve">подбираются (одна группа в идеальном растворе завышает рост WAT с концентрацией). Запаздывание ~</w:t>
      </w:r>
      <w:r>
        <w:t xml:space="preserve"> </w:t>
      </w:r>
      <m:oMath>
        <m:rad>
          <m:radPr>
            <m:degHide m:val="on"/>
          </m:radPr>
          <m:deg/>
          <m:e>
            <m:r>
              <m:t>t</m:t>
            </m:r>
            <m:r>
              <m:t>h</m:t>
            </m:r>
            <m:r>
              <m:t>r</m:t>
            </m:r>
            <m:r>
              <m:t> </m:t>
            </m:r>
            <m:r>
              <m:t>v</m:t>
            </m:r>
            <m:r>
              <m:rPr>
                <m:sty m:val="p"/>
              </m:rPr>
              <m:t>/</m:t>
            </m:r>
            <m:sSub>
              <m:e>
                <m:r>
                  <m:t>k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поэтому опыт задает thr/</w:t>
      </w:r>
      <m:oMath>
        <m:sSub>
          <m:e>
            <m:r>
              <m:t>k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, и проверка - в правдоподобии порога (табл. 8а). С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Sandyga порог -</w:t>
      </w:r>
      <w:r>
        <w:t xml:space="preserve"> </w:t>
      </w:r>
      <w:r>
        <w:t xml:space="preserve">десятые доли процента кристаллов; с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Li - не меньше 10 % (треть парафина раствора), неправдоподобно. Та же</w:t>
      </w:r>
      <w:r>
        <w:t xml:space="preserve"> </w:t>
      </w:r>
      <w:r>
        <w:t xml:space="preserve">модель дает объемную WAT 20 %-го раствора 31.7 °C при скорости реометра (опыт 30 °C) и 34.0 °C при 1 °C/ч: подобранная «WAT пористой среды» 34.8 °C - это объемная</w:t>
      </w:r>
      <w:r>
        <w:t xml:space="preserve"> </w:t>
      </w:r>
      <w:r>
        <w:t xml:space="preserve">WAT при медленном охлаждении, а не особый механизм.</w:t>
      </w:r>
    </w:p>
    <w:p>
      <w:pPr>
        <w:pStyle w:val="BodyText"/>
      </w:pPr>
      <w:r>
        <w:t xml:space="preserve">Таблица 8а. WAT 30 %-го раствора от скорости охлаждения: порог видимости кристаллов при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подборов.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k_cr, 1/с</w:t>
            </w:r>
          </w:p>
        </w:tc>
        <w:tc>
          <w:tcPr/>
          <w:p>
            <w:pPr>
              <w:pStyle w:val="Compact"/>
            </w:pPr>
            <w:r>
              <w:t xml:space="preserve">порог видимости, % кристаллов</w:t>
            </w:r>
          </w:p>
        </w:tc>
        <w:tc>
          <w:tcPr/>
          <w:p>
            <w:pPr>
              <w:pStyle w:val="Compact"/>
            </w:pPr>
            <w:r>
              <w:t xml:space="preserve">СКО WAT,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3.9e-04 (подбор по Sandyga et al.)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5.9e-03 (подбор по Li et al.)</w:t>
            </w:r>
          </w:p>
        </w:tc>
        <w:tc>
          <w:tcPr/>
          <w:p>
            <w:pPr>
              <w:pStyle w:val="Compact"/>
            </w:pPr>
            <w:r>
              <w:t xml:space="preserve">2.24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</w:tr>
    </w:tbl>
    <w:bookmarkEnd w:id="26"/>
    <w:bookmarkStart w:id="30" w:name="X76220bfddc5ac8260a69e5d6ea625a55a5174c7"/>
    <w:p>
      <w:pPr>
        <w:pStyle w:val="Heading1"/>
      </w:pPr>
      <w:r>
        <w:t xml:space="preserve">6. ОПЫТ MALONEY &amp; OESTHUS (2004): ХОЛОДНАЯ ВОДА ПРИ ОСТАТОЧНОЙ НЕФТИ</w:t>
      </w:r>
    </w:p>
    <w:p>
      <w:pPr>
        <w:pStyle w:val="FirstParagraph"/>
      </w:pPr>
      <w:r>
        <w:t xml:space="preserve">Мел 3.8 x 7.6 см, пористость 35 %, проницаемость 1.5 мД. Заводнение при 66 °C до</w:t>
      </w:r>
      <w:r>
        <w:t xml:space="preserve"> </w:t>
      </w:r>
      <m:oMath>
        <m:sSub>
          <m:e>
            <m:r>
              <m:t>S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= 0.62, затем закачка воды</w:t>
      </w:r>
      <w:r>
        <w:t xml:space="preserve"> </w:t>
      </w:r>
      <w:r>
        <w:t xml:space="preserve">0.5 мл/ч при ступенчатом охлаждении до 10 °C и еще 3 сут при 10 °C. Точка помутнения нефти 25 °C.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w</m:t>
            </m:r>
          </m:sub>
        </m:sSub>
      </m:oMath>
      <w:r>
        <w:t xml:space="preserve"> </w:t>
      </w:r>
      <w:r>
        <w:t xml:space="preserve">растет</w:t>
      </w:r>
      <w:r>
        <w:t xml:space="preserve"> </w:t>
      </w:r>
      <w:r>
        <w:t xml:space="preserve">с 0.05 до 0.10 к 26 °C (усадка нефти,</w:t>
      </w:r>
      <w:r>
        <w:t xml:space="preserve"> </w:t>
      </w:r>
      <m:oMath>
        <m:sSub>
          <m:e>
            <m:r>
              <m:t>S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0.62 → 0.64), ниже точки помутнения почти не меняется: 0.09 и 0.10.</w:t>
      </w:r>
    </w:p>
    <w:p>
      <w:pPr>
        <w:pStyle w:val="BodyText"/>
      </w:pPr>
      <w:r>
        <w:t xml:space="preserve">Прогноз без подбора (</w:t>
      </w:r>
      <w:r>
        <w:rPr>
          <w:rStyle w:val="VerbatimChar"/>
        </w:rPr>
        <w:t xml:space="preserve">maloney2004.py</w:t>
      </w:r>
      <w:r>
        <w:t xml:space="preserve">): модель пласта (нефть Жетыбая, кинетика Li et al.), температуры плавления</w:t>
      </w:r>
      <w:r>
        <w:t xml:space="preserve"> </w:t>
      </w:r>
      <w:r>
        <w:t xml:space="preserve">групп сдвинуты под WAT 25 °C, содержание парафина 24.9 % (верхняя оценка) и 5 %, пучок с медианным радиусом</w:t>
      </w:r>
      <w:r>
        <w:t xml:space="preserve"> </w:t>
      </w:r>
      <w:r>
        <w:t xml:space="preserve">0.5 мкм. В прогоне керна (</w:t>
      </w:r>
      <w:r>
        <w:rPr>
          <w:rStyle w:val="VerbatimChar"/>
        </w:rPr>
        <w:t xml:space="preserve">core_runner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exp["water"]</w:t>
      </w:r>
      <w:r>
        <w:t xml:space="preserve">) течет одна вода, остаточная нефть неподвижна.</w:t>
      </w:r>
    </w:p>
    <w:p>
      <w:pPr>
        <w:pStyle w:val="BodyText"/>
      </w:pPr>
      <w:r>
        <w:t xml:space="preserve">Таблица 9. Проницаемость по воде ниже точки помутнения.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k_w(10 °C)/k_w(26 °C), сразу</w:t>
            </w:r>
          </w:p>
        </w:tc>
        <w:tc>
          <w:tcPr/>
          <w:p>
            <w:pPr>
              <w:pStyle w:val="Compact"/>
            </w:pPr>
            <w:r>
              <w:t xml:space="preserve">то же через 3 сут</w:t>
            </w:r>
          </w:p>
        </w:tc>
        <w:tc>
          <w:tcPr/>
          <w:p>
            <w:pPr>
              <w:pStyle w:val="Compact"/>
            </w:pPr>
            <w:r>
              <w:t xml:space="preserve">k_w(10 °C)/k_w(66 °C)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опыт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парафин 24.9 %, WAT 25 °C</w:t>
            </w:r>
          </w:p>
        </w:tc>
        <w:tc>
          <w:tcPr/>
          <w:p>
            <w:pPr>
              <w:pStyle w:val="Compact"/>
            </w:pPr>
            <w:r>
              <w:t xml:space="preserve">0.97</w:t>
            </w:r>
          </w:p>
        </w:tc>
        <w:tc>
          <w:tcPr/>
          <w:p>
            <w:pPr>
              <w:pStyle w:val="Compact"/>
            </w:pPr>
            <w:r>
              <w:t xml:space="preserve">0.97</w:t>
            </w:r>
          </w:p>
        </w:tc>
        <w:tc>
          <w:tcPr/>
          <w:p>
            <w:pPr>
              <w:pStyle w:val="Compact"/>
            </w:pPr>
            <w:r>
              <w:t xml:space="preserve">0.97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парафин 5.0 %, WAT 25 °C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</w:tr>
    </w:tbl>
    <w:p>
      <w:pPr>
        <w:pStyle w:val="BodyText"/>
      </w:pPr>
      <w:r>
        <w:drawing>
          <wp:inline>
            <wp:extent cx="3859778" cy="2756984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igures/maloney200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778" cy="2756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5. Опыт Maloney &amp; Oesthus: проницаемость по воде при охлаждении керна с остаточной нефтью.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Повреждения нет, как и в опыте.</w:t>
      </w:r>
      <w:r>
        <w:t xml:space="preserve"> </w:t>
      </w:r>
      <w:r>
        <w:t xml:space="preserve">Неподвижная остаточная нефть не подводит взвесь к каналам, выпавший парафин</w:t>
      </w:r>
      <w:r>
        <w:t xml:space="preserve"> </w:t>
      </w:r>
      <w:r>
        <w:t xml:space="preserve">отнимает не больше 1.2 % порового объема. Повреждение у нагнетательной скважины в расчете пласта набирается, пока</w:t>
      </w:r>
      <w:r>
        <w:t xml:space="preserve"> </w:t>
      </w:r>
      <w:r>
        <w:t xml:space="preserve">через охлажденную зону течет нефть, а не из остаточной нефти.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Рост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w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выше точки помутнения не воспроизводится.</w:t>
      </w:r>
      <w:r>
        <w:t xml:space="preserve"> </w:t>
      </w:r>
      <w:r>
        <w:t xml:space="preserve">Фазы в модели несжимаемы, усадки нефти нет.</w:t>
      </w:r>
    </w:p>
    <w:bookmarkEnd w:id="30"/>
    <w:bookmarkStart w:id="31" w:name="итоги"/>
    <w:p>
      <w:pPr>
        <w:pStyle w:val="Heading1"/>
      </w:pPr>
      <w:r>
        <w:t xml:space="preserve">7. ИТОГИ</w:t>
      </w:r>
    </w:p>
    <w:p>
      <w:pPr>
        <w:pStyle w:val="FirstParagraph"/>
      </w:pPr>
      <w:r>
        <w:t xml:space="preserve">Таблица 10. СКО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по всем опытам, цель 0.05 (у Xie et al. — связь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, у Sandyga et al. —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∇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∇</m:t>
        </m:r>
        <m:r>
          <m:t>p</m:t>
        </m:r>
      </m:oMath>
      <w:r>
        <w:t xml:space="preserve">).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Опыт</w:t>
            </w:r>
          </w:p>
        </w:tc>
        <w:tc>
          <w:tcPr/>
          <w:p>
            <w:pPr>
              <w:pStyle w:val="Compact"/>
            </w:pPr>
            <w:r>
              <w:t xml:space="preserve">шумовой порог</w:t>
            </w:r>
          </w:p>
        </w:tc>
        <w:tc>
          <w:tcPr/>
          <w:p>
            <w:pPr>
              <w:pStyle w:val="Compact"/>
            </w:pPr>
            <w:r>
              <w:t xml:space="preserve">упрощенная модель</w:t>
            </w:r>
          </w:p>
        </w:tc>
        <w:tc>
          <w:tcPr/>
          <w:p>
            <w:pPr>
              <w:pStyle w:val="Compact"/>
            </w:pPr>
            <w:r>
              <w:t xml:space="preserve">лучшая модель (калибровка)</w:t>
            </w:r>
          </w:p>
        </w:tc>
        <w:tc>
          <w:tcPr/>
          <w:p>
            <w:pPr>
              <w:pStyle w:val="Compact"/>
            </w:pPr>
            <w:r>
              <w:t xml:space="preserve">общая кинетика, своя вязкость</w:t>
            </w:r>
          </w:p>
        </w:tc>
        <w:tc>
          <w:tcPr/>
          <w:p>
            <w:pPr>
              <w:pStyle w:val="Compact"/>
            </w:pPr>
            <w:r>
              <w:t xml:space="preserve">другие авторы / замыкание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Sutton &amp; Roberts, опыт 1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0.437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Sutton &amp; Roberts, опыт 2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0.304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0.060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 et al., 90 °C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0.222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 et al., 65 °C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0.510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 et al., 45 °C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0.600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 et al., 25 °C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0.282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Sandyga et al., ∇p(T)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0.513</w:t>
            </w:r>
          </w:p>
        </w:tc>
        <w:tc>
          <w:tcPr/>
          <w:p>
            <w:pPr>
              <w:pStyle w:val="Compact"/>
            </w:pPr>
            <w:r>
              <w:t xml:space="preserve">0.096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Xie et al., k(m)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0.281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дало приближение к опытам.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Постановка опытов.</w:t>
      </w:r>
      <w:r>
        <w:t xml:space="preserve"> </w:t>
      </w:r>
      <w:r>
        <w:t xml:space="preserve">Ступенчатый протокол Li et al. с выдержкой перед ступенью и WAT пористой среды у Sandyga et al. Без них подбор параметров компенсировал ошибку постановки.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Удержание смол и асфальтенов в горлах.</w:t>
      </w:r>
      <w:r>
        <w:t xml:space="preserve"> </w:t>
      </w:r>
      <w:r>
        <w:t xml:space="preserve">Только оно объясняет повреждение выше WAT (Li et al.): парафин при 45–90 °C растворен.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Кристаллизация на стенках пор при медленной кристаллизации в объеме.</w:t>
      </w:r>
      <w:r>
        <w:t xml:space="preserve"> </w:t>
      </w:r>
      <w:r>
        <w:t xml:space="preserve">Она дает рост градиента в 44 раза у Sandyga et al. Упрощенная модель давала 4 раза.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Горла в модели порового пространства.</w:t>
      </w:r>
      <w:r>
        <w:t xml:space="preserve"> </w:t>
      </w:r>
      <w:r>
        <w:t xml:space="preserve">Связь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Xie et al. без них не описать, пучок капилляров дает СКО 0.28. При</w:t>
      </w:r>
      <w: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по измерениям горла нужны и в опытах Sutton &amp; Roberts: ранний провал дает сужение горл сети (0.030 и 0.031 против 0.083 и 0.081 у пучка).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Множитель диффузии частиц.</w:t>
      </w:r>
      <w:r>
        <w:t xml:space="preserve"> </w:t>
      </w:r>
      <w:r>
        <w:t xml:space="preserve">Вязкость нефтей Sutton &amp; Roberts не измерена, и множитель ее заменяет. С общей кинетикой сети и своей вязкостью нефти опыты описываются с СКО 0.029 и 0.031.</w:t>
      </w:r>
    </w:p>
    <w:p>
      <w:pPr>
        <w:pStyle w:val="FirstParagraph"/>
      </w:pPr>
      <w:r>
        <w:rPr>
          <w:b/>
          <w:bCs/>
        </w:rPr>
        <w:t xml:space="preserve">Что осталось.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Перенос между нефтями.</w:t>
      </w:r>
      <w:r>
        <w:t xml:space="preserve"> </w:t>
      </w:r>
      <w:r>
        <w:t xml:space="preserve">Общий набор кинетики сети на обе нефти Sutton &amp; Roberts без различия вязкости дает 0.09–0.11. Кинетика осаждения зависит от нефти, и прогноз для новой нефти без хотя бы одного кернового опыта ненадежен.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Общий набор на все керны</w:t>
      </w:r>
      <w:r>
        <w:t xml:space="preserve"> </w:t>
      </w:r>
      <w:r>
        <w:t xml:space="preserve">(</w:t>
      </w:r>
      <w:r>
        <w:rPr>
          <w:rStyle w:val="VerbatimChar"/>
        </w:rPr>
        <w:t xml:space="preserve">unified.py</w:t>
      </w:r>
      <w:r>
        <w:t xml:space="preserve">, пучок; сеть по сумме невязок хуже — 1917 против 1164): Sutton &amp; Roberts 0.109 и 0.134, ступень 25 °C Li et al. 0.334 — керн теряет проницаемость медленнее опыта (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0.57 против 0.11 к концу ступени), потому что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нефти уходит к нижней границе и все пересыщение снимается на стенках. Перекрестная проверка за 5 итераций от общего набора не сдвигается и проверяет только перенос собственного параметра опыта; полная проверка требует подбора без опыта до сходимости.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Поры после опыта Sandyga et al.</w:t>
      </w:r>
      <w:r>
        <w:t xml:space="preserve"> </w:t>
      </w:r>
      <w:r>
        <w:t xml:space="preserve">Равномерное сужение слоем одной толщины недобирает объем широких пор: проводящая пористость 0.69 от начальной при подборе на опыт и 0.75 общим набором против 0.23 по томографии от сухого скана (от насыщенного водой — 0.40).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Сеть пор и горл в опытах с блокированием.</w:t>
      </w:r>
      <w:r>
        <w:t xml:space="preserve"> </w:t>
      </w:r>
      <w:r>
        <w:t xml:space="preserve">Для связи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и опытов Sutton &amp; Roberts она лучшая, но с кинетикой пучка закупоривает керн Li et al. на ступени 25 °C (0.18–0.34): блокированные кристаллами горла переводят сеть за порог протекания. Нужно разделить блокирование горл частицами и сужение горл отложением и подобрать общий набор для сети заново.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Энтальпия удержания — эффективная.</w:t>
      </w:r>
      <w:r>
        <w:t xml:space="preserve"> </w:t>
      </w:r>
      <w:r>
        <w:t xml:space="preserve">Ее величина (137 кДж/моль) требует отдельной проверки на опытах с адсорбцией при разных температурах.</w:t>
      </w:r>
    </w:p>
    <w:bookmarkEnd w:id="31"/>
    <w:sectPr>
      <w:pgSz w:h="16838" w:w="11906"/>
      <w:pgMar w:bottom="567" w:footer="720" w:gutter="0" w:header="720" w:left="1418" w:right="850" w:top="85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m:mathPr>
    <m:mathFont m:val="Cambria Math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jc w:val="both"/>
      <w:ind w:firstLine="709"/>
      <w:spacing w:after="180" w:before="180" w:line="240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  <w:ind w:firstLin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24"/>
      <w:szCs w:val="2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24"/>
      <w:szCs w:val="2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4"/>
      <w:szCs w:val="24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7" Target="media/rId27.png" /><Relationship Type="http://schemas.openxmlformats.org/officeDocument/2006/relationships/image" Id="rId11" Target="media/rId11.png" /><Relationship Type="http://schemas.openxmlformats.org/officeDocument/2006/relationships/image" Id="rId23" Target="media/rId23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2026-10-13T18:43:16Z</dcterms:created>
  <dcterms:modified xsi:type="dcterms:W3CDTF">2026-10-13T18:43:16Z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