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3B990B91" w14:textId="67F6D5F1" w:rsidR="001218FA" w:rsidRPr="001218FA" w:rsidRDefault="009F6FB4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200820500" w:history="1">
            <w:r w:rsidR="001218FA" w:rsidRPr="001218FA">
              <w:rPr>
                <w:rStyle w:val="a9"/>
                <w:noProof/>
              </w:rPr>
              <w:t>Введение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_Toc200820500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3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795D7DEF" w14:textId="5EB68AFB" w:rsidR="001218FA" w:rsidRPr="001218FA" w:rsidRDefault="001218FA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1" w:history="1">
            <w:r w:rsidRPr="001218FA">
              <w:rPr>
                <w:rStyle w:val="a9"/>
                <w:noProof/>
              </w:rPr>
              <w:t>Постановка задачи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_Toc200820501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5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12B525E0" w14:textId="5D8A9F1C" w:rsidR="001218FA" w:rsidRPr="001218FA" w:rsidRDefault="001218FA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2" w:history="1">
            <w:r w:rsidRPr="001218FA">
              <w:rPr>
                <w:rStyle w:val="a9"/>
                <w:noProof/>
              </w:rPr>
              <w:t>Решение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_Toc200820502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8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4A7AB327" w14:textId="1C39D5BF" w:rsidR="001218FA" w:rsidRPr="001218FA" w:rsidRDefault="001218FA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3" w:history="1">
            <w:r w:rsidRPr="001218FA">
              <w:rPr>
                <w:rStyle w:val="a9"/>
                <w:noProof/>
              </w:rPr>
              <w:t>Вывод уравнений давления и насыщенности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_Toc200820503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8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6037C285" w14:textId="34B73BAF" w:rsidR="001218FA" w:rsidRPr="001218FA" w:rsidRDefault="001218FA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4" w:history="1">
            <w:r w:rsidRPr="001218FA">
              <w:rPr>
                <w:rStyle w:val="a9"/>
                <w:noProof/>
              </w:rPr>
              <w:t>Вывод уравнения объемной доли растворенного парафина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_Toc200820504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11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562E62F9" w14:textId="65E40348" w:rsidR="001218FA" w:rsidRPr="001218FA" w:rsidRDefault="001218FA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5" w:history="1">
            <w:r w:rsidRPr="001218FA">
              <w:rPr>
                <w:rStyle w:val="a9"/>
                <w:noProof/>
              </w:rPr>
              <w:t>Вывод уравнения температуры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_Toc200820505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13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4C97D18F" w14:textId="7C1E2E4E" w:rsidR="001218FA" w:rsidRPr="001218FA" w:rsidRDefault="001218FA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6" w:history="1">
            <w:r w:rsidRPr="001218FA">
              <w:rPr>
                <w:rStyle w:val="a9"/>
                <w:noProof/>
              </w:rPr>
              <w:t>Кольматация парафина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_Toc200820506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16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774F3263" w14:textId="444C7F65" w:rsidR="001218FA" w:rsidRPr="001218FA" w:rsidRDefault="001218FA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7" w:history="1">
            <w:r w:rsidRPr="001218FA">
              <w:rPr>
                <w:rStyle w:val="a9"/>
                <w:noProof/>
              </w:rPr>
              <w:t>Результаты расчетов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_Toc200820507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17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344CFF32" w14:textId="236ABD08" w:rsidR="001218FA" w:rsidRPr="001218FA" w:rsidRDefault="001218FA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8" w:history="1">
            <w:r w:rsidRPr="001218FA">
              <w:rPr>
                <w:rStyle w:val="a9"/>
                <w:noProof/>
              </w:rPr>
              <w:t>Заключение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_Toc200820508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18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08E6E521" w14:textId="41E0CFF1" w:rsidR="001218FA" w:rsidRPr="001218FA" w:rsidRDefault="001218FA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9" w:history="1">
            <w:r w:rsidRPr="001218FA">
              <w:rPr>
                <w:rStyle w:val="a9"/>
                <w:noProof/>
              </w:rPr>
              <w:t>Список литературы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_Toc200820509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19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1CF0CCCD" w14:textId="605DAC72" w:rsidR="001218FA" w:rsidRPr="001218FA" w:rsidRDefault="001218FA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10" w:history="1">
            <w:r w:rsidRPr="001218FA">
              <w:rPr>
                <w:rStyle w:val="a9"/>
                <w:noProof/>
              </w:rPr>
              <w:t>Список условных обозначений</w:t>
            </w:r>
            <w:r w:rsidRPr="001218FA">
              <w:rPr>
                <w:noProof/>
                <w:webHidden/>
              </w:rPr>
              <w:tab/>
            </w:r>
            <w:r w:rsidRPr="001218FA">
              <w:rPr>
                <w:noProof/>
                <w:webHidden/>
              </w:rPr>
              <w:fldChar w:fldCharType="begin"/>
            </w:r>
            <w:r w:rsidRPr="001218FA">
              <w:rPr>
                <w:noProof/>
                <w:webHidden/>
              </w:rPr>
              <w:instrText xml:space="preserve"> PAGEREF _Toc200820510 \h </w:instrText>
            </w:r>
            <w:r w:rsidRPr="001218FA">
              <w:rPr>
                <w:noProof/>
                <w:webHidden/>
              </w:rPr>
            </w:r>
            <w:r w:rsidRPr="001218FA">
              <w:rPr>
                <w:noProof/>
                <w:webHidden/>
              </w:rPr>
              <w:fldChar w:fldCharType="separate"/>
            </w:r>
            <w:r w:rsidRPr="001218FA">
              <w:rPr>
                <w:noProof/>
                <w:webHidden/>
              </w:rPr>
              <w:t>21</w:t>
            </w:r>
            <w:r w:rsidRPr="001218FA">
              <w:rPr>
                <w:noProof/>
                <w:webHidden/>
              </w:rPr>
              <w:fldChar w:fldCharType="end"/>
            </w:r>
          </w:hyperlink>
        </w:p>
        <w:p w14:paraId="604EFE83" w14:textId="5CED9595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0820500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99BE76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10CD6190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082050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316F1B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316F1B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316F1B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316F1B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7725C18A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082050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184CCE">
      <w:pPr>
        <w:pStyle w:val="1"/>
        <w:ind w:firstLine="709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0820503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3732F58B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2320552C" w14:textId="7FB7CFF0" w:rsidR="00DC12FD" w:rsidRPr="006F1D2B" w:rsidRDefault="00316F1B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BF860F3" w14:textId="566C6F88" w:rsidR="006664E6" w:rsidRPr="006664E6" w:rsidRDefault="006664E6" w:rsidP="00DC12FD">
      <w:pPr>
        <w:jc w:val="both"/>
      </w:pPr>
      <w:r>
        <w:rPr>
          <w:rFonts w:eastAsiaTheme="minorEastAsia"/>
          <w:highlight w:val="red"/>
        </w:rPr>
        <w:t xml:space="preserve">ВОПРОС: </w:t>
      </w:r>
      <w:r w:rsidRPr="006664E6">
        <w:rPr>
          <w:rFonts w:eastAsiaTheme="minorEastAsia"/>
          <w:highlight w:val="red"/>
        </w:rPr>
        <w:t xml:space="preserve">Легкий псевдокомпонент нефти </w:t>
      </w:r>
      <w:r w:rsidRPr="006664E6">
        <w:rPr>
          <w:highlight w:val="red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highlight w:val="red"/>
                <w:lang w:val="en-US"/>
              </w:rPr>
              <m:t>w</m:t>
            </m:r>
          </m:e>
          <m:sub>
            <m:r>
              <w:rPr>
                <w:rFonts w:ascii="Cambria Math"/>
                <w:highlight w:val="red"/>
                <w:lang w:val="en-US"/>
              </w:rPr>
              <m:t>o</m:t>
            </m:r>
          </m:sub>
        </m:sSub>
        <m:r>
          <w:rPr>
            <w:rFonts w:ascii="Cambria Math" w:hAnsi="Cambria Math"/>
            <w:highlight w:val="red"/>
          </w:rPr>
          <m:t>=</m:t>
        </m:r>
        <m:r>
          <w:rPr>
            <w:rFonts w:ascii="Cambria Math" w:hAnsi="Cambria Math"/>
            <w:highlight w:val="red"/>
            <w:lang w:val="en-US"/>
          </w:rPr>
          <m:t>const</m:t>
        </m:r>
      </m:oMath>
      <w:r w:rsidRPr="006664E6">
        <w:rPr>
          <w:rFonts w:eastAsiaTheme="minorEastAsia"/>
          <w:highlight w:val="red"/>
        </w:rPr>
        <w:t xml:space="preserve">. Может, </w:t>
      </w:r>
      <w:r w:rsidR="0068730E">
        <w:rPr>
          <w:rFonts w:eastAsiaTheme="minorEastAsia"/>
          <w:highlight w:val="red"/>
        </w:rPr>
        <w:t xml:space="preserve">второе </w:t>
      </w:r>
      <w:r w:rsidRPr="006664E6">
        <w:rPr>
          <w:rFonts w:eastAsiaTheme="minorEastAsia"/>
          <w:highlight w:val="red"/>
        </w:rPr>
        <w:t xml:space="preserve">уравнение </w:t>
      </w:r>
      <w:r w:rsidR="0068730E">
        <w:rPr>
          <w:rFonts w:eastAsiaTheme="minorEastAsia"/>
          <w:highlight w:val="red"/>
        </w:rPr>
        <w:t>сразу</w:t>
      </w:r>
      <w:r w:rsidRPr="006664E6">
        <w:rPr>
          <w:rFonts w:eastAsiaTheme="minorEastAsia"/>
          <w:highlight w:val="red"/>
        </w:rPr>
        <w:t xml:space="preserve"> на него поделить?</w:t>
      </w:r>
      <w:r>
        <w:rPr>
          <w:rFonts w:eastAsiaTheme="minorEastAsia"/>
        </w:rPr>
        <w:t xml:space="preserve"> </w:t>
      </w:r>
    </w:p>
    <w:p w14:paraId="2A704C75" w14:textId="1949B6D9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131E551" w14:textId="562F7C8E" w:rsidR="00DC12FD" w:rsidRPr="000F6243" w:rsidRDefault="00316F1B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623732D5" w14:textId="0C3D6A13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 xml:space="preserve">уравнений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7AA6107C" w14:textId="68FD1199" w:rsidR="00DC12FD" w:rsidRPr="00746842" w:rsidRDefault="00316F1B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141C8113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61D78176" w14:textId="11D04630" w:rsidR="00DC12FD" w:rsidRPr="00746842" w:rsidRDefault="00316F1B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38E7F2F" w14:textId="50371783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2CB1F675" w14:textId="34B07B0C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>≅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</m:t>
                </m:r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</m:t>
                </m:r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  (9)</m:t>
          </m:r>
        </m:oMath>
      </m:oMathPara>
    </w:p>
    <w:p w14:paraId="4248ABD0" w14:textId="3B748870" w:rsidR="00DC12FD" w:rsidRPr="00746842" w:rsidRDefault="00DC12FD" w:rsidP="008A4D09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1D98AC7B" w:rsidR="00DC12FD" w:rsidRPr="00746842" w:rsidRDefault="00316F1B" w:rsidP="008A4D09">
      <w:pPr>
        <w:jc w:val="both"/>
      </w:pPr>
      <m:oMath>
        <m:sSubSup>
          <m:sSubSup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sSubSupPr>
          <m:e>
            <m:r>
              <w:rPr>
                <w:rFonts w:ascii="Cambria Math" w:eastAsia="Times New Roman"/>
                <w:noProof/>
                <w:lang w:eastAsia="ru-RU"/>
              </w:rPr>
              <m:t>A</m:t>
            </m:r>
          </m:e>
          <m:sub>
            <m:r>
              <w:rPr>
                <w:rFonts w:ascii="Cambria Math" w:eastAsia="Times New Roman"/>
                <w:noProof/>
                <w:lang w:eastAsia="ru-RU"/>
              </w:rPr>
              <m:t>ij</m:t>
            </m:r>
          </m:sub>
          <m:sup>
            <m:r>
              <w:rPr>
                <w:rFonts w:ascii="Cambria Math" w:eastAsia="Times New Roman"/>
                <w:noProof/>
                <w:lang w:eastAsia="ru-RU"/>
              </w:rPr>
              <m:t>mid</m:t>
            </m:r>
          </m:sup>
        </m:sSubSup>
        <m:r>
          <w:rPr>
            <w:rFonts w:ascii="Cambria Math" w:eastAsia="Times New Roman"/>
            <w:noProof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fPr>
          <m:num>
            <m:r>
              <w:rPr>
                <w:rFonts w:ascii="Cambria Math" w:eastAsia="Times New Roman"/>
                <w:noProof/>
                <w:lang w:eastAsia="ru-RU"/>
              </w:rPr>
              <m:t>2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/>
                <w:noProof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den>
        </m:f>
      </m:oMath>
      <w:r w:rsidR="00DC12FD" w:rsidRPr="00746842">
        <w:t xml:space="preserve"> .</w:t>
      </w:r>
    </w:p>
    <w:p w14:paraId="493F33ED" w14:textId="69B08CA9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18B7E5D7" w14:textId="1EF99897" w:rsidR="00DC12FD" w:rsidRPr="00746842" w:rsidRDefault="00316F1B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61F91B4E" w14:textId="6433B9F7" w:rsidR="00DC12FD" w:rsidRDefault="00DC12FD" w:rsidP="008A4D09">
      <w:pPr>
        <w:jc w:val="both"/>
      </w:pPr>
      <w:r w:rsidRPr="00746842">
        <w:t>В результате получим</w:t>
      </w:r>
    </w:p>
    <w:p w14:paraId="2F722D05" w14:textId="5EBCF450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             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10</m:t>
                </m:r>
                <m:r>
                  <w:rPr>
                    <w:rFonts w:ascii="Cambria Math" w:hAnsi="Cambria Math"/>
                  </w:rPr>
                  <m:t>.1</m:t>
                </m:r>
                <m:r>
                  <w:rPr>
                    <w:rFonts w:ascii="Cambria Math" w:hAnsi="Cambria Math"/>
                  </w:rPr>
                  <m:t>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10</m:t>
                </m:r>
                <m:r>
                  <w:rPr>
                    <w:rFonts w:ascii="Cambria Math" w:hAnsi="Cambria Math"/>
                  </w:rPr>
                  <m:t>.2</m:t>
                </m:r>
                <m:r>
                  <w:rPr>
                    <w:rFonts w:ascii="Cambria Math" w:hAnsi="Cambria Math"/>
                  </w:rPr>
                  <m:t>)</m:t>
                </m:r>
              </m:e>
            </m:mr>
          </m:m>
        </m:oMath>
      </m:oMathPara>
    </w:p>
    <w:p w14:paraId="311CDF11" w14:textId="77777777" w:rsidR="00DC12FD" w:rsidRPr="00746842" w:rsidRDefault="00DC12FD" w:rsidP="008A4D09">
      <w:pPr>
        <w:pStyle w:val="13"/>
        <w:spacing w:line="276" w:lineRule="auto"/>
        <w:jc w:val="both"/>
        <w:rPr>
          <w:b/>
          <w:bCs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давления </w:t>
      </w:r>
    </w:p>
    <w:p w14:paraId="3BA64A12" w14:textId="009116E2" w:rsidR="00DC12FD" w:rsidRPr="00746842" w:rsidRDefault="008A4D09" w:rsidP="008A4D09">
      <w:pPr>
        <w:pStyle w:val="13"/>
        <w:spacing w:line="276" w:lineRule="auto"/>
        <w:ind w:firstLine="709"/>
        <w:jc w:val="both"/>
        <w:rPr>
          <w:sz w:val="24"/>
          <w:szCs w:val="24"/>
        </w:rPr>
      </w:pPr>
      <w:r w:rsidRPr="008A4D09">
        <w:rPr>
          <w:rFonts w:eastAsiaTheme="minorEastAsia"/>
          <w:sz w:val="24"/>
          <w:szCs w:val="24"/>
        </w:rPr>
        <w:t xml:space="preserve">Легкий псевдокомпонент нефти </w:t>
      </w:r>
      <w:r w:rsidRPr="008A4D09">
        <w:rPr>
          <w:sz w:val="24"/>
          <w:szCs w:val="24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=const</m:t>
        </m:r>
      </m:oMath>
      <w:r w:rsidRPr="008A4D09">
        <w:rPr>
          <w:rFonts w:eastAsiaTheme="minorEastAsia"/>
          <w:sz w:val="24"/>
          <w:szCs w:val="24"/>
        </w:rPr>
        <w:t xml:space="preserve">. </w:t>
      </w:r>
      <w:r>
        <w:rPr>
          <w:rFonts w:eastAsiaTheme="minorEastAsia"/>
          <w:sz w:val="24"/>
          <w:szCs w:val="24"/>
        </w:rPr>
        <w:t>Тогда д</w:t>
      </w:r>
      <w:r w:rsidR="00762C51">
        <w:rPr>
          <w:sz w:val="24"/>
          <w:szCs w:val="24"/>
        </w:rPr>
        <w:t xml:space="preserve">ля </w:t>
      </w:r>
      <w:r w:rsidR="00F0208B">
        <w:rPr>
          <w:sz w:val="24"/>
          <w:szCs w:val="24"/>
        </w:rPr>
        <w:t>того,</w:t>
      </w:r>
      <w:r w:rsidR="00762C51">
        <w:rPr>
          <w:sz w:val="24"/>
          <w:szCs w:val="24"/>
        </w:rPr>
        <w:t xml:space="preserve"> чтобы получить уравнение для давления с</w:t>
      </w:r>
      <w:r w:rsidR="00DC12FD" w:rsidRPr="00746842">
        <w:rPr>
          <w:sz w:val="24"/>
          <w:szCs w:val="24"/>
        </w:rPr>
        <w:t xml:space="preserve">ложим </w:t>
      </w:r>
      <w:r>
        <w:rPr>
          <w:sz w:val="24"/>
          <w:szCs w:val="24"/>
        </w:rPr>
        <w:t xml:space="preserve">систему </w:t>
      </w:r>
      <w:r w:rsidR="00DC12FD" w:rsidRPr="00746842">
        <w:rPr>
          <w:sz w:val="24"/>
          <w:szCs w:val="24"/>
        </w:rPr>
        <w:t>уравнени</w:t>
      </w:r>
      <w:r w:rsidR="000523A9">
        <w:rPr>
          <w:sz w:val="24"/>
          <w:szCs w:val="24"/>
        </w:rPr>
        <w:t>й</w:t>
      </w:r>
      <w:r w:rsidR="00762C51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(</m:t>
        </m:r>
        <m:r>
          <w:rPr>
            <w:rFonts w:ascii="Cambria Math" w:hAnsi="Cambria Math"/>
            <w:sz w:val="24"/>
            <w:szCs w:val="24"/>
          </w:rPr>
          <m:t>10</m:t>
        </m:r>
        <m:r>
          <w:rPr>
            <w:rFonts w:ascii="Cambria Math" w:hAnsi="Cambria Math"/>
            <w:sz w:val="24"/>
            <w:szCs w:val="24"/>
          </w:rPr>
          <m:t>.1)- (</m:t>
        </m:r>
        <m:r>
          <w:rPr>
            <w:rFonts w:ascii="Cambria Math" w:hAnsi="Cambria Math"/>
            <w:sz w:val="24"/>
            <w:szCs w:val="24"/>
          </w:rPr>
          <m:t>10</m:t>
        </m:r>
        <m:r>
          <w:rPr>
            <w:rFonts w:ascii="Cambria Math" w:hAnsi="Cambria Math"/>
            <w:sz w:val="24"/>
            <w:szCs w:val="24"/>
          </w:rPr>
          <m:t>.2)</m:t>
        </m:r>
      </m:oMath>
      <w:r>
        <w:rPr>
          <w:sz w:val="24"/>
          <w:szCs w:val="24"/>
        </w:rPr>
        <w:t>,</w:t>
      </w:r>
      <w:r w:rsidR="00DC12FD" w:rsidRPr="00746842">
        <w:rPr>
          <w:sz w:val="24"/>
          <w:szCs w:val="24"/>
        </w:rPr>
        <w:t xml:space="preserve"> перед этим </w:t>
      </w:r>
      <w:r>
        <w:rPr>
          <w:sz w:val="24"/>
          <w:szCs w:val="24"/>
        </w:rPr>
        <w:t>поделив</w:t>
      </w:r>
      <w:r w:rsidR="00DC12FD" w:rsidRPr="00746842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(</m:t>
        </m:r>
        <m:r>
          <w:rPr>
            <w:rFonts w:ascii="Cambria Math" w:hAnsi="Cambria Math"/>
            <w:sz w:val="24"/>
            <w:szCs w:val="24"/>
          </w:rPr>
          <m:t>10</m:t>
        </m:r>
        <m:r>
          <w:rPr>
            <w:rFonts w:ascii="Cambria Math" w:hAnsi="Cambria Math"/>
            <w:sz w:val="24"/>
            <w:szCs w:val="24"/>
          </w:rPr>
          <m:t>.2)</m:t>
        </m:r>
      </m:oMath>
      <w:r w:rsidR="000523A9">
        <w:rPr>
          <w:sz w:val="24"/>
          <w:szCs w:val="24"/>
        </w:rPr>
        <w:t xml:space="preserve"> </w:t>
      </w:r>
      <w:r w:rsidR="00DC12FD" w:rsidRPr="00746842">
        <w:rPr>
          <w:sz w:val="24"/>
          <w:szCs w:val="24"/>
        </w:rPr>
        <w:t xml:space="preserve">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="00762C51">
        <w:rPr>
          <w:sz w:val="24"/>
          <w:szCs w:val="24"/>
        </w:rPr>
        <w:t>:</w:t>
      </w:r>
    </w:p>
    <w:p w14:paraId="691EF5A8" w14:textId="716104C5" w:rsidR="00851D6E" w:rsidRPr="00851D6E" w:rsidRDefault="00316F1B" w:rsidP="00C36462">
      <w:pPr>
        <w:pStyle w:val="13"/>
        <w:spacing w:before="240" w:line="360" w:lineRule="auto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nary>
              </m:e>
            </m:mr>
          </m:m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0E6CA9A2" w14:textId="3B6EECB2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297B4AF9" w14:textId="6F9E733F" w:rsidR="00851D6E" w:rsidRDefault="00097D65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18753392" w14:textId="7ACF357B" w:rsidR="00DC12FD" w:rsidRPr="00746842" w:rsidRDefault="00851D6E" w:rsidP="008A4D09">
      <w:pPr>
        <w:jc w:val="both"/>
      </w:pPr>
      <w:r>
        <w:lastRenderedPageBreak/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>, 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63064996" w14:textId="1A35CB34" w:rsidR="00DC12FD" w:rsidRPr="00746842" w:rsidRDefault="00097D65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0341E147" w14:textId="7E77AA05" w:rsidR="00DC12FD" w:rsidRPr="00746842" w:rsidRDefault="00DC12FD" w:rsidP="008A4D09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 xml:space="preserve">В результате </w:t>
      </w:r>
      <w:r w:rsidR="00F16408">
        <w:rPr>
          <w:rFonts w:eastAsiaTheme="minorEastAsia"/>
        </w:rPr>
        <w:t xml:space="preserve">неявное </w:t>
      </w:r>
      <w:r w:rsidRPr="00746842">
        <w:rPr>
          <w:rFonts w:eastAsiaTheme="minorEastAsia"/>
        </w:rPr>
        <w:t>уравнение для давления примет вид</w:t>
      </w:r>
      <w:r w:rsidR="00F0208B">
        <w:rPr>
          <w:rFonts w:eastAsiaTheme="minorEastAsia"/>
        </w:rPr>
        <w:t>:</w:t>
      </w:r>
    </w:p>
    <w:p w14:paraId="56B39594" w14:textId="2379A544" w:rsidR="00DC12FD" w:rsidRPr="006F1D2B" w:rsidRDefault="00316F1B" w:rsidP="006F1D2B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427E2515" w14:textId="6410076C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6F1D2B">
        <w:rPr>
          <w:rFonts w:eastAsiaTheme="minorEastAsia"/>
          <w:sz w:val="24"/>
          <w:szCs w:val="24"/>
        </w:rPr>
        <w:t xml:space="preserve">будем вычислять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[15]</w:t>
      </w:r>
      <w:r w:rsidR="00F0208B">
        <w:rPr>
          <w:rFonts w:eastAsiaTheme="minorEastAsia"/>
          <w:sz w:val="24"/>
          <w:szCs w:val="24"/>
        </w:rPr>
        <w:t>:</w:t>
      </w:r>
    </w:p>
    <w:p w14:paraId="7C617A0E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42946CB6" w14:textId="149563B3" w:rsidR="008E52BE" w:rsidRPr="006F1D2B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ln⁡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76478D8C" w14:textId="54CCA54B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r>
          <w:rPr>
            <w:rFonts w:ascii="Cambria Math" w:eastAsiaTheme="minorEastAsia" w:hAnsi="Cambria Math"/>
            <w:sz w:val="24"/>
            <w:szCs w:val="24"/>
          </w:rPr>
          <m:t>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питания).</w:t>
      </w:r>
    </w:p>
    <w:p w14:paraId="49EDFF8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531B653F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насыщенности </w:t>
      </w:r>
    </w:p>
    <w:p w14:paraId="74791853" w14:textId="129AD419" w:rsidR="00182A21" w:rsidRDefault="00DC12FD" w:rsidP="000523A9">
      <w:pPr>
        <w:pStyle w:val="13"/>
        <w:spacing w:line="276" w:lineRule="auto"/>
        <w:ind w:firstLine="709"/>
        <w:jc w:val="both"/>
        <w:rPr>
          <w:bCs/>
          <w:iCs/>
          <w:sz w:val="26"/>
          <w:szCs w:val="26"/>
        </w:rPr>
      </w:pP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10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</w:t>
      </w:r>
      <w:r w:rsidR="00182A21" w:rsidRPr="00182A21">
        <w:rPr>
          <w:bCs/>
          <w:iCs/>
          <w:sz w:val="26"/>
          <w:szCs w:val="26"/>
        </w:rPr>
        <w:t>онсервативн</w:t>
      </w:r>
      <w:r w:rsidR="00182A21" w:rsidRPr="00182A21">
        <w:rPr>
          <w:bCs/>
          <w:iCs/>
          <w:sz w:val="26"/>
          <w:szCs w:val="26"/>
        </w:rPr>
        <w:t>ую</w:t>
      </w:r>
      <w:r w:rsidR="00182A21" w:rsidRPr="00182A21">
        <w:rPr>
          <w:bCs/>
          <w:iCs/>
          <w:sz w:val="26"/>
          <w:szCs w:val="26"/>
        </w:rPr>
        <w:t xml:space="preserve"> аппроксимаци</w:t>
      </w:r>
      <w:r w:rsidR="00182A21" w:rsidRPr="00182A21">
        <w:rPr>
          <w:bCs/>
          <w:iCs/>
          <w:sz w:val="26"/>
          <w:szCs w:val="26"/>
        </w:rPr>
        <w:t>ю</w:t>
      </w:r>
      <w:r w:rsidR="00182A21" w:rsidRPr="00182A21">
        <w:rPr>
          <w:bCs/>
          <w:iCs/>
          <w:sz w:val="26"/>
          <w:szCs w:val="26"/>
        </w:rPr>
        <w:t xml:space="preserve">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5BB30044" w14:textId="5B71392A" w:rsidR="000523A9" w:rsidRPr="000523A9" w:rsidRDefault="000523A9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14461538" w14:textId="7457DC4A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(9.1) запишется в виде:</w:t>
      </w:r>
    </w:p>
    <w:p w14:paraId="27376F13" w14:textId="19204F95" w:rsidR="00F16408" w:rsidRDefault="00F16408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69AAEC01" w14:textId="6BB8EA23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>После преобразования явное уравнение для водонасыщенности примет вид:</w:t>
      </w:r>
    </w:p>
    <w:p w14:paraId="2FFB3BAC" w14:textId="5507E261" w:rsidR="0028629E" w:rsidRDefault="0028629E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5A86A4AE" w14:textId="24698178" w:rsidR="00B44ED3" w:rsidRPr="00A400A1" w:rsidRDefault="00A400A1" w:rsidP="009469D9">
      <w:pPr>
        <w:spacing w:after="0" w:line="360" w:lineRule="auto"/>
        <w:jc w:val="both"/>
        <w:rPr>
          <w:highlight w:val="red"/>
        </w:rPr>
      </w:pPr>
      <w:r w:rsidRPr="00A400A1">
        <w:rPr>
          <w:highlight w:val="red"/>
        </w:rPr>
        <w:t>ВОПРОС</w:t>
      </w:r>
      <w:proofErr w:type="gramStart"/>
      <w:r w:rsidRPr="00A400A1">
        <w:rPr>
          <w:highlight w:val="red"/>
        </w:rPr>
        <w:t>: Сейчас</w:t>
      </w:r>
      <w:proofErr w:type="gramEnd"/>
      <w:r w:rsidRPr="00A400A1">
        <w:rPr>
          <w:highlight w:val="red"/>
        </w:rPr>
        <w:t xml:space="preserve"> в программе производная пористости считается по формуле</w:t>
      </w:r>
    </w:p>
    <w:p w14:paraId="13C5E8E8" w14:textId="5ED438E5" w:rsidR="00A400A1" w:rsidRPr="00A400A1" w:rsidRDefault="00A400A1" w:rsidP="009469D9">
      <w:pPr>
        <w:spacing w:after="0"/>
        <w:jc w:val="both"/>
        <w:rPr>
          <w:highlight w:val="red"/>
        </w:rPr>
      </w:pPr>
      <m:oMathPara>
        <m:oMath>
          <m:f>
            <m:fPr>
              <m:ctrlPr>
                <w:rPr>
                  <w:rFonts w:ascii="Cambria Math"/>
                  <w:i/>
                  <w:highlight w:val="red"/>
                </w:rPr>
              </m:ctrlPr>
            </m:fPr>
            <m:num>
              <m:sSup>
                <m:sSupPr>
                  <m:ctrlPr>
                    <w:rPr>
                      <w:rFonts w:asci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</m:sup>
              </m:sSup>
              <m:r>
                <w:rPr>
                  <w:rFonts w:ascii="Cambria Math"/>
                  <w:highlight w:val="red"/>
                </w:rPr>
                <m:t>-</m:t>
              </m:r>
              <m:sSup>
                <m:sSupPr>
                  <m:ctrlPr>
                    <w:rPr>
                      <w:rFonts w:asci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  <m:r>
                    <w:rPr>
                      <w:rFonts w:ascii="Cambria Math"/>
                      <w:highlight w:val="red"/>
                    </w:rPr>
                    <m:t>-</m:t>
                  </m:r>
                  <m:r>
                    <w:rPr>
                      <w:rFonts w:ascii="Cambria Math"/>
                      <w:highlight w:val="red"/>
                    </w:rPr>
                    <m:t>1</m:t>
                  </m:r>
                </m:sup>
              </m:sSup>
              <m:ctrlPr>
                <w:rPr>
                  <w:rFonts w:ascii="Cambria Math" w:hAnsi="Cambria Math"/>
                  <w:i/>
                  <w:highlight w:val="red"/>
                </w:rPr>
              </m:ctrlPr>
            </m:num>
            <m:den>
              <m:r>
                <m:rPr>
                  <m:sty m:val="p"/>
                </m:rPr>
                <w:rPr>
                  <w:rFonts w:ascii="Cambria Math"/>
                  <w:highlight w:val="red"/>
                </w:rPr>
                <m:t>Δ</m:t>
              </m:r>
              <m:r>
                <w:rPr>
                  <w:rFonts w:ascii="Cambria Math"/>
                  <w:highlight w:val="red"/>
                </w:rPr>
                <m:t>t</m:t>
              </m:r>
            </m:den>
          </m:f>
        </m:oMath>
      </m:oMathPara>
    </w:p>
    <w:p w14:paraId="08870E94" w14:textId="5B3456A3" w:rsidR="00A400A1" w:rsidRDefault="00A400A1" w:rsidP="009469D9">
      <w:pPr>
        <w:spacing w:after="160" w:line="259" w:lineRule="auto"/>
        <w:jc w:val="both"/>
      </w:pPr>
      <w:r w:rsidRPr="00A400A1">
        <w:rPr>
          <w:highlight w:val="red"/>
        </w:rPr>
        <w:t xml:space="preserve">Т.е. используются текущий и прошлый временные слои. Может, после обновления давления сразу считать </w:t>
      </w:r>
      <w:proofErr w:type="spellStart"/>
      <w:r w:rsidRPr="00A400A1">
        <w:rPr>
          <w:highlight w:val="red"/>
        </w:rPr>
        <w:t>кольматацию</w:t>
      </w:r>
      <w:proofErr w:type="spellEnd"/>
      <w:r w:rsidRPr="00A400A1">
        <w:rPr>
          <w:highlight w:val="red"/>
        </w:rPr>
        <w:t xml:space="preserve"> (пористость на новом ременном слое) и использовать ее в уравнениях</w:t>
      </w:r>
      <w:r w:rsidRPr="00EB2B08">
        <w:rPr>
          <w:highlight w:val="red"/>
        </w:rPr>
        <w:t>?</w:t>
      </w:r>
      <w:r w:rsidR="00F72DCA" w:rsidRPr="00EB2B08">
        <w:rPr>
          <w:highlight w:val="red"/>
        </w:rPr>
        <w:t xml:space="preserve"> Возможно, это исправ</w:t>
      </w:r>
      <w:r w:rsidR="00EB2B08" w:rsidRPr="00EB2B08">
        <w:rPr>
          <w:highlight w:val="red"/>
        </w:rPr>
        <w:t>ит проблему того, что сейчас производная пористости ломает закон сохранения массы воды и нефти.</w:t>
      </w:r>
    </w:p>
    <w:p w14:paraId="15654A52" w14:textId="77777777" w:rsidR="008E52BE" w:rsidRDefault="008E52BE" w:rsidP="00651366">
      <w:pPr>
        <w:pStyle w:val="1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0820504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8C826FC" w14:textId="055AFDEC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массы объемной концентрации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2BD42AD7" w14:textId="31BB9FD5" w:rsidR="001A6AB5" w:rsidRPr="00FD0B1C" w:rsidRDefault="0078241A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A1565F9" w14:textId="68F5A80C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71F5C2DE" w14:textId="012C0856" w:rsidR="001A6AB5" w:rsidRPr="00FD0B1C" w:rsidRDefault="0078241A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C41AE70" w14:textId="1553F7B4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0471D497" w14:textId="26433E3C" w:rsidR="0078241A" w:rsidRDefault="0078241A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53F88966" w14:textId="76DF0F71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параметры фаз и пласта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6606420" w14:textId="7CB73A74" w:rsidR="00A13968" w:rsidRDefault="00A13968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4D852DE" w14:textId="003C5FBE" w:rsidR="001A6AB5" w:rsidRDefault="001A6AB5" w:rsidP="004B7FF1">
      <w:pPr>
        <w:jc w:val="both"/>
        <w:rPr>
          <w:szCs w:val="28"/>
        </w:rPr>
      </w:pPr>
      <w:r>
        <w:t xml:space="preserve">Аналогично </w:t>
      </w:r>
      <w:r w:rsidR="002C4D31">
        <w:t>с уравнениями (9)</w:t>
      </w:r>
      <w:r>
        <w:t xml:space="preserve"> аппроксимируем поверхностный интеграл. В результате уравнение </w:t>
      </w:r>
      <w:r w:rsidRPr="000F6243">
        <w:rPr>
          <w:szCs w:val="28"/>
        </w:rPr>
        <w:t xml:space="preserve">сохранения массы объемной концентрации </w:t>
      </w:r>
      <w:r w:rsidR="002C4D31">
        <w:rPr>
          <w:szCs w:val="28"/>
        </w:rPr>
        <w:t>взвешенного</w:t>
      </w:r>
      <w:r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7F378FD9" w14:textId="1C4A749C" w:rsidR="002F1E21" w:rsidRDefault="002F1E21" w:rsidP="002F1E21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</m:t>
                </m:r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</m:t>
                </m:r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A9A101C" w14:textId="3FDE51CE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4EF52D51" w14:textId="4240466F" w:rsidR="00434078" w:rsidRPr="0088450F" w:rsidRDefault="004B3003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p</m:t>
                    </m:r>
                  </m:sub>
                </m:sSub>
                <m:sSup>
                  <m:sSup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</m:e>
            </m:mr>
          </m:m>
        </m:oMath>
      </m:oMathPara>
    </w:p>
    <w:p w14:paraId="2CFE83F3" w14:textId="3B18C5C3" w:rsidR="0088450F" w:rsidRDefault="0088450F" w:rsidP="0088450F">
      <w:pPr>
        <w:jc w:val="both"/>
        <w:rPr>
          <w:rFonts w:eastAsiaTheme="minorEastAsia"/>
        </w:rPr>
      </w:pPr>
    </w:p>
    <w:p w14:paraId="4067A46E" w14:textId="631BDA96" w:rsidR="0088450F" w:rsidRDefault="0088450F" w:rsidP="0088450F">
      <w:pPr>
        <w:jc w:val="both"/>
        <w:rPr>
          <w:rFonts w:eastAsiaTheme="minorEastAsia"/>
        </w:rPr>
      </w:pPr>
    </w:p>
    <w:p w14:paraId="3E9DA966" w14:textId="77777777" w:rsidR="0088450F" w:rsidRPr="0088450F" w:rsidRDefault="0088450F" w:rsidP="0088450F">
      <w:pPr>
        <w:jc w:val="both"/>
        <w:rPr>
          <w:rFonts w:eastAsiaTheme="minorEastAsia"/>
        </w:rPr>
      </w:pPr>
    </w:p>
    <w:p w14:paraId="7443E502" w14:textId="77777777" w:rsidR="001A6AB5" w:rsidRPr="007D7EC5" w:rsidRDefault="001A6AB5" w:rsidP="001A6AB5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r>
            <w:rPr>
              <w:rFonts w:asci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6BB56666" w14:textId="77777777" w:rsidR="001A6AB5" w:rsidRPr="00FD0B1C" w:rsidRDefault="001A6AB5" w:rsidP="001A6AB5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29264DD1" w14:textId="77777777" w:rsidR="001A6AB5" w:rsidRDefault="001A6AB5" w:rsidP="001A6AB5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результате имеем</w:t>
      </w:r>
    </w:p>
    <w:p w14:paraId="3D842105" w14:textId="77777777" w:rsidR="001A6AB5" w:rsidRPr="00354E8B" w:rsidRDefault="001A6AB5" w:rsidP="001A6AB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lang w:val="en-US"/>
                </w:rPr>
                <m:t>τ+1</m:t>
              </m:r>
            </m:sup>
          </m:sSup>
          <m:r>
            <w:rPr>
              <w:rFonts w:asci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0820505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3720B5B5" w14:textId="77777777" w:rsidR="001A6AB5" w:rsidRPr="000F6243" w:rsidRDefault="001A6AB5" w:rsidP="001A6AB5">
      <w:pPr>
        <w:jc w:val="both"/>
      </w:pPr>
      <w:r w:rsidRPr="000F6243">
        <w:t>Уравнение энергии</w:t>
      </w:r>
    </w:p>
    <w:p w14:paraId="7CE7C468" w14:textId="77777777" w:rsidR="001A6AB5" w:rsidRPr="002E108F" w:rsidRDefault="001A6AB5" w:rsidP="001A6AB5">
      <w:pPr>
        <w:jc w:val="both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∂</m:t>
              </m:r>
            </m:num>
            <m:den>
              <m:r>
                <w:rPr>
                  <w:rFonts w:ascii="Cambria Math"/>
                </w:rPr>
                <m:t>∂</m:t>
              </m:r>
              <m:r>
                <w:rPr>
                  <w:rFonts w:ascii="Cambria Math"/>
                  <w:lang w:val="en-US"/>
                </w:rPr>
                <m:t>t</m:t>
              </m:r>
            </m:den>
          </m:f>
          <m:r>
            <w:rPr>
              <w:rFonts w:ascii="Cambria Math"/>
            </w:rPr>
            <m:t>[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+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(1</m:t>
          </m:r>
          <m:r>
            <w:rPr>
              <w:rFonts w:ascii="Cambria Math"/>
            </w:rPr>
            <m:t>-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)+</m:t>
          </m:r>
          <m:r>
            <w:rPr>
              <w:rFonts w:ascii="Cambria Math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+(1</m:t>
          </m:r>
          <m:r>
            <w:rPr>
              <w:rFonts w:ascii="Cambria Math"/>
            </w:rPr>
            <m:t>-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]+</m:t>
          </m:r>
          <m:r>
            <w:rPr>
              <w:rFonts w:ascii="Cambria Math" w:hAnsi="Cambria Math" w:cs="Cambria Math"/>
            </w:rPr>
            <m:t>∇</m:t>
          </m:r>
          <m:r>
            <w:rPr>
              <w:rFonts w:asci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+(1</m:t>
          </m:r>
          <m:r>
            <w:rPr>
              <w:rFonts w:asci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)=</m:t>
          </m:r>
          <m:r>
            <w:rPr>
              <w:rFonts w:ascii="Cambria Math" w:hAnsi="Cambria Math" w:cs="Cambria Math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(1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</w:rPr>
                <m:t>∇</m:t>
              </m:r>
              <m:r>
                <w:rPr>
                  <w:rFonts w:asci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T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T</m:t>
          </m:r>
        </m:oMath>
      </m:oMathPara>
    </w:p>
    <w:p w14:paraId="6266B9F2" w14:textId="77777777" w:rsidR="001A6AB5" w:rsidRPr="000F6243" w:rsidRDefault="001A6AB5" w:rsidP="001A6AB5">
      <w:pPr>
        <w:jc w:val="both"/>
        <w:rPr>
          <w:rFonts w:eastAsiaTheme="minorEastAsia"/>
          <w:lang w:val="en-US"/>
        </w:rPr>
      </w:pPr>
    </w:p>
    <w:p w14:paraId="19F875F9" w14:textId="77777777" w:rsidR="001A6AB5" w:rsidRDefault="001A6AB5" w:rsidP="001A6AB5">
      <w:pPr>
        <w:jc w:val="both"/>
      </w:pPr>
      <w:r>
        <w:t xml:space="preserve">Полагая, что энтальпия выражается следующим образом </w:t>
      </w:r>
    </w:p>
    <w:p w14:paraId="6BD28B00" w14:textId="77777777" w:rsidR="001A6AB5" w:rsidRPr="00BE389E" w:rsidRDefault="001A6AB5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lang w:val="en-US"/>
            </w:rPr>
            <m:t>T</m:t>
          </m:r>
        </m:oMath>
      </m:oMathPara>
    </w:p>
    <w:p w14:paraId="072B6C06" w14:textId="77777777" w:rsidR="001A6AB5" w:rsidRPr="00074AD3" w:rsidRDefault="001A6AB5" w:rsidP="001A6AB5">
      <w:pPr>
        <w:jc w:val="both"/>
        <w:rPr>
          <w:rFonts w:eastAsiaTheme="minorEastAsia"/>
          <w:szCs w:val="28"/>
        </w:rPr>
      </w:pPr>
      <w:r>
        <w:rPr>
          <w:rFonts w:eastAsiaTheme="minorEastAsia"/>
        </w:rPr>
        <w:t>получим</w:t>
      </w:r>
    </w:p>
    <w:p w14:paraId="27DBE0BF" w14:textId="77777777" w:rsidR="001A6AB5" w:rsidRPr="000F6243" w:rsidRDefault="001A6AB5" w:rsidP="001A6AB5">
      <w:pPr>
        <w:jc w:val="both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∂</m:t>
              </m:r>
            </m:num>
            <m:den>
              <m:r>
                <w:rPr>
                  <w:rFonts w:ascii="Cambria Math"/>
                </w:rPr>
                <m:t>∂</m:t>
              </m:r>
              <m:r>
                <w:rPr>
                  <w:rFonts w:ascii="Cambria Math"/>
                  <w:lang w:val="en-US"/>
                </w:rPr>
                <m:t>t</m:t>
              </m:r>
            </m:den>
          </m:f>
          <m:r>
            <w:rPr>
              <w:rFonts w:ascii="Cambria Math"/>
            </w:rPr>
            <m:t>[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T+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T(1</m:t>
          </m:r>
          <m:r>
            <w:rPr>
              <w:rFonts w:ascii="Cambria Math"/>
            </w:rPr>
            <m:t>-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)+</m:t>
          </m:r>
          <m:r>
            <w:rPr>
              <w:rFonts w:ascii="Cambria Math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T+(1</m:t>
          </m:r>
          <m:r>
            <w:rPr>
              <w:rFonts w:ascii="Cambria Math"/>
            </w:rPr>
            <m:t>-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T]+</m:t>
          </m:r>
          <m:r>
            <w:rPr>
              <w:rFonts w:ascii="Cambria Math" w:hAnsi="Cambria Math" w:cs="Cambria Math"/>
            </w:rPr>
            <m:t>∇</m:t>
          </m:r>
          <m:r>
            <w:rPr>
              <w:rFonts w:asci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+(1</m:t>
          </m:r>
          <m:r>
            <w:rPr>
              <w:rFonts w:asci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)=</m:t>
          </m:r>
          <m:r>
            <w:rPr>
              <w:rFonts w:ascii="Cambria Math" w:hAnsi="Cambria Math" w:cs="Cambria Math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(1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</w:rPr>
                <m:t>∇</m:t>
              </m:r>
              <m:r>
                <w:rPr>
                  <w:rFonts w:ascii="Cambria Math"/>
                  <w:lang w:val="en-US"/>
                </w:rPr>
                <m:t>T</m:t>
              </m:r>
            </m:e>
          </m:d>
        </m:oMath>
      </m:oMathPara>
    </w:p>
    <w:p w14:paraId="3949CC90" w14:textId="77777777" w:rsidR="001A6AB5" w:rsidRPr="002E108F" w:rsidRDefault="001A6AB5" w:rsidP="001A6AB5">
      <w:pPr>
        <w:jc w:val="both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T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T</m:t>
          </m:r>
        </m:oMath>
      </m:oMathPara>
    </w:p>
    <w:p w14:paraId="5F398D99" w14:textId="77777777" w:rsidR="001A6AB5" w:rsidRPr="00FD0B1C" w:rsidRDefault="001A6AB5" w:rsidP="001A6AB5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и </w:t>
      </w:r>
      <w:r w:rsidRPr="00FD0B1C">
        <w:rPr>
          <w:sz w:val="32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FD0B1C">
        <w:rPr>
          <w:rFonts w:eastAsiaTheme="minorEastAsia"/>
          <w:szCs w:val="28"/>
        </w:rPr>
        <w:t xml:space="preserve"> </w:t>
      </w:r>
      <w:r w:rsidRPr="00FD0B1C">
        <w:rPr>
          <w:rFonts w:eastAsiaTheme="minorEastAsia"/>
          <w:sz w:val="32"/>
          <w:szCs w:val="32"/>
        </w:rPr>
        <w:t>уравнение примет вид</w:t>
      </w:r>
    </w:p>
    <w:p w14:paraId="3DFA05E4" w14:textId="77777777" w:rsidR="001A6AB5" w:rsidRPr="00292E91" w:rsidRDefault="001A6AB5" w:rsidP="001A6AB5">
      <w:pPr>
        <w:jc w:val="both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∂</m:t>
              </m:r>
            </m:num>
            <m:den>
              <m:r>
                <w:rPr>
                  <w:rFonts w:ascii="Cambria Math"/>
                </w:rPr>
                <m:t>∂</m:t>
              </m:r>
              <m:r>
                <w:rPr>
                  <w:rFonts w:ascii="Cambria Math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r>
            <w:rPr>
              <w:rFonts w:ascii="Cambria Math"/>
            </w:rPr>
            <m:t>-</m:t>
          </m:r>
          <m:r>
            <w:rPr>
              <w:rFonts w:ascii="Cambria Math" w:hAnsi="Cambria Math" w:cs="Cambria Math"/>
            </w:rPr>
            <m:t>∇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d>
          <m:r>
            <w:rPr>
              <w:rFonts w:ascii="Cambria Math"/>
            </w:rPr>
            <m:t>=</m:t>
          </m:r>
          <m:r>
            <w:rPr>
              <w:rFonts w:ascii="Cambria Math" w:hAnsi="Cambria Math" w:cs="Cambria Math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(1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</w:rPr>
                <m:t>∇</m:t>
              </m:r>
              <m:r>
                <w:rPr>
                  <w:rFonts w:asci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T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T</m:t>
          </m:r>
        </m:oMath>
      </m:oMathPara>
    </w:p>
    <w:p w14:paraId="3BC0D777" w14:textId="77777777" w:rsidR="001A6AB5" w:rsidRDefault="001A6AB5" w:rsidP="001A6AB5">
      <w:pPr>
        <w:jc w:val="both"/>
      </w:pPr>
      <w:r w:rsidRPr="000F6243">
        <w:t xml:space="preserve">Дискретизация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7016CFB0" w14:textId="77777777" w:rsidR="001A6AB5" w:rsidRPr="00FD0B1C" w:rsidRDefault="001A6AB5" w:rsidP="001A6AB5">
      <w:pPr>
        <w:jc w:val="both"/>
        <w:rPr>
          <w:rFonts w:eastAsiaTheme="minorEastAsia"/>
          <w:i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(1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  <m:r>
                <w:rPr>
                  <w:rFonts w:ascii="Cambria Math" w:hAnsi="Cambria Math"/>
                </w:rPr>
                <m:t>+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 w:hAnsi="Cambria Math"/>
                      <w:lang w:val="en-US"/>
                    </w:rPr>
                    <m:t>dV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 xml:space="preserve">+ 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 w:hAnsi="Cambria Math"/>
                      <w:lang w:val="en-US"/>
                    </w:rPr>
                    <m:t>dV</m:t>
                  </m:r>
                </m:e>
              </m:nary>
            </m:e>
          </m:nary>
        </m:oMath>
      </m:oMathPara>
    </w:p>
    <w:p w14:paraId="362A7C83" w14:textId="77777777" w:rsidR="001A6AB5" w:rsidRPr="00FD0B1C" w:rsidRDefault="001A6AB5" w:rsidP="001A6AB5">
      <w:pPr>
        <w:jc w:val="both"/>
        <w:rPr>
          <w:iCs/>
        </w:rPr>
      </w:pPr>
      <w:r w:rsidRPr="00FD0B1C">
        <w:rPr>
          <w:iCs/>
        </w:rPr>
        <w:lastRenderedPageBreak/>
        <w:t xml:space="preserve">Вынесем константы из-под знака производной и предположим постоянство характеристик внутри одного конечного объема </w:t>
      </w:r>
    </w:p>
    <w:p w14:paraId="16F784E2" w14:textId="77777777" w:rsidR="001A6AB5" w:rsidRPr="00292E91" w:rsidRDefault="001A6AB5" w:rsidP="001A6AB5">
      <w:pPr>
        <w:jc w:val="both"/>
        <w:rPr>
          <w:rFonts w:eastAsiaTheme="minorEastAsia"/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∂</m:t>
              </m:r>
            </m:num>
            <m:den>
              <m:r>
                <w:rPr>
                  <w:rFonts w:ascii="Cambria Math"/>
                </w:rPr>
                <m:t>∂</m:t>
              </m:r>
              <m:r>
                <w:rPr>
                  <w:rFonts w:ascii="Cambria Math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T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T</m:t>
          </m:r>
        </m:oMath>
      </m:oMathPara>
    </w:p>
    <w:p w14:paraId="30B19D08" w14:textId="77777777" w:rsidR="001A6AB5" w:rsidRDefault="001A6AB5" w:rsidP="001A6AB5">
      <w:pPr>
        <w:rPr>
          <w:rFonts w:eastAsiaTheme="minorEastAsia"/>
          <w:sz w:val="26"/>
          <w:szCs w:val="26"/>
        </w:rPr>
      </w:pPr>
    </w:p>
    <w:p w14:paraId="28E207F6" w14:textId="77777777" w:rsidR="001A6AB5" w:rsidRPr="00F67B68" w:rsidRDefault="001A6AB5" w:rsidP="001A6AB5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Первый поверхностный интеграл</w:t>
      </w:r>
    </w:p>
    <w:p w14:paraId="025829DC" w14:textId="77777777" w:rsidR="001A6AB5" w:rsidRPr="00FD0B1C" w:rsidRDefault="001A6AB5" w:rsidP="001A6AB5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(1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B4A86F6" w14:textId="77777777" w:rsidR="001A6AB5" w:rsidRPr="00BF4C83" w:rsidRDefault="001A6AB5" w:rsidP="001A6AB5">
      <w:pPr>
        <w:rPr>
          <w:iCs/>
        </w:rPr>
      </w:pPr>
      <w:r w:rsidRPr="00FD0B1C">
        <w:rPr>
          <w:iCs/>
        </w:rPr>
        <w:t>Второй интеграл</w:t>
      </w:r>
      <w:r w:rsidRPr="00BF4C83">
        <w:rPr>
          <w:iCs/>
        </w:rPr>
        <w:t xml:space="preserve">  </w:t>
      </w:r>
      <w:r>
        <w:rPr>
          <w:iCs/>
          <w:color w:val="FF0000"/>
          <w:lang w:val="en-US"/>
        </w:rPr>
        <w:t xml:space="preserve"> </w:t>
      </w:r>
    </w:p>
    <w:p w14:paraId="45283B06" w14:textId="77777777" w:rsidR="001A6AB5" w:rsidRPr="00FD0B1C" w:rsidRDefault="001A6AB5" w:rsidP="001A6AB5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336D33BB" w14:textId="77777777" w:rsidR="001A6AB5" w:rsidRDefault="001A6AB5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 xml:space="preserve">В результате получим </w:t>
      </w:r>
    </w:p>
    <w:p w14:paraId="7F666053" w14:textId="77777777" w:rsidR="001A6AB5" w:rsidRPr="00477473" w:rsidRDefault="001A6AB5" w:rsidP="001A6AB5">
      <w:pPr>
        <w:jc w:val="bot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</w:rPr>
            <m:t>=</m:t>
          </m:r>
        </m:oMath>
      </m:oMathPara>
    </w:p>
    <w:p w14:paraId="158A56BA" w14:textId="77777777" w:rsidR="001A6AB5" w:rsidRPr="00F67B68" w:rsidRDefault="001A6AB5" w:rsidP="001A6AB5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+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(1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)+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ij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(1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)+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72DD9BC" w14:textId="77777777" w:rsidR="001A6AB5" w:rsidRPr="002959B1" w:rsidRDefault="001A6AB5" w:rsidP="001A6AB5">
      <w:pPr>
        <w:rPr>
          <w:iCs/>
          <w:szCs w:val="28"/>
        </w:rPr>
      </w:pPr>
    </w:p>
    <w:p w14:paraId="727341C5" w14:textId="3506FC08" w:rsidR="008E52BE" w:rsidRDefault="001A6AB5" w:rsidP="001A6AB5"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4AAF1F19" w14:textId="77777777" w:rsidR="008E52BE" w:rsidRDefault="008E52BE" w:rsidP="008E52BE"/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D883D89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082050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парафина</w:t>
      </w:r>
      <w:bookmarkEnd w:id="7"/>
    </w:p>
    <w:p w14:paraId="3E134B4B" w14:textId="77777777" w:rsidR="008E52BE" w:rsidRDefault="008E52BE" w:rsidP="001A6AB5"/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082050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082050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082050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6FF40A9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00468DA9" w14:textId="39B8617F" w:rsidR="002A3B3D" w:rsidRDefault="002A3B3D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2A3B3D">
        <w:rPr>
          <w:lang w:val="en-US"/>
        </w:rPr>
        <w:t>Peaceman</w:t>
      </w:r>
      <w:proofErr w:type="spellEnd"/>
      <w:r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Pr="002A3B3D">
        <w:rPr>
          <w:lang w:val="en-US"/>
        </w:rPr>
        <w:t>With</w:t>
      </w:r>
      <w:proofErr w:type="gramEnd"/>
      <w:r w:rsidRPr="002A3B3D">
        <w:rPr>
          <w:lang w:val="en-US"/>
        </w:rPr>
        <w:t xml:space="preserve"> </w:t>
      </w:r>
      <w:proofErr w:type="spellStart"/>
      <w:r w:rsidRPr="002A3B3D">
        <w:rPr>
          <w:lang w:val="en-US"/>
        </w:rPr>
        <w:t>Nonsquare</w:t>
      </w:r>
      <w:proofErr w:type="spellEnd"/>
      <w:r w:rsidRPr="002A3B3D">
        <w:rPr>
          <w:lang w:val="en-US"/>
        </w:rPr>
        <w:t xml:space="preserve"> Grid Blocks and Anisotropic Permeability. </w:t>
      </w:r>
      <w:r w:rsidRPr="002A3B3D">
        <w:t xml:space="preserve">Society </w:t>
      </w:r>
      <w:proofErr w:type="spellStart"/>
      <w:r w:rsidRPr="002A3B3D">
        <w:t>of</w:t>
      </w:r>
      <w:proofErr w:type="spellEnd"/>
      <w:r w:rsidRPr="002A3B3D">
        <w:t xml:space="preserve"> Petroleum </w:t>
      </w:r>
      <w:proofErr w:type="spellStart"/>
      <w:r w:rsidRPr="002A3B3D">
        <w:t>Engineers</w:t>
      </w:r>
      <w:proofErr w:type="spellEnd"/>
      <w:r w:rsidRPr="002A3B3D">
        <w:t xml:space="preserve"> Journal. 23. 531-543. https://doi.org/10.2118/10528-PA.</w:t>
      </w:r>
    </w:p>
    <w:p w14:paraId="0C01C95C" w14:textId="77777777" w:rsidR="00774F8F" w:rsidRPr="00D51C2D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 </w:t>
      </w:r>
    </w:p>
    <w:p w14:paraId="52959C3F" w14:textId="06692D76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0820510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316F1B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316F1B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316F1B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316F1B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316F1B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316F1B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316F1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316F1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316F1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316F1B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316F1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316F1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316F1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316F1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316F1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316F1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316F1B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316F1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316F1B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316F1B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316F1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spellStart"/>
      <w:proofErr w:type="gramStart"/>
      <w:r>
        <w:t>Diff</w:t>
      </w:r>
      <w:proofErr w:type="spellEnd"/>
      <w:r>
        <w:t xml:space="preserve">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proofErr w:type="spellStart"/>
      <w:r>
        <w:t>betta</w:t>
      </w:r>
      <w:proofErr w:type="spellEnd"/>
      <w:r>
        <w:t xml:space="preserve"> = 0.001   # Доля блокируемых каналов, [-]  </w:t>
      </w:r>
    </w:p>
    <w:p w14:paraId="5760D98C" w14:textId="77777777" w:rsidR="002417D4" w:rsidRDefault="002417D4" w:rsidP="002417D4">
      <w:proofErr w:type="spellStart"/>
      <w:r>
        <w:t>gamma</w:t>
      </w:r>
      <w:proofErr w:type="spellEnd"/>
      <w:r>
        <w:t xml:space="preserve"> = 0.4    # Отношение радиуса горла к радиусу канала, [-]</w:t>
      </w:r>
    </w:p>
    <w:p w14:paraId="3986AB7F" w14:textId="77777777" w:rsidR="002417D4" w:rsidRDefault="002417D4" w:rsidP="002417D4">
      <w:proofErr w:type="spellStart"/>
      <w:r>
        <w:t>Lk</w:t>
      </w:r>
      <w:proofErr w:type="spellEnd"/>
      <w:r>
        <w:t xml:space="preserve">    = 3e-5   # Длина капилляра, [м]</w:t>
      </w:r>
    </w:p>
    <w:p w14:paraId="7E6E0698" w14:textId="77777777" w:rsidR="002417D4" w:rsidRDefault="002417D4" w:rsidP="002417D4">
      <w:proofErr w:type="spellStart"/>
      <w:r>
        <w:t>eta</w:t>
      </w:r>
      <w:proofErr w:type="spellEnd"/>
      <w:r>
        <w:t xml:space="preserve">   = 1.0    # Коэффициент извилистости, [-]</w:t>
      </w:r>
    </w:p>
    <w:p w14:paraId="5DFFDECB" w14:textId="77777777" w:rsidR="002417D4" w:rsidRDefault="002417D4" w:rsidP="002417D4">
      <w:proofErr w:type="spellStart"/>
      <w:r>
        <w:t>Cf</w:t>
      </w:r>
      <w:proofErr w:type="spellEnd"/>
      <w:r>
        <w:t xml:space="preserve">    = 3e-2   # Коэффициент сопротивления частицы в нефти, [-]</w:t>
      </w:r>
    </w:p>
    <w:p w14:paraId="3C12E90A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3C82EF90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proofErr w:type="spellStart"/>
      <w:r>
        <w:t>mol</w:t>
      </w:r>
      <w:proofErr w:type="spellEnd"/>
      <w:r>
        <w:t>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06A36" w14:textId="77777777" w:rsidR="00316F1B" w:rsidRDefault="00316F1B" w:rsidP="00273536">
      <w:pPr>
        <w:spacing w:after="0" w:line="240" w:lineRule="auto"/>
      </w:pPr>
      <w:r>
        <w:separator/>
      </w:r>
    </w:p>
  </w:endnote>
  <w:endnote w:type="continuationSeparator" w:id="0">
    <w:p w14:paraId="45102448" w14:textId="77777777" w:rsidR="00316F1B" w:rsidRDefault="00316F1B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0421B" w14:textId="77777777" w:rsidR="00316F1B" w:rsidRDefault="00316F1B" w:rsidP="00273536">
      <w:pPr>
        <w:spacing w:after="0" w:line="240" w:lineRule="auto"/>
      </w:pPr>
      <w:r>
        <w:separator/>
      </w:r>
    </w:p>
  </w:footnote>
  <w:footnote w:type="continuationSeparator" w:id="0">
    <w:p w14:paraId="5DB44926" w14:textId="77777777" w:rsidR="00316F1B" w:rsidRDefault="00316F1B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58A"/>
    <w:rsid w:val="000327BE"/>
    <w:rsid w:val="00034C62"/>
    <w:rsid w:val="00042E81"/>
    <w:rsid w:val="00046D97"/>
    <w:rsid w:val="00047AE4"/>
    <w:rsid w:val="00050F82"/>
    <w:rsid w:val="000523A9"/>
    <w:rsid w:val="000752A7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72CF"/>
    <w:rsid w:val="000F0EBC"/>
    <w:rsid w:val="000F7805"/>
    <w:rsid w:val="001218FA"/>
    <w:rsid w:val="00134326"/>
    <w:rsid w:val="00141328"/>
    <w:rsid w:val="00150FFB"/>
    <w:rsid w:val="001514F9"/>
    <w:rsid w:val="00163B93"/>
    <w:rsid w:val="00166D17"/>
    <w:rsid w:val="00173AC1"/>
    <w:rsid w:val="001743C4"/>
    <w:rsid w:val="00182A21"/>
    <w:rsid w:val="001838DD"/>
    <w:rsid w:val="00184CCE"/>
    <w:rsid w:val="0018696B"/>
    <w:rsid w:val="00186F13"/>
    <w:rsid w:val="0019186B"/>
    <w:rsid w:val="00192EF0"/>
    <w:rsid w:val="001947D6"/>
    <w:rsid w:val="001A6AB5"/>
    <w:rsid w:val="001C4216"/>
    <w:rsid w:val="001F37E8"/>
    <w:rsid w:val="001F5445"/>
    <w:rsid w:val="00200C93"/>
    <w:rsid w:val="00205B89"/>
    <w:rsid w:val="00211042"/>
    <w:rsid w:val="002417D4"/>
    <w:rsid w:val="002451A2"/>
    <w:rsid w:val="00246A2E"/>
    <w:rsid w:val="002523D7"/>
    <w:rsid w:val="00252BED"/>
    <w:rsid w:val="00264483"/>
    <w:rsid w:val="002707C9"/>
    <w:rsid w:val="00270E42"/>
    <w:rsid w:val="00273536"/>
    <w:rsid w:val="00275915"/>
    <w:rsid w:val="0028629E"/>
    <w:rsid w:val="00286A08"/>
    <w:rsid w:val="0029494E"/>
    <w:rsid w:val="002A3B3D"/>
    <w:rsid w:val="002A586D"/>
    <w:rsid w:val="002B1014"/>
    <w:rsid w:val="002C06FA"/>
    <w:rsid w:val="002C082A"/>
    <w:rsid w:val="002C4D31"/>
    <w:rsid w:val="002D1B73"/>
    <w:rsid w:val="002F1E21"/>
    <w:rsid w:val="002F2692"/>
    <w:rsid w:val="00306548"/>
    <w:rsid w:val="00311461"/>
    <w:rsid w:val="00316F1B"/>
    <w:rsid w:val="00344AF1"/>
    <w:rsid w:val="00363458"/>
    <w:rsid w:val="003912F0"/>
    <w:rsid w:val="003919D1"/>
    <w:rsid w:val="003A1355"/>
    <w:rsid w:val="003C23FF"/>
    <w:rsid w:val="003D0A43"/>
    <w:rsid w:val="003E23EE"/>
    <w:rsid w:val="003F2EE3"/>
    <w:rsid w:val="00424AF6"/>
    <w:rsid w:val="00424E98"/>
    <w:rsid w:val="00434078"/>
    <w:rsid w:val="00455CD7"/>
    <w:rsid w:val="004578CE"/>
    <w:rsid w:val="0046639C"/>
    <w:rsid w:val="0047322E"/>
    <w:rsid w:val="004733F5"/>
    <w:rsid w:val="00494425"/>
    <w:rsid w:val="00494DCB"/>
    <w:rsid w:val="00496023"/>
    <w:rsid w:val="004A5652"/>
    <w:rsid w:val="004B3003"/>
    <w:rsid w:val="004B59C4"/>
    <w:rsid w:val="004B7FF1"/>
    <w:rsid w:val="004C1628"/>
    <w:rsid w:val="004C61A1"/>
    <w:rsid w:val="004E05C8"/>
    <w:rsid w:val="004F3272"/>
    <w:rsid w:val="00503098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BFA"/>
    <w:rsid w:val="005F4C17"/>
    <w:rsid w:val="006234B0"/>
    <w:rsid w:val="0062565A"/>
    <w:rsid w:val="006348C3"/>
    <w:rsid w:val="00637F4C"/>
    <w:rsid w:val="00651366"/>
    <w:rsid w:val="00661227"/>
    <w:rsid w:val="006664E6"/>
    <w:rsid w:val="006679E4"/>
    <w:rsid w:val="0067191B"/>
    <w:rsid w:val="00687117"/>
    <w:rsid w:val="0068730E"/>
    <w:rsid w:val="006A1045"/>
    <w:rsid w:val="006A79F7"/>
    <w:rsid w:val="006D609C"/>
    <w:rsid w:val="006D6705"/>
    <w:rsid w:val="006F1D2B"/>
    <w:rsid w:val="006F45D1"/>
    <w:rsid w:val="00712A6D"/>
    <w:rsid w:val="007217C6"/>
    <w:rsid w:val="00746842"/>
    <w:rsid w:val="007504DC"/>
    <w:rsid w:val="00756083"/>
    <w:rsid w:val="00762C51"/>
    <w:rsid w:val="00766719"/>
    <w:rsid w:val="007707A8"/>
    <w:rsid w:val="00774F8F"/>
    <w:rsid w:val="0078105C"/>
    <w:rsid w:val="0078210D"/>
    <w:rsid w:val="0078241A"/>
    <w:rsid w:val="00787CDE"/>
    <w:rsid w:val="007971DD"/>
    <w:rsid w:val="007A2C71"/>
    <w:rsid w:val="007A6BC8"/>
    <w:rsid w:val="007B3EA9"/>
    <w:rsid w:val="007E3E8B"/>
    <w:rsid w:val="007F468D"/>
    <w:rsid w:val="007F6868"/>
    <w:rsid w:val="007F70AC"/>
    <w:rsid w:val="008138F3"/>
    <w:rsid w:val="008145F4"/>
    <w:rsid w:val="008155A5"/>
    <w:rsid w:val="00826603"/>
    <w:rsid w:val="00832970"/>
    <w:rsid w:val="00833004"/>
    <w:rsid w:val="00833F67"/>
    <w:rsid w:val="00835B9B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C048D"/>
    <w:rsid w:val="008C3917"/>
    <w:rsid w:val="008D29A8"/>
    <w:rsid w:val="008E52BE"/>
    <w:rsid w:val="008F07AD"/>
    <w:rsid w:val="008F096F"/>
    <w:rsid w:val="008F20E9"/>
    <w:rsid w:val="00903EC0"/>
    <w:rsid w:val="00906BFF"/>
    <w:rsid w:val="00913543"/>
    <w:rsid w:val="00924FB7"/>
    <w:rsid w:val="0093356D"/>
    <w:rsid w:val="00943970"/>
    <w:rsid w:val="00945779"/>
    <w:rsid w:val="009469D9"/>
    <w:rsid w:val="009654B4"/>
    <w:rsid w:val="009805E3"/>
    <w:rsid w:val="00982488"/>
    <w:rsid w:val="0098610E"/>
    <w:rsid w:val="00986CB8"/>
    <w:rsid w:val="009A48C7"/>
    <w:rsid w:val="009A56D1"/>
    <w:rsid w:val="009B0C58"/>
    <w:rsid w:val="009B13C8"/>
    <w:rsid w:val="009B45A2"/>
    <w:rsid w:val="009B7970"/>
    <w:rsid w:val="009C68AE"/>
    <w:rsid w:val="009E75C9"/>
    <w:rsid w:val="009F4EEB"/>
    <w:rsid w:val="009F6FB4"/>
    <w:rsid w:val="009F7B24"/>
    <w:rsid w:val="00A07835"/>
    <w:rsid w:val="00A13968"/>
    <w:rsid w:val="00A400A1"/>
    <w:rsid w:val="00A423EE"/>
    <w:rsid w:val="00A436CD"/>
    <w:rsid w:val="00A46406"/>
    <w:rsid w:val="00A46F3C"/>
    <w:rsid w:val="00A56CF0"/>
    <w:rsid w:val="00A64732"/>
    <w:rsid w:val="00A77C6C"/>
    <w:rsid w:val="00AC1238"/>
    <w:rsid w:val="00AC66E9"/>
    <w:rsid w:val="00AD040C"/>
    <w:rsid w:val="00AD3095"/>
    <w:rsid w:val="00AD5177"/>
    <w:rsid w:val="00AD62DB"/>
    <w:rsid w:val="00AE04B6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58AD"/>
    <w:rsid w:val="00B260DD"/>
    <w:rsid w:val="00B2640A"/>
    <w:rsid w:val="00B44ED3"/>
    <w:rsid w:val="00B45492"/>
    <w:rsid w:val="00B477F9"/>
    <w:rsid w:val="00B54977"/>
    <w:rsid w:val="00B628DF"/>
    <w:rsid w:val="00B71F0C"/>
    <w:rsid w:val="00B76006"/>
    <w:rsid w:val="00B81B9A"/>
    <w:rsid w:val="00B90A1D"/>
    <w:rsid w:val="00B94845"/>
    <w:rsid w:val="00BA53D3"/>
    <w:rsid w:val="00BC0CDF"/>
    <w:rsid w:val="00BD1DAE"/>
    <w:rsid w:val="00BE094E"/>
    <w:rsid w:val="00BF1989"/>
    <w:rsid w:val="00BF4E26"/>
    <w:rsid w:val="00C03E16"/>
    <w:rsid w:val="00C054E4"/>
    <w:rsid w:val="00C11B84"/>
    <w:rsid w:val="00C206C8"/>
    <w:rsid w:val="00C23E49"/>
    <w:rsid w:val="00C26D9A"/>
    <w:rsid w:val="00C328A6"/>
    <w:rsid w:val="00C36462"/>
    <w:rsid w:val="00C40BB8"/>
    <w:rsid w:val="00C4465B"/>
    <w:rsid w:val="00C66737"/>
    <w:rsid w:val="00C73751"/>
    <w:rsid w:val="00C82886"/>
    <w:rsid w:val="00C95455"/>
    <w:rsid w:val="00CA764F"/>
    <w:rsid w:val="00CC7D57"/>
    <w:rsid w:val="00CD1B69"/>
    <w:rsid w:val="00D10F84"/>
    <w:rsid w:val="00D152D7"/>
    <w:rsid w:val="00D16D59"/>
    <w:rsid w:val="00D25024"/>
    <w:rsid w:val="00D25DA6"/>
    <w:rsid w:val="00D30FF3"/>
    <w:rsid w:val="00D41664"/>
    <w:rsid w:val="00D424D9"/>
    <w:rsid w:val="00D51C2D"/>
    <w:rsid w:val="00D671B0"/>
    <w:rsid w:val="00D749F4"/>
    <w:rsid w:val="00D74EA6"/>
    <w:rsid w:val="00D832A6"/>
    <w:rsid w:val="00D8468B"/>
    <w:rsid w:val="00DA14E0"/>
    <w:rsid w:val="00DA264F"/>
    <w:rsid w:val="00DA4269"/>
    <w:rsid w:val="00DC12FD"/>
    <w:rsid w:val="00DC2F3E"/>
    <w:rsid w:val="00DD325C"/>
    <w:rsid w:val="00DE5098"/>
    <w:rsid w:val="00DF5E3C"/>
    <w:rsid w:val="00DF61B4"/>
    <w:rsid w:val="00E00A5E"/>
    <w:rsid w:val="00E12EB1"/>
    <w:rsid w:val="00E26D2D"/>
    <w:rsid w:val="00E321D2"/>
    <w:rsid w:val="00E32EA3"/>
    <w:rsid w:val="00E40ADD"/>
    <w:rsid w:val="00E50D5E"/>
    <w:rsid w:val="00E514BD"/>
    <w:rsid w:val="00E67ACF"/>
    <w:rsid w:val="00E72493"/>
    <w:rsid w:val="00E87B45"/>
    <w:rsid w:val="00E94B78"/>
    <w:rsid w:val="00EA284E"/>
    <w:rsid w:val="00EA72ED"/>
    <w:rsid w:val="00EB2B08"/>
    <w:rsid w:val="00EB4573"/>
    <w:rsid w:val="00EC23BE"/>
    <w:rsid w:val="00EC3767"/>
    <w:rsid w:val="00EC4977"/>
    <w:rsid w:val="00EF4963"/>
    <w:rsid w:val="00EF4B17"/>
    <w:rsid w:val="00F0208B"/>
    <w:rsid w:val="00F05EF2"/>
    <w:rsid w:val="00F0630F"/>
    <w:rsid w:val="00F06752"/>
    <w:rsid w:val="00F10245"/>
    <w:rsid w:val="00F11E9C"/>
    <w:rsid w:val="00F153DE"/>
    <w:rsid w:val="00F16408"/>
    <w:rsid w:val="00F21AD4"/>
    <w:rsid w:val="00F31286"/>
    <w:rsid w:val="00F44B3D"/>
    <w:rsid w:val="00F57AB0"/>
    <w:rsid w:val="00F7213E"/>
    <w:rsid w:val="00F72DCA"/>
    <w:rsid w:val="00F744BA"/>
    <w:rsid w:val="00F80223"/>
    <w:rsid w:val="00F81DFE"/>
    <w:rsid w:val="00F87EE0"/>
    <w:rsid w:val="00F95E24"/>
    <w:rsid w:val="00F96209"/>
    <w:rsid w:val="00FA126C"/>
    <w:rsid w:val="00FB3A41"/>
    <w:rsid w:val="00FB5F51"/>
    <w:rsid w:val="00FC1F4D"/>
    <w:rsid w:val="00FC6D49"/>
    <w:rsid w:val="00FD1CB5"/>
    <w:rsid w:val="00FD38CE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1E21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r.unilag.edu.ng/handle/123456789/6235" TargetMode="External"/><Relationship Id="rId13" Type="http://schemas.openxmlformats.org/officeDocument/2006/relationships/hyperlink" Target="https://doi.org/10.1007/s13202-020-00924-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15/1.1924466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15/1.1924465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34/S199508022208025X" TargetMode="External"/><Relationship Id="rId14" Type="http://schemas.openxmlformats.org/officeDocument/2006/relationships/hyperlink" Target="https://doi.org/10.1007/s10553-015-0581-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2619</TotalTime>
  <Pages>22</Pages>
  <Words>5088</Words>
  <Characters>29004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91</cp:revision>
  <dcterms:created xsi:type="dcterms:W3CDTF">2025-05-27T06:30:00Z</dcterms:created>
  <dcterms:modified xsi:type="dcterms:W3CDTF">2025-06-14T18:03:00Z</dcterms:modified>
</cp:coreProperties>
</file>