
<file path=[Content_Types].xml><?xml version="1.0" encoding="utf-8"?>
<Types xmlns="http://schemas.openxmlformats.org/package/2006/content-types">
  <Default Extension="bin" ContentType="application/vnd.openxmlformats-officedocument.oleObject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E5DBB34" w14:textId="58AA08B0" w:rsidR="005E1EB1" w:rsidRPr="00924FB7" w:rsidRDefault="005E1EB1" w:rsidP="005E1EB1">
      <w:pPr>
        <w:rPr>
          <w:lang w:val="en-US"/>
        </w:rPr>
      </w:pPr>
    </w:p>
    <w:p w14:paraId="0E1C3A5B" w14:textId="77777777" w:rsidR="005E1EB1" w:rsidRPr="00F74DAC" w:rsidRDefault="005E1EB1" w:rsidP="005E1EB1"/>
    <w:p w14:paraId="6CE3C089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rStyle w:val="structure-itemjob"/>
          <w:b/>
        </w:rPr>
        <w:t>Министерство науки и высшего образования Российской Федерации</w:t>
      </w:r>
    </w:p>
    <w:p w14:paraId="785E3157" w14:textId="77777777" w:rsidR="005E1EB1" w:rsidRPr="00F74DAC" w:rsidRDefault="005E1EB1" w:rsidP="005E1EB1">
      <w:pPr>
        <w:spacing w:after="0" w:line="360" w:lineRule="auto"/>
        <w:jc w:val="center"/>
        <w:rPr>
          <w:rStyle w:val="structure-itemjob"/>
          <w:b/>
        </w:rPr>
      </w:pPr>
      <w:r w:rsidRPr="00F74DAC">
        <w:rPr>
          <w:b/>
        </w:rPr>
        <w:t>Федеральное государственное автономное образовательное учреждение</w:t>
      </w:r>
      <w:r w:rsidRPr="00F74DAC">
        <w:rPr>
          <w:b/>
        </w:rPr>
        <w:br/>
        <w:t>высшего образования «Казанский (Приволжский) федеральный университет»</w:t>
      </w:r>
    </w:p>
    <w:p w14:paraId="5097D442" w14:textId="77777777" w:rsidR="005E1EB1" w:rsidRPr="00F74DAC" w:rsidRDefault="005E1EB1" w:rsidP="005E1EB1">
      <w:pPr>
        <w:pStyle w:val="Default"/>
        <w:spacing w:line="360" w:lineRule="auto"/>
        <w:jc w:val="center"/>
      </w:pPr>
      <w:r w:rsidRPr="00F74DAC">
        <w:t>Институт математики и механики им. Н. И. Лобачевского</w:t>
      </w:r>
    </w:p>
    <w:p w14:paraId="6BB6D957" w14:textId="36C860C8" w:rsidR="005E1EB1" w:rsidRPr="00F74DAC" w:rsidRDefault="005E1EB1" w:rsidP="005E1EB1">
      <w:pPr>
        <w:pStyle w:val="Default"/>
        <w:spacing w:line="360" w:lineRule="auto"/>
        <w:jc w:val="center"/>
        <w:rPr>
          <w:bCs/>
        </w:rPr>
      </w:pPr>
      <w:r w:rsidRPr="00F74DAC">
        <w:rPr>
          <w:bCs/>
        </w:rPr>
        <w:t xml:space="preserve">Кафедра </w:t>
      </w:r>
      <w:r w:rsidR="00C23E49">
        <w:rPr>
          <w:rFonts w:ascii="Liberation Serif" w:hAnsi="Liberation Serif" w:cs="Liberation Serif"/>
        </w:rPr>
        <w:t>аэрогидромеханики</w:t>
      </w:r>
    </w:p>
    <w:p w14:paraId="60BCD7FD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47B6E8A4" w14:textId="5982D61A" w:rsidR="005E1EB1" w:rsidRPr="00C23E49" w:rsidRDefault="005E1EB1" w:rsidP="005E1EB1">
      <w:pPr>
        <w:spacing w:after="0" w:line="240" w:lineRule="auto"/>
        <w:rPr>
          <w:u w:val="single"/>
        </w:rPr>
      </w:pPr>
      <w:r w:rsidRPr="00F74DAC">
        <w:t>Направление</w:t>
      </w:r>
      <w:r>
        <w:t xml:space="preserve"> подготовки</w:t>
      </w:r>
      <w:r w:rsidRPr="00C23E49">
        <w:t>:</w:t>
      </w:r>
      <w:r w:rsidR="00C23E49" w:rsidRPr="00C23E49">
        <w:rPr>
          <w:u w:val="single"/>
        </w:rPr>
        <w:t xml:space="preserve">  01.04.03  </w:t>
      </w:r>
      <w:r w:rsidR="00C23E49" w:rsidRPr="00822715">
        <w:t xml:space="preserve"> –</w:t>
      </w:r>
      <w:r w:rsidRPr="00F74DAC">
        <w:t xml:space="preserve"> </w:t>
      </w:r>
      <w:r w:rsidR="00C23E49" w:rsidRPr="00C23E49">
        <w:rPr>
          <w:u w:val="single"/>
        </w:rPr>
        <w:t>«Механика и математическое моделирование</w:t>
      </w:r>
      <w:r w:rsidR="00C23E49">
        <w:rPr>
          <w:u w:val="single"/>
        </w:rPr>
        <w:t>»</w:t>
      </w:r>
      <w:r w:rsidR="00C23E49" w:rsidRPr="00C23E49">
        <w:rPr>
          <w:u w:val="single"/>
        </w:rPr>
        <w:t xml:space="preserve">  </w:t>
      </w:r>
      <w:r w:rsidR="00C23E49">
        <w:rPr>
          <w:u w:val="single"/>
        </w:rPr>
        <w:t xml:space="preserve">   </w:t>
      </w:r>
      <w:r w:rsidR="00C23E49" w:rsidRPr="00C23E49">
        <w:rPr>
          <w:u w:val="single"/>
        </w:rPr>
        <w:t xml:space="preserve">  </w:t>
      </w:r>
    </w:p>
    <w:p w14:paraId="4F07AC5A" w14:textId="77777777" w:rsidR="005E1EB1" w:rsidRPr="00163F9A" w:rsidRDefault="005E1EB1" w:rsidP="005E1EB1">
      <w:pPr>
        <w:tabs>
          <w:tab w:val="left" w:pos="2835"/>
          <w:tab w:val="left" w:pos="5245"/>
        </w:tabs>
        <w:spacing w:after="0"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  <w:t>шифр</w:t>
      </w:r>
      <w:r w:rsidRPr="00163F9A">
        <w:rPr>
          <w:sz w:val="20"/>
          <w:szCs w:val="20"/>
        </w:rPr>
        <w:tab/>
        <w:t>наименование</w:t>
      </w:r>
    </w:p>
    <w:p w14:paraId="1E2DF23B" w14:textId="77777777" w:rsidR="00C23E49" w:rsidRDefault="005E1EB1" w:rsidP="00C23E49">
      <w:pPr>
        <w:spacing w:after="0" w:line="240" w:lineRule="auto"/>
        <w:rPr>
          <w:sz w:val="20"/>
          <w:szCs w:val="20"/>
        </w:rPr>
      </w:pPr>
      <w:r w:rsidRPr="00F74DAC">
        <w:t xml:space="preserve">Профиль: </w:t>
      </w:r>
      <w:r w:rsidR="00C23E49" w:rsidRPr="00C23E49">
        <w:rPr>
          <w:u w:val="single"/>
        </w:rPr>
        <w:t>Механика нефтяного и газового пласта</w:t>
      </w:r>
      <w:r w:rsidRPr="00163F9A">
        <w:rPr>
          <w:sz w:val="20"/>
          <w:szCs w:val="20"/>
        </w:rPr>
        <w:tab/>
      </w:r>
    </w:p>
    <w:p w14:paraId="665EF01D" w14:textId="3A16F7D1" w:rsidR="005E1EB1" w:rsidRPr="00163F9A" w:rsidRDefault="005E1EB1" w:rsidP="00C23E49">
      <w:pPr>
        <w:spacing w:after="0" w:line="240" w:lineRule="auto"/>
        <w:ind w:left="2124"/>
        <w:rPr>
          <w:sz w:val="20"/>
          <w:szCs w:val="20"/>
        </w:rPr>
      </w:pPr>
      <w:r w:rsidRPr="00163F9A">
        <w:rPr>
          <w:sz w:val="20"/>
          <w:szCs w:val="20"/>
        </w:rPr>
        <w:t>наименование</w:t>
      </w:r>
    </w:p>
    <w:p w14:paraId="632E7627" w14:textId="77777777" w:rsidR="005E1EB1" w:rsidRPr="00F74DAC" w:rsidRDefault="005E1EB1" w:rsidP="005E1EB1">
      <w:pPr>
        <w:spacing w:before="720" w:line="360" w:lineRule="auto"/>
        <w:jc w:val="center"/>
      </w:pPr>
      <w:r>
        <w:t>МАГИСТЕРСКАЯ ДИССЕРТАЦИЯ</w:t>
      </w:r>
    </w:p>
    <w:p w14:paraId="0F8BA943" w14:textId="6882F928" w:rsidR="005E1EB1" w:rsidRPr="00F74DAC" w:rsidRDefault="00F21AD4" w:rsidP="005E1EB1">
      <w:pPr>
        <w:spacing w:line="360" w:lineRule="auto"/>
        <w:jc w:val="center"/>
        <w:rPr>
          <w:b/>
        </w:rPr>
      </w:pPr>
      <w:r w:rsidRPr="00F21AD4">
        <w:rPr>
          <w:b/>
        </w:rPr>
        <w:t>Численное моделирование отложения парафинов при добыче нефти закачкой холодной воды</w:t>
      </w:r>
    </w:p>
    <w:p w14:paraId="7EC2DD01" w14:textId="77777777" w:rsidR="005E1EB1" w:rsidRPr="00F74DAC" w:rsidRDefault="005E1EB1" w:rsidP="005E1EB1">
      <w:pPr>
        <w:spacing w:line="360" w:lineRule="auto"/>
        <w:jc w:val="center"/>
        <w:rPr>
          <w:b/>
        </w:rPr>
      </w:pPr>
    </w:p>
    <w:p w14:paraId="14A5587E" w14:textId="222A40DB" w:rsidR="005E1EB1" w:rsidRPr="00F74DAC" w:rsidRDefault="005E1EB1" w:rsidP="005E1EB1">
      <w:pPr>
        <w:spacing w:after="0" w:line="360" w:lineRule="auto"/>
        <w:rPr>
          <w:b/>
        </w:rPr>
      </w:pPr>
      <w:r w:rsidRPr="00F74DAC">
        <w:t xml:space="preserve">Обучающийся </w:t>
      </w:r>
      <w:r w:rsidR="00C23E49">
        <w:t>2</w:t>
      </w:r>
      <w:r w:rsidRPr="00F74DAC">
        <w:t xml:space="preserve"> курса</w:t>
      </w:r>
    </w:p>
    <w:p w14:paraId="26408742" w14:textId="3A82A23E" w:rsidR="005E1EB1" w:rsidRDefault="00C23E49" w:rsidP="005E1EB1">
      <w:pPr>
        <w:tabs>
          <w:tab w:val="left" w:pos="4253"/>
          <w:tab w:val="left" w:pos="6521"/>
        </w:tabs>
        <w:spacing w:after="0" w:line="240" w:lineRule="auto"/>
      </w:pPr>
      <w:r w:rsidRPr="00163F9A">
        <w:t>Г</w:t>
      </w:r>
      <w:r w:rsidR="005E1EB1" w:rsidRPr="00163F9A">
        <w:t>руппы</w:t>
      </w:r>
      <w:r>
        <w:t xml:space="preserve"> 05 </w:t>
      </w:r>
      <w:r w:rsidRPr="006429CD">
        <w:t>–</w:t>
      </w:r>
      <w:r>
        <w:t xml:space="preserve"> 311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>
        <w:t>Лазарев И. С.</w:t>
      </w:r>
    </w:p>
    <w:p w14:paraId="1491AC45" w14:textId="6FA1AFBB" w:rsidR="005E1EB1" w:rsidRPr="00163F9A" w:rsidRDefault="005E1EB1" w:rsidP="005E1EB1">
      <w:pPr>
        <w:tabs>
          <w:tab w:val="left" w:pos="4678"/>
        </w:tabs>
        <w:spacing w:line="360" w:lineRule="auto"/>
        <w:rPr>
          <w:sz w:val="20"/>
          <w:szCs w:val="20"/>
        </w:rPr>
      </w:pPr>
      <w:r w:rsidRPr="00163F9A"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</w:t>
      </w:r>
      <w:r w:rsidRPr="00163F9A">
        <w:rPr>
          <w:sz w:val="20"/>
          <w:szCs w:val="20"/>
        </w:rPr>
        <w:t>подпись</w:t>
      </w:r>
    </w:p>
    <w:p w14:paraId="338A9CDF" w14:textId="77777777" w:rsidR="005E1EB1" w:rsidRDefault="005E1EB1" w:rsidP="005E1EB1">
      <w:pPr>
        <w:spacing w:after="0" w:line="360" w:lineRule="auto"/>
      </w:pPr>
    </w:p>
    <w:p w14:paraId="67B0EDA0" w14:textId="77777777" w:rsidR="005E1EB1" w:rsidRPr="00F74DAC" w:rsidRDefault="005E1EB1" w:rsidP="005E1EB1">
      <w:pPr>
        <w:spacing w:after="0" w:line="360" w:lineRule="auto"/>
      </w:pPr>
      <w:r w:rsidRPr="00F74DAC">
        <w:t>Научный руководитель</w:t>
      </w:r>
    </w:p>
    <w:p w14:paraId="0999126F" w14:textId="0480C26A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ф.- м.н.</w:t>
      </w:r>
      <w:r>
        <w:rPr>
          <w:u w:val="single"/>
        </w:rPr>
        <w:t xml:space="preserve"> </w:t>
      </w:r>
      <w:r w:rsidR="00C23E49">
        <w:rPr>
          <w:u w:val="single"/>
        </w:rPr>
        <w:t>,</w:t>
      </w:r>
      <w:r>
        <w:rPr>
          <w:u w:val="single"/>
        </w:rPr>
        <w:t xml:space="preserve">        </w:t>
      </w:r>
      <w:r w:rsidR="00C23E49" w:rsidRPr="00F81DFE">
        <w:rPr>
          <w:highlight w:val="yellow"/>
          <w:u w:val="single"/>
        </w:rPr>
        <w:t>доцент</w:t>
      </w:r>
      <w:r>
        <w:rPr>
          <w:u w:val="single"/>
        </w:rPr>
        <w:t xml:space="preserve">  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</w:t>
      </w:r>
      <w:r w:rsidR="00C23E49">
        <w:t>Никифоров А. И.</w:t>
      </w:r>
    </w:p>
    <w:p w14:paraId="5064D0BD" w14:textId="422087CE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3E49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</w:t>
      </w:r>
      <w:r w:rsidR="00C23E49">
        <w:rPr>
          <w:sz w:val="20"/>
          <w:szCs w:val="20"/>
        </w:rPr>
        <w:t xml:space="preserve">  </w:t>
      </w:r>
      <w:r>
        <w:rPr>
          <w:sz w:val="20"/>
          <w:szCs w:val="20"/>
        </w:rPr>
        <w:t>подпись</w:t>
      </w:r>
    </w:p>
    <w:p w14:paraId="46A8C724" w14:textId="77777777" w:rsidR="005E1EB1" w:rsidRDefault="005E1EB1" w:rsidP="005E1EB1">
      <w:pPr>
        <w:spacing w:before="240" w:line="360" w:lineRule="auto"/>
      </w:pPr>
    </w:p>
    <w:p w14:paraId="53EC79CF" w14:textId="0A28C7BA" w:rsidR="005E1EB1" w:rsidRPr="00163F9A" w:rsidRDefault="005E1EB1" w:rsidP="005E1EB1">
      <w:pPr>
        <w:spacing w:before="240" w:line="360" w:lineRule="auto"/>
      </w:pPr>
      <w:r w:rsidRPr="00163F9A">
        <w:t xml:space="preserve">Заведующий </w:t>
      </w:r>
      <w:r w:rsidRPr="00C23E49">
        <w:t>кафедрой</w:t>
      </w:r>
      <w:r w:rsidR="00C23E49" w:rsidRPr="00C23E49">
        <w:t xml:space="preserve"> </w:t>
      </w:r>
      <w:r w:rsidR="00F81DFE">
        <w:rPr>
          <w:rFonts w:ascii="Liberation Serif" w:hAnsi="Liberation Serif" w:cs="Liberation Serif"/>
        </w:rPr>
        <w:t>аэрогидромеханики</w:t>
      </w:r>
    </w:p>
    <w:p w14:paraId="3209C9D9" w14:textId="6DD3CB35" w:rsidR="005E1EB1" w:rsidRPr="00163F9A" w:rsidRDefault="00C26D9A" w:rsidP="005E1EB1">
      <w:pPr>
        <w:tabs>
          <w:tab w:val="left" w:pos="4253"/>
          <w:tab w:val="left" w:pos="6521"/>
        </w:tabs>
        <w:spacing w:after="0" w:line="240" w:lineRule="auto"/>
      </w:pPr>
      <w:r>
        <w:rPr>
          <w:u w:val="single"/>
        </w:rPr>
        <w:t xml:space="preserve">       </w:t>
      </w:r>
      <w:r w:rsidR="00C23E49">
        <w:rPr>
          <w:u w:val="single"/>
        </w:rPr>
        <w:t>д. ф.- м.н.</w:t>
      </w:r>
      <w:r>
        <w:rPr>
          <w:u w:val="single"/>
        </w:rPr>
        <w:t xml:space="preserve"> </w:t>
      </w:r>
      <w:r w:rsidR="005E1EB1" w:rsidRPr="00D671B0">
        <w:rPr>
          <w:u w:val="single"/>
        </w:rPr>
        <w:t xml:space="preserve">, </w:t>
      </w:r>
      <w:r>
        <w:rPr>
          <w:u w:val="single"/>
        </w:rPr>
        <w:t xml:space="preserve">         </w:t>
      </w:r>
      <w:r w:rsidR="00C23E49">
        <w:rPr>
          <w:u w:val="single"/>
        </w:rPr>
        <w:t>доцент</w:t>
      </w:r>
      <w:r>
        <w:rPr>
          <w:u w:val="single"/>
        </w:rPr>
        <w:t xml:space="preserve">          </w:t>
      </w:r>
      <w:r w:rsidR="005E1EB1">
        <w:tab/>
      </w:r>
      <w:r w:rsidR="00042E81">
        <w:t xml:space="preserve">              </w:t>
      </w:r>
      <w:r w:rsidR="005E1EB1">
        <w:t>_________________</w:t>
      </w:r>
      <w:r w:rsidR="00042E81">
        <w:t xml:space="preserve">        </w:t>
      </w:r>
      <w:r w:rsidR="00F81DFE" w:rsidRPr="00C23E49">
        <w:t>Поташев К. А.</w:t>
      </w:r>
      <w:r w:rsidR="00F81DFE" w:rsidRPr="00C23E49">
        <w:rPr>
          <w:u w:val="single"/>
        </w:rPr>
        <w:t xml:space="preserve">   </w:t>
      </w:r>
    </w:p>
    <w:p w14:paraId="3C9166E5" w14:textId="3E656868" w:rsidR="005E1EB1" w:rsidRPr="00163F9A" w:rsidRDefault="005E1EB1" w:rsidP="005E1EB1">
      <w:pPr>
        <w:tabs>
          <w:tab w:val="left" w:pos="2127"/>
          <w:tab w:val="left" w:pos="4678"/>
          <w:tab w:val="right" w:pos="9355"/>
        </w:tabs>
        <w:spacing w:after="0" w:line="360" w:lineRule="auto"/>
        <w:ind w:firstLine="425"/>
        <w:rPr>
          <w:sz w:val="20"/>
          <w:szCs w:val="20"/>
        </w:rPr>
      </w:pPr>
      <w:r w:rsidRPr="00163F9A">
        <w:rPr>
          <w:sz w:val="20"/>
          <w:szCs w:val="20"/>
        </w:rPr>
        <w:t>уч. степень</w:t>
      </w:r>
      <w:r w:rsidR="00E67ACF">
        <w:rPr>
          <w:sz w:val="20"/>
          <w:szCs w:val="20"/>
        </w:rPr>
        <w:t xml:space="preserve">           </w:t>
      </w:r>
      <w:r w:rsidR="00C26D9A">
        <w:rPr>
          <w:sz w:val="20"/>
          <w:szCs w:val="20"/>
        </w:rPr>
        <w:t xml:space="preserve">  </w:t>
      </w:r>
      <w:r w:rsidRPr="00163F9A">
        <w:rPr>
          <w:sz w:val="20"/>
          <w:szCs w:val="20"/>
        </w:rPr>
        <w:t>уч. звание</w:t>
      </w:r>
      <w:r>
        <w:rPr>
          <w:sz w:val="20"/>
          <w:szCs w:val="20"/>
        </w:rPr>
        <w:tab/>
      </w:r>
      <w:r w:rsidR="00C26D9A">
        <w:rPr>
          <w:sz w:val="20"/>
          <w:szCs w:val="20"/>
        </w:rPr>
        <w:t xml:space="preserve">        </w:t>
      </w:r>
      <w:r w:rsidR="00042E81">
        <w:rPr>
          <w:sz w:val="20"/>
          <w:szCs w:val="20"/>
        </w:rPr>
        <w:t xml:space="preserve">                </w:t>
      </w:r>
      <w:r>
        <w:rPr>
          <w:sz w:val="20"/>
          <w:szCs w:val="20"/>
        </w:rPr>
        <w:t>подпись</w:t>
      </w:r>
    </w:p>
    <w:p w14:paraId="31252999" w14:textId="27BB75F6" w:rsidR="005E1EB1" w:rsidRDefault="005E1EB1" w:rsidP="005E1EB1">
      <w:pPr>
        <w:spacing w:line="360" w:lineRule="auto"/>
        <w:jc w:val="center"/>
      </w:pPr>
    </w:p>
    <w:p w14:paraId="643E282C" w14:textId="77777777" w:rsidR="007971DD" w:rsidRPr="00F74DAC" w:rsidRDefault="007971DD" w:rsidP="005E1EB1">
      <w:pPr>
        <w:spacing w:line="360" w:lineRule="auto"/>
        <w:jc w:val="center"/>
      </w:pPr>
    </w:p>
    <w:p w14:paraId="56383861" w14:textId="158CFB7B" w:rsidR="00273536" w:rsidRDefault="005E1EB1" w:rsidP="00273536">
      <w:pPr>
        <w:jc w:val="center"/>
      </w:pPr>
      <w:r w:rsidRPr="00F74DAC">
        <w:t>Казань – 20</w:t>
      </w:r>
      <w:r w:rsidR="00F81DFE">
        <w:t xml:space="preserve">25 </w:t>
      </w:r>
      <w:r w:rsidRPr="00F74DAC">
        <w:t>г.</w:t>
      </w:r>
      <w:r>
        <w:br w:type="page"/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1740820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45D7CA70" w14:textId="67ECF8C0" w:rsidR="00273536" w:rsidRPr="00273536" w:rsidRDefault="00273536" w:rsidP="00FE104C">
          <w:pPr>
            <w:pStyle w:val="a3"/>
            <w:spacing w:line="360" w:lineRule="auto"/>
            <w:jc w:val="both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273536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39BDBFD" w14:textId="6429FA41" w:rsidR="009654B4" w:rsidRPr="009654B4" w:rsidRDefault="00273536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 w:rsidRPr="009654B4">
            <w:fldChar w:fldCharType="begin"/>
          </w:r>
          <w:r w:rsidRPr="009654B4">
            <w:instrText xml:space="preserve"> TOC \o "1-3" \h \z \u </w:instrText>
          </w:r>
          <w:r w:rsidRPr="009654B4">
            <w:fldChar w:fldCharType="separate"/>
          </w:r>
          <w:hyperlink w:anchor="_Toc199749667" w:history="1">
            <w:r w:rsidR="009654B4" w:rsidRPr="009654B4">
              <w:rPr>
                <w:rStyle w:val="a9"/>
                <w:noProof/>
              </w:rPr>
              <w:t>Введение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3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D53524C" w14:textId="4A6B439C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8" w:history="1">
            <w:r w:rsidR="009654B4" w:rsidRPr="009654B4">
              <w:rPr>
                <w:rStyle w:val="a9"/>
                <w:noProof/>
              </w:rPr>
              <w:t>Постановка задачи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30892233" w14:textId="18581C6E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69" w:history="1">
            <w:r w:rsidR="009654B4" w:rsidRPr="009654B4">
              <w:rPr>
                <w:rStyle w:val="a9"/>
                <w:noProof/>
              </w:rPr>
              <w:t>Решение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_Toc199749669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7F1CA48" w14:textId="6EEF25A3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0" w:history="1">
            <w:r w:rsidRPr="009654B4">
              <w:rPr>
                <w:rStyle w:val="a9"/>
                <w:noProof/>
              </w:rPr>
              <w:t>Вывод уравнений для давления и насыщенности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_Toc199749670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7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31E9F822" w14:textId="45386BD0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1" w:history="1">
            <w:r w:rsidRPr="009654B4">
              <w:rPr>
                <w:rStyle w:val="a9"/>
                <w:noProof/>
              </w:rPr>
              <w:t>Вывод уравнений массовой доли растворенного парафина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_Toc199749671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11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77E1113B" w14:textId="3A83225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2" w:history="1">
            <w:r w:rsidRPr="009654B4">
              <w:rPr>
                <w:rStyle w:val="a9"/>
                <w:noProof/>
              </w:rPr>
              <w:t>Вывод уравнений для температуры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_Toc199749672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12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105EFF52" w14:textId="0E90B492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3" w:history="1">
            <w:r w:rsidRPr="009654B4">
              <w:rPr>
                <w:rStyle w:val="a9"/>
                <w:noProof/>
              </w:rPr>
              <w:t>Кольматация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_Toc199749673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13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27759C12" w14:textId="407304F9" w:rsidR="009654B4" w:rsidRPr="009654B4" w:rsidRDefault="009654B4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r>
            <w:rPr>
              <w:rStyle w:val="a9"/>
              <w:noProof/>
              <w:u w:val="none"/>
            </w:rPr>
            <w:t xml:space="preserve">        </w:t>
          </w:r>
          <w:hyperlink w:anchor="_Toc199749674" w:history="1">
            <w:r w:rsidRPr="009654B4">
              <w:rPr>
                <w:rStyle w:val="a9"/>
                <w:noProof/>
              </w:rPr>
              <w:t>Суффозия</w:t>
            </w:r>
            <w:r w:rsidRPr="009654B4">
              <w:rPr>
                <w:noProof/>
                <w:webHidden/>
              </w:rPr>
              <w:tab/>
            </w:r>
            <w:r w:rsidRPr="009654B4">
              <w:rPr>
                <w:noProof/>
                <w:webHidden/>
              </w:rPr>
              <w:fldChar w:fldCharType="begin"/>
            </w:r>
            <w:r w:rsidRPr="009654B4">
              <w:rPr>
                <w:noProof/>
                <w:webHidden/>
              </w:rPr>
              <w:instrText xml:space="preserve"> PAGEREF _Toc199749674 \h </w:instrText>
            </w:r>
            <w:r w:rsidRPr="009654B4">
              <w:rPr>
                <w:noProof/>
                <w:webHidden/>
              </w:rPr>
            </w:r>
            <w:r w:rsidRPr="009654B4">
              <w:rPr>
                <w:noProof/>
                <w:webHidden/>
              </w:rPr>
              <w:fldChar w:fldCharType="separate"/>
            </w:r>
            <w:r w:rsidRPr="009654B4">
              <w:rPr>
                <w:noProof/>
                <w:webHidden/>
              </w:rPr>
              <w:t>14</w:t>
            </w:r>
            <w:r w:rsidRPr="009654B4">
              <w:rPr>
                <w:noProof/>
                <w:webHidden/>
              </w:rPr>
              <w:fldChar w:fldCharType="end"/>
            </w:r>
          </w:hyperlink>
        </w:p>
        <w:p w14:paraId="65F1299D" w14:textId="1A903DB1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5" w:history="1">
            <w:r w:rsidR="009654B4" w:rsidRPr="009654B4">
              <w:rPr>
                <w:rStyle w:val="a9"/>
                <w:noProof/>
              </w:rPr>
              <w:t>Результаты расчетов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_Toc199749675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15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6FD66C62" w14:textId="2878F3F6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6" w:history="1">
            <w:r w:rsidR="009654B4" w:rsidRPr="009654B4">
              <w:rPr>
                <w:rStyle w:val="a9"/>
                <w:noProof/>
              </w:rPr>
              <w:t>Заключение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_Toc199749676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16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1008F194" w14:textId="339A1A06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7" w:history="1">
            <w:r w:rsidR="009654B4" w:rsidRPr="009654B4">
              <w:rPr>
                <w:rStyle w:val="a9"/>
                <w:noProof/>
              </w:rPr>
              <w:t>Список литературы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_Toc199749677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17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4228658D" w14:textId="0BDF8723" w:rsidR="009654B4" w:rsidRPr="009654B4" w:rsidRDefault="001A190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  <w:lang w:eastAsia="ru-RU"/>
            </w:rPr>
          </w:pPr>
          <w:hyperlink w:anchor="_Toc199749678" w:history="1">
            <w:r w:rsidR="009654B4" w:rsidRPr="009654B4">
              <w:rPr>
                <w:rStyle w:val="a9"/>
                <w:noProof/>
              </w:rPr>
              <w:t>Список условных обозначений</w:t>
            </w:r>
            <w:r w:rsidR="009654B4" w:rsidRPr="009654B4">
              <w:rPr>
                <w:noProof/>
                <w:webHidden/>
              </w:rPr>
              <w:tab/>
            </w:r>
            <w:r w:rsidR="009654B4" w:rsidRPr="009654B4">
              <w:rPr>
                <w:noProof/>
                <w:webHidden/>
              </w:rPr>
              <w:fldChar w:fldCharType="begin"/>
            </w:r>
            <w:r w:rsidR="009654B4" w:rsidRPr="009654B4">
              <w:rPr>
                <w:noProof/>
                <w:webHidden/>
              </w:rPr>
              <w:instrText xml:space="preserve"> PAGEREF _Toc199749678 \h </w:instrText>
            </w:r>
            <w:r w:rsidR="009654B4" w:rsidRPr="009654B4">
              <w:rPr>
                <w:noProof/>
                <w:webHidden/>
              </w:rPr>
            </w:r>
            <w:r w:rsidR="009654B4" w:rsidRPr="009654B4">
              <w:rPr>
                <w:noProof/>
                <w:webHidden/>
              </w:rPr>
              <w:fldChar w:fldCharType="separate"/>
            </w:r>
            <w:r w:rsidR="009654B4" w:rsidRPr="009654B4">
              <w:rPr>
                <w:noProof/>
                <w:webHidden/>
              </w:rPr>
              <w:t>19</w:t>
            </w:r>
            <w:r w:rsidR="009654B4" w:rsidRPr="009654B4">
              <w:rPr>
                <w:noProof/>
                <w:webHidden/>
              </w:rPr>
              <w:fldChar w:fldCharType="end"/>
            </w:r>
          </w:hyperlink>
        </w:p>
        <w:p w14:paraId="027E056E" w14:textId="22CCA133" w:rsidR="00273536" w:rsidRDefault="00273536" w:rsidP="00FE104C">
          <w:pPr>
            <w:spacing w:line="360" w:lineRule="auto"/>
            <w:jc w:val="both"/>
          </w:pPr>
          <w:r w:rsidRPr="009654B4">
            <w:fldChar w:fldCharType="end"/>
          </w:r>
        </w:p>
      </w:sdtContent>
    </w:sdt>
    <w:p w14:paraId="5F7806AD" w14:textId="11B7427D" w:rsidR="00273536" w:rsidRDefault="00273536" w:rsidP="00FE104C">
      <w:pPr>
        <w:spacing w:after="160" w:line="360" w:lineRule="auto"/>
        <w:jc w:val="both"/>
      </w:pPr>
      <w:r>
        <w:br w:type="page"/>
      </w:r>
    </w:p>
    <w:p w14:paraId="3E7E7CF8" w14:textId="7B3AF5B0" w:rsidR="005E1EB1" w:rsidRP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199749667"/>
      <w:r w:rsidRPr="00273536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Введение</w:t>
      </w:r>
      <w:bookmarkEnd w:id="0"/>
    </w:p>
    <w:p w14:paraId="11CC7063" w14:textId="5B5A933C" w:rsidR="003D0A43" w:rsidRDefault="00D41664" w:rsidP="003D0A43">
      <w:pPr>
        <w:spacing w:after="0" w:line="360" w:lineRule="auto"/>
        <w:ind w:firstLine="709"/>
        <w:jc w:val="both"/>
      </w:pPr>
      <w:r w:rsidRPr="00192EF0">
        <w:t xml:space="preserve">В современном мире, где наука и технологии играют ключевую роль, особое место занимает нефтяная промышленность. </w:t>
      </w:r>
      <w:r w:rsidR="00B76006" w:rsidRPr="00192EF0">
        <w:t xml:space="preserve">Главная причина </w:t>
      </w:r>
      <w:r w:rsidR="00D832A6" w:rsidRPr="00192EF0">
        <w:t>заключается в том,</w:t>
      </w:r>
      <w:r w:rsidRPr="00192EF0">
        <w:t xml:space="preserve"> что </w:t>
      </w:r>
      <w:r w:rsidR="00982488" w:rsidRPr="00192EF0">
        <w:t xml:space="preserve">для нефти </w:t>
      </w:r>
      <w:r w:rsidRPr="00192EF0">
        <w:t>нашл</w:t>
      </w:r>
      <w:r w:rsidR="00982488" w:rsidRPr="00192EF0">
        <w:t>ось</w:t>
      </w:r>
      <w:r w:rsidRPr="00192EF0">
        <w:t xml:space="preserve"> </w:t>
      </w:r>
      <w:r w:rsidR="00B71F0C" w:rsidRPr="00192EF0">
        <w:t>большое</w:t>
      </w:r>
      <w:r w:rsidRPr="00192EF0">
        <w:t xml:space="preserve"> количество </w:t>
      </w:r>
      <w:r w:rsidR="00D832A6" w:rsidRPr="00192EF0">
        <w:t>областей</w:t>
      </w:r>
      <w:r w:rsidRPr="00192EF0">
        <w:t xml:space="preserve"> использования. </w:t>
      </w:r>
      <w:r w:rsidR="00D832A6" w:rsidRPr="00192EF0">
        <w:t>Например, к</w:t>
      </w:r>
      <w:r w:rsidR="00F11E9C" w:rsidRPr="00192EF0">
        <w:t>ак</w:t>
      </w:r>
      <w:r w:rsidRPr="00192EF0">
        <w:t xml:space="preserve"> источника энергии</w:t>
      </w:r>
      <w:r w:rsidR="00F11E9C" w:rsidRPr="00192EF0">
        <w:t xml:space="preserve"> (бензин, дизельное топливо, керосин, мазут и </w:t>
      </w:r>
      <w:r w:rsidR="00D832A6" w:rsidRPr="00192EF0">
        <w:t>т.</w:t>
      </w:r>
      <w:r w:rsidR="00F11E9C" w:rsidRPr="00192EF0">
        <w:t>д.)</w:t>
      </w:r>
      <w:r w:rsidR="00D832A6" w:rsidRPr="00192EF0">
        <w:t xml:space="preserve"> ил</w:t>
      </w:r>
      <w:r w:rsidR="00F11E9C" w:rsidRPr="00192EF0">
        <w:t xml:space="preserve">и в качестве </w:t>
      </w:r>
      <w:r w:rsidRPr="00192EF0">
        <w:t>сырь</w:t>
      </w:r>
      <w:r w:rsidR="00F11E9C" w:rsidRPr="00192EF0">
        <w:t>я</w:t>
      </w:r>
      <w:r w:rsidRPr="00192EF0">
        <w:t xml:space="preserve"> для производства множества </w:t>
      </w:r>
      <w:r w:rsidR="00F11E9C" w:rsidRPr="00192EF0">
        <w:t xml:space="preserve">химических веществ (пластмассы, синтетические волокна, каучук, полиуретан и </w:t>
      </w:r>
      <w:r w:rsidR="001F5445" w:rsidRPr="00192EF0">
        <w:t>т.д.) [</w:t>
      </w:r>
      <w:r w:rsidR="00D424D9" w:rsidRPr="00192EF0">
        <w:t xml:space="preserve">1]. </w:t>
      </w:r>
      <w:r w:rsidR="00034C62" w:rsidRPr="00192EF0">
        <w:t>Именно поэтому добыча подземных углеводородов является приоритетной задачей.</w:t>
      </w:r>
      <w:r w:rsidR="004B59C4" w:rsidRPr="00192EF0">
        <w:t xml:space="preserve"> В процессе разработки нефтегазовых месторождений пластовые флюиды могут приобретать температуру, отличную от естественной температуры пласт</w:t>
      </w:r>
      <w:r w:rsidR="001F5445" w:rsidRPr="00192EF0">
        <w:t>а</w:t>
      </w:r>
      <w:r w:rsidR="004B59C4" w:rsidRPr="00192EF0">
        <w:t xml:space="preserve">. </w:t>
      </w:r>
      <w:r w:rsidR="008F096F" w:rsidRPr="00192EF0">
        <w:t xml:space="preserve">Это </w:t>
      </w:r>
      <w:r w:rsidR="00C11B84" w:rsidRPr="00192EF0">
        <w:t xml:space="preserve">изменение </w:t>
      </w:r>
      <w:r w:rsidR="004B59C4" w:rsidRPr="00192EF0">
        <w:t xml:space="preserve">может быть вызвано </w:t>
      </w:r>
      <w:r w:rsidR="00C11B84" w:rsidRPr="00192EF0">
        <w:t>различными причинами, зависящими</w:t>
      </w:r>
      <w:r w:rsidR="004B59C4" w:rsidRPr="00192EF0">
        <w:t xml:space="preserve"> от характера фильтраци</w:t>
      </w:r>
      <w:r w:rsidR="00C11B84" w:rsidRPr="00192EF0">
        <w:t>онного потока, а также от</w:t>
      </w:r>
      <w:r w:rsidR="004B59C4" w:rsidRPr="00192EF0">
        <w:t xml:space="preserve"> </w:t>
      </w:r>
      <w:r w:rsidR="00C11B84" w:rsidRPr="00192EF0">
        <w:t xml:space="preserve">технологии разработки, в процессе которой </w:t>
      </w:r>
      <w:r w:rsidR="004B59C4" w:rsidRPr="00192EF0">
        <w:t xml:space="preserve">на продуктивные коллекторы </w:t>
      </w:r>
      <w:r w:rsidR="008475F4" w:rsidRPr="00192EF0">
        <w:t xml:space="preserve">оказывают </w:t>
      </w:r>
      <w:r w:rsidR="00047AE4" w:rsidRPr="00192EF0">
        <w:t xml:space="preserve">различные </w:t>
      </w:r>
      <w:r w:rsidR="008475F4" w:rsidRPr="00192EF0">
        <w:t>теплов</w:t>
      </w:r>
      <w:r w:rsidR="00047AE4" w:rsidRPr="00192EF0">
        <w:t>ы</w:t>
      </w:r>
      <w:r w:rsidR="008475F4" w:rsidRPr="00192EF0">
        <w:t>е воздействи</w:t>
      </w:r>
      <w:r w:rsidR="00047AE4" w:rsidRPr="00192EF0">
        <w:t>я</w:t>
      </w:r>
      <w:r w:rsidR="004B59C4" w:rsidRPr="00192EF0">
        <w:t>.</w:t>
      </w:r>
      <w:r w:rsidR="00424E98" w:rsidRPr="00192EF0">
        <w:t xml:space="preserve"> </w:t>
      </w:r>
      <w:r w:rsidR="003D0A43" w:rsidRPr="00192EF0">
        <w:t>Примером подобного</w:t>
      </w:r>
      <w:r w:rsidR="0018696B" w:rsidRPr="00192EF0">
        <w:t xml:space="preserve"> воздействи</w:t>
      </w:r>
      <w:r w:rsidR="003D0A43" w:rsidRPr="00192EF0">
        <w:t>я</w:t>
      </w:r>
      <w:r w:rsidR="0018696B" w:rsidRPr="00192EF0">
        <w:t xml:space="preserve"> является </w:t>
      </w:r>
      <w:r w:rsidR="005150A8" w:rsidRPr="00192EF0">
        <w:t>нагнетание воды с целью поддержания пластового давления.</w:t>
      </w:r>
      <w:r w:rsidR="00FA126C" w:rsidRPr="00192EF0">
        <w:t xml:space="preserve"> </w:t>
      </w:r>
      <w:r w:rsidR="009B7970">
        <w:t xml:space="preserve">В случае, когда </w:t>
      </w:r>
      <w:r w:rsidR="00B260DD">
        <w:t>температура нагнетаемой</w:t>
      </w:r>
      <w:r w:rsidR="009B7970">
        <w:t xml:space="preserve"> вода воды ниже температуры пласта,</w:t>
      </w:r>
      <w:r w:rsidR="00FA126C" w:rsidRPr="00192EF0">
        <w:t xml:space="preserve"> может возникать множество негативных эффектов, ухудшающих фильтрационно</w:t>
      </w:r>
      <w:r w:rsidR="00982488" w:rsidRPr="00192EF0">
        <w:t>-</w:t>
      </w:r>
      <w:r w:rsidR="00FA126C" w:rsidRPr="00192EF0">
        <w:t xml:space="preserve">емкостные свойства </w:t>
      </w:r>
      <w:r w:rsidR="009B7970">
        <w:t>коллектора</w:t>
      </w:r>
      <w:r w:rsidR="00FA126C" w:rsidRPr="00192EF0">
        <w:t xml:space="preserve">. </w:t>
      </w:r>
      <w:r w:rsidR="003D0A43" w:rsidRPr="00192EF0">
        <w:t xml:space="preserve">Наиболее яркий пример — отложение парафина. </w:t>
      </w:r>
      <w:r w:rsidR="00913543">
        <w:t>Оно</w:t>
      </w:r>
      <w:r w:rsidR="003D0A43" w:rsidRPr="00192EF0">
        <w:t xml:space="preserve"> вызывает снижение пористости, проницаемости, особенно вблизи призабойной зоны пласта, и, следовательно, увеличение скин-фактора [2].</w:t>
      </w:r>
    </w:p>
    <w:p w14:paraId="686C6B84" w14:textId="467079FC" w:rsidR="00913543" w:rsidRPr="00CC7D57" w:rsidRDefault="004C1628" w:rsidP="00A423EE">
      <w:pPr>
        <w:spacing w:after="0" w:line="360" w:lineRule="auto"/>
        <w:ind w:firstLine="709"/>
        <w:jc w:val="both"/>
        <w:rPr>
          <w:color w:val="000000"/>
        </w:rPr>
      </w:pPr>
      <w:r>
        <w:t>П</w:t>
      </w:r>
      <w:r w:rsidR="00913543" w:rsidRPr="00D9061D">
        <w:t xml:space="preserve">арафины </w:t>
      </w:r>
      <w:r w:rsidR="00913543">
        <w:t xml:space="preserve">преимущественно </w:t>
      </w:r>
      <w:r w:rsidR="00913543" w:rsidRPr="00D9061D">
        <w:t>состоят нормальных алканов</w:t>
      </w:r>
      <w:r>
        <w:t xml:space="preserve"> </w:t>
      </w:r>
      <w:r w:rsidRPr="004C1628">
        <w:t>с числом атомов углерода от C18 до C35</w:t>
      </w:r>
      <w:r>
        <w:t xml:space="preserve">, </w:t>
      </w:r>
      <w:r w:rsidR="00913543" w:rsidRPr="00D9061D">
        <w:t xml:space="preserve">количество которых в парафине обычно превышает 75%, а остальная часть </w:t>
      </w:r>
      <w:r w:rsidR="00A423EE" w:rsidRPr="00D9061D">
        <w:t xml:space="preserve">в основном </w:t>
      </w:r>
      <w:r w:rsidR="00913543" w:rsidRPr="00D9061D">
        <w:t>состоит из изоалканов, циклоалканов и алкилбензолов [</w:t>
      </w:r>
      <w:r w:rsidR="00A423EE">
        <w:t>4</w:t>
      </w:r>
      <w:r w:rsidR="00913543" w:rsidRPr="00D9061D">
        <w:t>].</w:t>
      </w:r>
      <w:r w:rsidR="00913543" w:rsidRPr="00D9061D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>Р</w:t>
      </w:r>
      <w:r w:rsidR="00A423EE" w:rsidRPr="00A423EE">
        <w:rPr>
          <w:rStyle w:val="jlqj4b"/>
          <w:color w:val="000000"/>
        </w:rPr>
        <w:t>аствор</w:t>
      </w:r>
      <w:r w:rsidR="00A423EE">
        <w:rPr>
          <w:rStyle w:val="jlqj4b"/>
          <w:color w:val="000000"/>
        </w:rPr>
        <w:t>имость</w:t>
      </w:r>
      <w:r w:rsidR="001C4216">
        <w:rPr>
          <w:rStyle w:val="jlqj4b"/>
          <w:color w:val="000000"/>
        </w:rPr>
        <w:t xml:space="preserve"> парафина</w:t>
      </w:r>
      <w:r w:rsidR="00A423EE" w:rsidRPr="00A423EE">
        <w:rPr>
          <w:rStyle w:val="jlqj4b"/>
          <w:color w:val="000000"/>
        </w:rPr>
        <w:t xml:space="preserve"> в нефти непосредственно связана с </w:t>
      </w:r>
      <w:r w:rsidR="001C4216">
        <w:rPr>
          <w:rStyle w:val="jlqj4b"/>
          <w:color w:val="000000"/>
        </w:rPr>
        <w:t xml:space="preserve">ее </w:t>
      </w:r>
      <w:r w:rsidR="00A423EE" w:rsidRPr="00A423EE">
        <w:rPr>
          <w:rStyle w:val="jlqj4b"/>
          <w:color w:val="000000"/>
        </w:rPr>
        <w:t>температуро</w:t>
      </w:r>
      <w:r w:rsidR="001C4216">
        <w:rPr>
          <w:rStyle w:val="jlqj4b"/>
          <w:color w:val="000000"/>
        </w:rPr>
        <w:t>й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 w:rsidRPr="00A423EE">
        <w:rPr>
          <w:rStyle w:val="jlqj4b"/>
          <w:color w:val="000000"/>
        </w:rPr>
        <w:t xml:space="preserve">При достаточно высокой температуре парафин может полностью раствориться в нефти, </w:t>
      </w:r>
      <w:r w:rsidR="001C4216">
        <w:rPr>
          <w:rStyle w:val="jlqj4b"/>
          <w:color w:val="000000"/>
        </w:rPr>
        <w:t>образуя</w:t>
      </w:r>
      <w:r w:rsidR="00A423EE" w:rsidRPr="00A423EE">
        <w:rPr>
          <w:rStyle w:val="jlqj4b"/>
          <w:color w:val="000000"/>
        </w:rPr>
        <w:t xml:space="preserve"> </w:t>
      </w:r>
      <w:r w:rsidR="00A423EE">
        <w:rPr>
          <w:rStyle w:val="jlqj4b"/>
          <w:color w:val="000000"/>
        </w:rPr>
        <w:t xml:space="preserve">при этом </w:t>
      </w:r>
      <w:r w:rsidR="00A423EE" w:rsidRPr="00A423EE">
        <w:rPr>
          <w:rStyle w:val="jlqj4b"/>
          <w:color w:val="000000"/>
        </w:rPr>
        <w:t>однородный двухкомпонентный раствор</w:t>
      </w:r>
      <w:r w:rsidR="00A423EE">
        <w:rPr>
          <w:rStyle w:val="jlqj4b"/>
          <w:color w:val="000000"/>
        </w:rPr>
        <w:t>. А в условиях</w:t>
      </w:r>
      <w:r w:rsidR="00A423EE" w:rsidRPr="00A423EE">
        <w:rPr>
          <w:rStyle w:val="jlqj4b"/>
          <w:color w:val="000000"/>
        </w:rPr>
        <w:t xml:space="preserve"> пониженн</w:t>
      </w:r>
      <w:r w:rsidR="00A423EE">
        <w:rPr>
          <w:rStyle w:val="jlqj4b"/>
          <w:color w:val="000000"/>
        </w:rPr>
        <w:t>ой</w:t>
      </w:r>
      <w:r w:rsidR="00A423EE" w:rsidRPr="00A423EE">
        <w:rPr>
          <w:rStyle w:val="jlqj4b"/>
          <w:color w:val="000000"/>
        </w:rPr>
        <w:t xml:space="preserve"> температур</w:t>
      </w:r>
      <w:r w:rsidR="00A423EE">
        <w:rPr>
          <w:rStyle w:val="jlqj4b"/>
          <w:color w:val="000000"/>
        </w:rPr>
        <w:t>ы</w:t>
      </w:r>
      <w:r w:rsidR="00A423EE" w:rsidRPr="00A423EE">
        <w:rPr>
          <w:rStyle w:val="jlqj4b"/>
          <w:color w:val="000000"/>
        </w:rPr>
        <w:t xml:space="preserve"> парафин способен затвердевать, образуя дисперсную систему, состоящую из жидкой нефтяной фазы и твёрдых частиц парафина. При промежуточных температурных значениях </w:t>
      </w:r>
      <w:r w:rsidR="00A423EE" w:rsidRPr="00D9061D">
        <w:rPr>
          <w:rStyle w:val="jlqj4b"/>
          <w:color w:val="000000"/>
        </w:rPr>
        <w:t xml:space="preserve">парафиновый компонент может быть частично растворен в нефти, а частично находиться в </w:t>
      </w:r>
      <w:r w:rsidR="00A423EE">
        <w:rPr>
          <w:rStyle w:val="jlqj4b"/>
          <w:color w:val="000000"/>
        </w:rPr>
        <w:t>нефт</w:t>
      </w:r>
      <w:r w:rsidR="00A423EE" w:rsidRPr="00D9061D">
        <w:rPr>
          <w:rStyle w:val="jlqj4b"/>
          <w:color w:val="000000"/>
        </w:rPr>
        <w:t>яной фазе в виде дисперсных частиц</w:t>
      </w:r>
      <w:r w:rsidR="00A423EE" w:rsidRPr="00A423EE">
        <w:rPr>
          <w:rStyle w:val="jlqj4b"/>
          <w:color w:val="000000"/>
        </w:rPr>
        <w:t>.</w:t>
      </w:r>
      <w:r w:rsidR="00A423EE">
        <w:rPr>
          <w:rStyle w:val="jlqj4b"/>
          <w:color w:val="000000"/>
        </w:rPr>
        <w:t xml:space="preserve"> </w:t>
      </w:r>
      <w:r w:rsidR="00A423EE">
        <w:t>Когда</w:t>
      </w:r>
      <w:r w:rsidR="00913543" w:rsidRPr="00D9061D">
        <w:t xml:space="preserve"> температура сырой нефти </w:t>
      </w:r>
      <w:r w:rsidR="00A423EE">
        <w:t>опускается</w:t>
      </w:r>
      <w:r w:rsidR="00913543" w:rsidRPr="00D9061D">
        <w:t xml:space="preserve"> ниже температуры</w:t>
      </w:r>
      <w:r w:rsidR="00CC7D57">
        <w:t xml:space="preserve"> начала</w:t>
      </w:r>
      <w:r w:rsidR="00913543" w:rsidRPr="00D9061D">
        <w:t xml:space="preserve"> </w:t>
      </w:r>
      <w:r w:rsidR="00A423EE">
        <w:t>кристаллизации</w:t>
      </w:r>
      <w:r w:rsidR="00913543" w:rsidRPr="00D9061D">
        <w:t xml:space="preserve"> парафин</w:t>
      </w:r>
      <w:r w:rsidR="00CC7D57">
        <w:t xml:space="preserve">ов, </w:t>
      </w:r>
      <w:r w:rsidR="00CC7D57" w:rsidRPr="00CC7D57">
        <w:t xml:space="preserve">происходит их </w:t>
      </w:r>
      <w:r w:rsidR="001C4216">
        <w:t>осаждение</w:t>
      </w:r>
      <w:r w:rsidR="00CC7D57" w:rsidRPr="00CC7D57">
        <w:t xml:space="preserve"> на поверхности пор пласта</w:t>
      </w:r>
      <w:r w:rsidR="00913543" w:rsidRPr="00D9061D">
        <w:t xml:space="preserve">. </w:t>
      </w:r>
      <w:r w:rsidR="00CC7D57">
        <w:t>Накопление</w:t>
      </w:r>
      <w:r w:rsidR="00913543" w:rsidRPr="00D9061D">
        <w:t xml:space="preserve"> парафиновых отложений </w:t>
      </w:r>
      <w:r w:rsidR="00CC7D57" w:rsidRPr="00CC7D57">
        <w:t xml:space="preserve">приводит к уменьшению проницаемости </w:t>
      </w:r>
      <w:r w:rsidR="001C4216" w:rsidRPr="00CC7D57">
        <w:t>порист</w:t>
      </w:r>
      <w:r w:rsidR="001C4216">
        <w:t>ой</w:t>
      </w:r>
      <w:r w:rsidR="001C4216" w:rsidRPr="00CC7D57">
        <w:t xml:space="preserve"> сред</w:t>
      </w:r>
      <w:r w:rsidR="001C4216">
        <w:t>ы</w:t>
      </w:r>
      <w:r w:rsidR="00CC7D57">
        <w:t>, что</w:t>
      </w:r>
      <w:r w:rsidR="001C4216">
        <w:t xml:space="preserve"> значительно</w:t>
      </w:r>
      <w:r w:rsidR="00CC7D57">
        <w:t xml:space="preserve"> </w:t>
      </w:r>
      <w:r w:rsidR="00CC7D57" w:rsidRPr="00CC7D57">
        <w:t>затрудняет поток нефти.</w:t>
      </w:r>
      <w:r w:rsidR="00CC7D57">
        <w:t xml:space="preserve"> </w:t>
      </w:r>
      <w:r w:rsidR="00913543" w:rsidRPr="00D9061D">
        <w:t xml:space="preserve"> </w:t>
      </w:r>
      <w:r w:rsidR="00CC7D57">
        <w:t xml:space="preserve">Таким образом, </w:t>
      </w:r>
      <w:r w:rsidR="00CC7D57" w:rsidRPr="00CC7D57">
        <w:t xml:space="preserve">парафиновые отложения становятся </w:t>
      </w:r>
      <w:r w:rsidR="00CC7D57" w:rsidRPr="00D9061D">
        <w:t>серьезно</w:t>
      </w:r>
      <w:r w:rsidR="00CC7D57">
        <w:t xml:space="preserve">й </w:t>
      </w:r>
      <w:r w:rsidR="00CC7D57" w:rsidRPr="00CC7D57">
        <w:t>причиной снижения производительности нефтяных пластов и даже полной закупорки порового пространства</w:t>
      </w:r>
      <w:r w:rsidR="00913543" w:rsidRPr="00D9061D">
        <w:t>.</w:t>
      </w:r>
      <w:r w:rsidR="00913543">
        <w:rPr>
          <w:lang w:val="en-US"/>
        </w:rPr>
        <w:t> </w:t>
      </w:r>
      <w:r w:rsidR="00CC7D57" w:rsidRPr="00CC7D57">
        <w:t>Анализ керна с применением компьютерной томографии до и после фильтрации парафинсодержащей нефти при пониженной температуре [</w:t>
      </w:r>
      <w:r w:rsidR="00CC7D57">
        <w:t>9</w:t>
      </w:r>
      <w:r w:rsidR="00CC7D57" w:rsidRPr="00CC7D57">
        <w:t xml:space="preserve">] показал, что кольматация порового пространства парафином привела к уменьшению </w:t>
      </w:r>
      <w:r w:rsidR="003919D1">
        <w:t xml:space="preserve">открытой </w:t>
      </w:r>
      <w:r w:rsidR="00CC7D57" w:rsidRPr="00CC7D57">
        <w:t xml:space="preserve">пористости с </w:t>
      </w:r>
      <m:oMath>
        <m:r>
          <w:rPr>
            <w:rFonts w:ascii="Cambria Math" w:hAnsi="Cambria Math"/>
          </w:rPr>
          <m:t>9%</m:t>
        </m:r>
      </m:oMath>
      <w:r w:rsidR="00CC7D57" w:rsidRPr="00CC7D57">
        <w:t xml:space="preserve"> до </w:t>
      </w:r>
      <m:oMath>
        <m:r>
          <w:rPr>
            <w:rFonts w:ascii="Cambria Math" w:hAnsi="Cambria Math"/>
          </w:rPr>
          <m:t>2.1%.</m:t>
        </m:r>
      </m:oMath>
      <w:r w:rsidR="00CC7D57" w:rsidRPr="00CC7D57">
        <w:t xml:space="preserve"> </w:t>
      </w:r>
    </w:p>
    <w:p w14:paraId="71784D14" w14:textId="793D9F10" w:rsidR="00D25024" w:rsidRPr="00192EF0" w:rsidRDefault="0057431A" w:rsidP="00D25024">
      <w:pPr>
        <w:spacing w:after="0" w:line="360" w:lineRule="auto"/>
        <w:ind w:firstLine="709"/>
        <w:jc w:val="both"/>
      </w:pPr>
      <w:r>
        <w:lastRenderedPageBreak/>
        <w:t>Построение</w:t>
      </w:r>
      <w:r w:rsidR="00AD040C" w:rsidRPr="00AD040C">
        <w:t xml:space="preserve"> модели прогнозирования </w:t>
      </w:r>
      <w:r w:rsidR="00166D17">
        <w:t>осаждения</w:t>
      </w:r>
      <w:r w:rsidR="00D25024" w:rsidRPr="00192EF0">
        <w:t xml:space="preserve"> парафина представляет собой </w:t>
      </w:r>
      <w:r w:rsidR="00166D17">
        <w:t xml:space="preserve">комплексную </w:t>
      </w:r>
      <w:r w:rsidR="00D25024" w:rsidRPr="00192EF0">
        <w:t>задачу</w:t>
      </w:r>
      <w:r w:rsidR="00766719">
        <w:t>. Для этого т</w:t>
      </w:r>
      <w:r w:rsidR="00166D17">
        <w:t>ребу</w:t>
      </w:r>
      <w:r w:rsidR="00766719">
        <w:t>ется</w:t>
      </w:r>
      <w:r w:rsidR="00166D17">
        <w:t xml:space="preserve"> </w:t>
      </w:r>
      <w:r w:rsidR="00270E42">
        <w:t>объединени</w:t>
      </w:r>
      <w:r w:rsidR="00766719">
        <w:t>е</w:t>
      </w:r>
      <w:r w:rsidR="00166D17">
        <w:t xml:space="preserve"> знаний из</w:t>
      </w:r>
      <w:r w:rsidR="00D25024" w:rsidRPr="00192EF0">
        <w:t xml:space="preserve"> </w:t>
      </w:r>
      <w:r w:rsidR="00766719">
        <w:t xml:space="preserve">нескольких </w:t>
      </w:r>
      <w:r w:rsidR="00270E42">
        <w:t>областей</w:t>
      </w:r>
      <w:r w:rsidR="00766719">
        <w:t>, таких как</w:t>
      </w:r>
      <w:r w:rsidR="00270E42">
        <w:t xml:space="preserve"> гидродинамики, </w:t>
      </w:r>
      <w:r w:rsidR="00D25024" w:rsidRPr="00192EF0">
        <w:t>термодинамик</w:t>
      </w:r>
      <w:r w:rsidR="00166D17">
        <w:t>и</w:t>
      </w:r>
      <w:r w:rsidR="00270E42">
        <w:t xml:space="preserve"> и</w:t>
      </w:r>
      <w:r w:rsidR="00D25024" w:rsidRPr="00192EF0">
        <w:t xml:space="preserve"> фазов</w:t>
      </w:r>
      <w:r w:rsidR="00166D17">
        <w:t>ых</w:t>
      </w:r>
      <w:r w:rsidR="00D25024" w:rsidRPr="00192EF0">
        <w:t xml:space="preserve"> равновеси</w:t>
      </w:r>
      <w:r w:rsidR="00166D17">
        <w:t>й</w:t>
      </w:r>
      <w:r w:rsidR="00D25024" w:rsidRPr="00192EF0">
        <w:t xml:space="preserve">. При моделировании </w:t>
      </w:r>
      <w:r w:rsidR="00270E42">
        <w:t>закачки</w:t>
      </w:r>
      <w:r w:rsidR="00D25024" w:rsidRPr="00192EF0">
        <w:t xml:space="preserve"> </w:t>
      </w:r>
      <w:r w:rsidR="00270E42" w:rsidRPr="00192EF0">
        <w:t>холодной вод</w:t>
      </w:r>
      <w:r w:rsidR="00C4465B">
        <w:t>ы</w:t>
      </w:r>
      <w:r w:rsidR="00270E42" w:rsidRPr="00192EF0">
        <w:t xml:space="preserve"> </w:t>
      </w:r>
      <w:r w:rsidR="00270E42">
        <w:t>в</w:t>
      </w:r>
      <w:r w:rsidR="00D25024" w:rsidRPr="00192EF0">
        <w:t xml:space="preserve"> нефтяно</w:t>
      </w:r>
      <w:r w:rsidR="00270E42">
        <w:t>й</w:t>
      </w:r>
      <w:r w:rsidR="00D25024" w:rsidRPr="00192EF0">
        <w:t xml:space="preserve"> пласт необходимо </w:t>
      </w:r>
      <w:r w:rsidR="00270E42">
        <w:t>учитывать</w:t>
      </w:r>
      <w:r w:rsidR="00D25024" w:rsidRPr="00192EF0">
        <w:t xml:space="preserve"> два основных явления: процесс кристаллизации парафина в нефти</w:t>
      </w:r>
      <w:r w:rsidR="00C4465B">
        <w:t xml:space="preserve"> и </w:t>
      </w:r>
      <w:r w:rsidR="00C4465B" w:rsidRPr="00C4465B">
        <w:t>последующий</w:t>
      </w:r>
      <w:r w:rsidR="00D25024" w:rsidRPr="00192EF0">
        <w:t xml:space="preserve"> процесс отложения парафина на поверхность пор. Имеется </w:t>
      </w:r>
      <w:r w:rsidR="00C4465B">
        <w:t>богатый объем</w:t>
      </w:r>
      <w:r w:rsidR="00D25024" w:rsidRPr="00192EF0">
        <w:t xml:space="preserve"> информаци</w:t>
      </w:r>
      <w:r w:rsidR="00C4465B">
        <w:t>и</w:t>
      </w:r>
      <w:r w:rsidR="00D25024" w:rsidRPr="00192EF0">
        <w:t xml:space="preserve"> о теплофизических </w:t>
      </w:r>
      <w:r w:rsidR="00C4465B">
        <w:t>характеристиках</w:t>
      </w:r>
      <w:r w:rsidR="00D25024" w:rsidRPr="00192EF0">
        <w:t xml:space="preserve"> и химическом составе парафинов</w:t>
      </w:r>
      <w:r w:rsidR="00C4465B">
        <w:t>ых соединений</w:t>
      </w:r>
      <w:r w:rsidR="00D25024" w:rsidRPr="00192EF0">
        <w:t xml:space="preserve"> [</w:t>
      </w:r>
      <w:r w:rsidR="00C4465B">
        <w:t>3</w:t>
      </w:r>
      <w:r w:rsidR="00C4465B" w:rsidRPr="00C4465B">
        <w:t>]</w:t>
      </w:r>
      <w:r w:rsidR="00C4465B">
        <w:t>. Разработаны</w:t>
      </w:r>
      <w:r w:rsidR="00D25024" w:rsidRPr="00192EF0">
        <w:t xml:space="preserve"> различные термодинамические модели</w:t>
      </w:r>
      <w:r w:rsidR="00C4465B">
        <w:t>, позволяющие</w:t>
      </w:r>
      <w:r w:rsidR="00D25024" w:rsidRPr="00192EF0">
        <w:t xml:space="preserve"> предсказа</w:t>
      </w:r>
      <w:r w:rsidR="00C4465B">
        <w:t>ть</w:t>
      </w:r>
      <w:r w:rsidR="00D25024" w:rsidRPr="00192EF0">
        <w:t xml:space="preserve"> </w:t>
      </w:r>
      <w:r w:rsidR="00C4465B">
        <w:t xml:space="preserve">температуру </w:t>
      </w:r>
      <w:r w:rsidR="00D25024" w:rsidRPr="00192EF0">
        <w:t>начал</w:t>
      </w:r>
      <w:r w:rsidR="00C4465B">
        <w:t>а</w:t>
      </w:r>
      <w:r w:rsidR="00D25024" w:rsidRPr="00192EF0">
        <w:t xml:space="preserve"> кристаллизации (температур</w:t>
      </w:r>
      <w:r w:rsidR="00C4465B">
        <w:t>у</w:t>
      </w:r>
      <w:r w:rsidR="00D25024" w:rsidRPr="00192EF0">
        <w:t xml:space="preserve"> помутнения)</w:t>
      </w:r>
      <w:r w:rsidR="00C4465B">
        <w:t>,</w:t>
      </w:r>
      <w:r w:rsidR="00D25024" w:rsidRPr="00192EF0">
        <w:t xml:space="preserve"> и </w:t>
      </w:r>
      <w:r w:rsidR="00C4465B">
        <w:t xml:space="preserve">описывать состояние </w:t>
      </w:r>
      <w:r w:rsidR="00D25024" w:rsidRPr="00192EF0">
        <w:t xml:space="preserve">равновесия </w:t>
      </w:r>
      <w:r w:rsidR="00C4465B">
        <w:t xml:space="preserve">между </w:t>
      </w:r>
      <w:r w:rsidR="00D25024" w:rsidRPr="00192EF0">
        <w:t>твердой и жидкой фаз</w:t>
      </w:r>
      <w:r w:rsidR="00C4465B">
        <w:t>ами</w:t>
      </w:r>
      <w:r w:rsidR="00D25024" w:rsidRPr="00192EF0">
        <w:t xml:space="preserve"> для углеводородных систем [</w:t>
      </w:r>
      <w:r w:rsidR="00C4465B" w:rsidRPr="00C4465B">
        <w:t>4-6</w:t>
      </w:r>
      <w:r w:rsidR="00D25024" w:rsidRPr="00192EF0">
        <w:t xml:space="preserve">]. В </w:t>
      </w:r>
      <w:r w:rsidR="00007E7D">
        <w:t>ряде научных работ для моделирования</w:t>
      </w:r>
      <w:r w:rsidR="00D25024" w:rsidRPr="00192EF0">
        <w:t xml:space="preserve"> растворимост</w:t>
      </w:r>
      <w:r w:rsidR="00007E7D">
        <w:t>и</w:t>
      </w:r>
      <w:r w:rsidR="00D25024" w:rsidRPr="00192EF0">
        <w:t>/осаждени</w:t>
      </w:r>
      <w:r w:rsidR="00007E7D">
        <w:t>я</w:t>
      </w:r>
      <w:r w:rsidR="00D25024" w:rsidRPr="00192EF0">
        <w:t xml:space="preserve"> парафинов </w:t>
      </w:r>
      <w:r w:rsidR="00007E7D">
        <w:t xml:space="preserve">применялось </w:t>
      </w:r>
      <w:r w:rsidR="00D25024" w:rsidRPr="00192EF0">
        <w:t xml:space="preserve">уравнение теории реальных растворов для бинарной смеси. </w:t>
      </w:r>
      <w:r w:rsidR="00007E7D" w:rsidRPr="00007E7D">
        <w:t xml:space="preserve">В качестве альтернативного подхода во </w:t>
      </w:r>
      <w:r w:rsidR="00A46F3C">
        <w:t>некоторых</w:t>
      </w:r>
      <w:r w:rsidR="00007E7D" w:rsidRPr="00007E7D">
        <w:t xml:space="preserve"> исследованиях</w:t>
      </w:r>
      <w:r w:rsidR="00D25024" w:rsidRPr="00192EF0">
        <w:t xml:space="preserve"> используется теория идеального раствора бинарной смеси [</w:t>
      </w:r>
      <w:r w:rsidR="00007E7D">
        <w:t>7-8</w:t>
      </w:r>
      <w:r w:rsidR="00D25024" w:rsidRPr="00192EF0">
        <w:t xml:space="preserve">]. </w:t>
      </w:r>
      <w:r w:rsidR="00A46F3C">
        <w:t>Обычно</w:t>
      </w:r>
      <w:r w:rsidR="00D25024" w:rsidRPr="00192EF0">
        <w:t xml:space="preserve"> интенсивность отложения </w:t>
      </w:r>
      <w:r w:rsidR="005F4BFA" w:rsidRPr="00192EF0">
        <w:t xml:space="preserve">частиц </w:t>
      </w:r>
      <w:r w:rsidR="00D25024" w:rsidRPr="00192EF0">
        <w:t>парафин</w:t>
      </w:r>
      <w:r w:rsidR="005F4BFA">
        <w:t xml:space="preserve">а </w:t>
      </w:r>
      <w:r w:rsidR="00D25024" w:rsidRPr="00192EF0">
        <w:t xml:space="preserve">представляется </w:t>
      </w:r>
      <w:r w:rsidR="005F4BFA">
        <w:t xml:space="preserve">комбинацией </w:t>
      </w:r>
      <w:r w:rsidR="00D25024" w:rsidRPr="00192EF0">
        <w:t xml:space="preserve">трех </w:t>
      </w:r>
      <w:r w:rsidR="00515CE4">
        <w:t>независимый факторов</w:t>
      </w:r>
      <w:r w:rsidR="00D25024" w:rsidRPr="00192EF0">
        <w:t xml:space="preserve"> [</w:t>
      </w:r>
      <w:r w:rsidR="00515CE4">
        <w:t>2</w:t>
      </w:r>
      <w:r w:rsidR="00D25024" w:rsidRPr="00192EF0">
        <w:t xml:space="preserve">, </w:t>
      </w:r>
      <w:r w:rsidR="00515CE4">
        <w:t>5</w:t>
      </w:r>
      <w:r w:rsidR="00D25024" w:rsidRPr="00192EF0">
        <w:t>-</w:t>
      </w:r>
      <w:r w:rsidR="00515CE4">
        <w:t>6</w:t>
      </w:r>
      <w:r w:rsidR="00515CE4" w:rsidRPr="00192EF0">
        <w:t xml:space="preserve">, </w:t>
      </w:r>
      <w:r w:rsidR="00515CE4">
        <w:t>9</w:t>
      </w:r>
      <w:r w:rsidR="00D25024" w:rsidRPr="00192EF0">
        <w:t xml:space="preserve">]. Первый </w:t>
      </w:r>
      <w:r w:rsidR="00515CE4">
        <w:t>фактор характеризует</w:t>
      </w:r>
      <w:r w:rsidR="00D25024" w:rsidRPr="00192EF0">
        <w:t xml:space="preserve"> </w:t>
      </w:r>
      <w:r w:rsidR="00515CE4">
        <w:t>осаждение частиц на стенках</w:t>
      </w:r>
      <w:r w:rsidR="00D25024" w:rsidRPr="00192EF0">
        <w:t xml:space="preserve"> пор под действием силы тяжести и/или адгезии. Второй </w:t>
      </w:r>
      <w:r w:rsidR="003A1355" w:rsidRPr="00192EF0">
        <w:t>—</w:t>
      </w:r>
      <w:r w:rsidR="003A1355" w:rsidRPr="003A1355">
        <w:t xml:space="preserve"> </w:t>
      </w:r>
      <w:r w:rsidR="00515CE4">
        <w:t>выражает вынос</w:t>
      </w:r>
      <w:r w:rsidR="00D25024" w:rsidRPr="00192EF0">
        <w:t xml:space="preserve"> парафиновых отложений </w:t>
      </w:r>
      <w:r w:rsidR="005A54FC">
        <w:t xml:space="preserve">потоком </w:t>
      </w:r>
      <w:r w:rsidR="005A54FC" w:rsidRPr="005A54FC">
        <w:t>нефти</w:t>
      </w:r>
      <w:r w:rsidR="005A54FC">
        <w:t xml:space="preserve"> </w:t>
      </w:r>
      <w:r w:rsidR="005A54FC" w:rsidRPr="00306548">
        <w:t>при превышении</w:t>
      </w:r>
      <w:r w:rsidR="00D25024" w:rsidRPr="00306548">
        <w:t xml:space="preserve"> </w:t>
      </w:r>
      <w:r w:rsidR="005A54FC" w:rsidRPr="00306548">
        <w:t>определенного порогового значения внутрипоровой скорости</w:t>
      </w:r>
      <w:r w:rsidR="00D25024" w:rsidRPr="00306548">
        <w:t xml:space="preserve">. </w:t>
      </w:r>
      <w:r w:rsidR="00835B9B">
        <w:t xml:space="preserve">Последний </w:t>
      </w:r>
      <w:r w:rsidR="00835B9B" w:rsidRPr="00192EF0">
        <w:t>—</w:t>
      </w:r>
      <w:r w:rsidR="003A1355" w:rsidRPr="00835B9B">
        <w:t xml:space="preserve"> </w:t>
      </w:r>
      <w:r w:rsidR="005A54FC" w:rsidRPr="00306548">
        <w:t>описывает скорость, с которой парафиновые частицы блокируют поры</w:t>
      </w:r>
      <w:r w:rsidR="00D25024" w:rsidRPr="00306548">
        <w:t>. Отл</w:t>
      </w:r>
      <w:r w:rsidR="00D25024" w:rsidRPr="00192EF0">
        <w:t xml:space="preserve">ожение твердых частиц парафина в </w:t>
      </w:r>
      <w:r w:rsidR="00306548">
        <w:t>пористой среде</w:t>
      </w:r>
      <w:r w:rsidR="00D25024" w:rsidRPr="00192EF0">
        <w:t xml:space="preserve"> </w:t>
      </w:r>
      <w:r w:rsidR="00DE5098">
        <w:t>влечет за собой</w:t>
      </w:r>
      <w:r w:rsidR="00D25024" w:rsidRPr="00192EF0">
        <w:t xml:space="preserve"> снижение проницаемости. </w:t>
      </w:r>
      <w:r w:rsidR="00DE5098">
        <w:t>Текущее</w:t>
      </w:r>
      <w:r w:rsidR="00D25024" w:rsidRPr="00192EF0">
        <w:t xml:space="preserve"> локальн</w:t>
      </w:r>
      <w:r w:rsidR="00DE5098">
        <w:t>ое значение</w:t>
      </w:r>
      <w:r w:rsidR="00D25024" w:rsidRPr="00192EF0">
        <w:t xml:space="preserve"> проницаемост</w:t>
      </w:r>
      <w:r w:rsidR="00DE5098">
        <w:t>и</w:t>
      </w:r>
      <w:r w:rsidR="00D25024" w:rsidRPr="00192EF0">
        <w:t xml:space="preserve"> определяется степенной зависимостью, </w:t>
      </w:r>
      <w:r w:rsidR="00DE5098">
        <w:t>схожей с</w:t>
      </w:r>
      <w:r w:rsidR="00D25024" w:rsidRPr="00192EF0">
        <w:t xml:space="preserve"> формул</w:t>
      </w:r>
      <w:r w:rsidR="00DE5098">
        <w:t>ой</w:t>
      </w:r>
      <w:r w:rsidR="00D25024" w:rsidRPr="00192EF0">
        <w:t xml:space="preserve"> </w:t>
      </w:r>
      <w:r w:rsidR="009B13C8">
        <w:t>и Козени-Кармана</w:t>
      </w:r>
      <w:r w:rsidR="009B13C8" w:rsidRPr="00192EF0">
        <w:t xml:space="preserve"> </w:t>
      </w:r>
      <w:r w:rsidR="00D25024" w:rsidRPr="00192EF0">
        <w:t>[</w:t>
      </w:r>
      <w:r w:rsidR="00DE5098">
        <w:t>10</w:t>
      </w:r>
      <w:r w:rsidR="00D25024" w:rsidRPr="00192EF0">
        <w:t>].</w:t>
      </w:r>
    </w:p>
    <w:p w14:paraId="2F31EFDA" w14:textId="74BCEF22" w:rsidR="00D25024" w:rsidRPr="00192EF0" w:rsidRDefault="00D25024" w:rsidP="00D25024">
      <w:pPr>
        <w:spacing w:after="0" w:line="360" w:lineRule="auto"/>
        <w:ind w:firstLine="709"/>
        <w:jc w:val="both"/>
      </w:pPr>
      <w:r w:rsidRPr="00192EF0">
        <w:t xml:space="preserve">В </w:t>
      </w:r>
      <w:r w:rsidR="00E32EA3">
        <w:t>настоящей</w:t>
      </w:r>
      <w:r w:rsidRPr="00192EF0">
        <w:t xml:space="preserve"> работе нефть </w:t>
      </w:r>
      <w:r w:rsidR="00E32EA3">
        <w:t>моделируется как двухкомпонентная</w:t>
      </w:r>
      <w:r w:rsidRPr="00192EF0">
        <w:t xml:space="preserve"> углеводородн</w:t>
      </w:r>
      <w:r w:rsidR="00E32EA3">
        <w:t>ая</w:t>
      </w:r>
      <w:r w:rsidRPr="00192EF0">
        <w:t xml:space="preserve"> </w:t>
      </w:r>
      <w:r w:rsidR="00E32EA3">
        <w:t>смесь, состоящая из</w:t>
      </w:r>
      <w:r w:rsidRPr="00192EF0">
        <w:t xml:space="preserve"> «нефт</w:t>
      </w:r>
      <w:r w:rsidR="00E32EA3">
        <w:t>и</w:t>
      </w:r>
      <w:r w:rsidRPr="00192EF0">
        <w:t>» и «парафин</w:t>
      </w:r>
      <w:r w:rsidR="00E32EA3">
        <w:t>а</w:t>
      </w:r>
      <w:r w:rsidRPr="00192EF0">
        <w:t>»</w:t>
      </w:r>
      <w:r w:rsidR="00E32EA3">
        <w:t>. Предполагается, что данные компоненты</w:t>
      </w:r>
      <w:r w:rsidRPr="00192EF0">
        <w:t xml:space="preserve"> не </w:t>
      </w:r>
      <w:r w:rsidR="00E32EA3">
        <w:t>смешиваются с водой</w:t>
      </w:r>
      <w:r w:rsidRPr="00192EF0">
        <w:t xml:space="preserve">. Для прогнозирования </w:t>
      </w:r>
      <w:r w:rsidR="00E32EA3">
        <w:t xml:space="preserve">температуры </w:t>
      </w:r>
      <w:r w:rsidRPr="00192EF0">
        <w:t xml:space="preserve">начала кристаллизации парафина </w:t>
      </w:r>
      <w:r w:rsidR="00E32EA3">
        <w:t>применяется</w:t>
      </w:r>
      <w:r w:rsidRPr="00192EF0">
        <w:t xml:space="preserve"> модель идеального раствора бинарной смеси [</w:t>
      </w:r>
      <w:r w:rsidR="000F0EBC">
        <w:t>8</w:t>
      </w:r>
      <w:r w:rsidRPr="00192EF0">
        <w:t>]. О</w:t>
      </w:r>
      <w:r w:rsidR="00141328">
        <w:t>соб</w:t>
      </w:r>
      <w:r w:rsidRPr="00192EF0">
        <w:t>ое внимание удел</w:t>
      </w:r>
      <w:r w:rsidR="00141328">
        <w:t>яется</w:t>
      </w:r>
      <w:r w:rsidRPr="00192EF0">
        <w:t xml:space="preserve"> механизм</w:t>
      </w:r>
      <w:r w:rsidR="00141328">
        <w:t>у</w:t>
      </w:r>
      <w:r w:rsidRPr="00192EF0">
        <w:t xml:space="preserve"> блокировки пор парафином. </w:t>
      </w:r>
      <w:r w:rsidR="00141328" w:rsidRPr="00141328">
        <w:t>Функция распределения пор по размерам используется для определения коэффициентов пористости и проницаемости</w:t>
      </w:r>
      <w:r w:rsidR="00141328">
        <w:t xml:space="preserve"> </w:t>
      </w:r>
      <w:r w:rsidR="00141328" w:rsidRPr="00141328">
        <w:t>[3]</w:t>
      </w:r>
      <w:r w:rsidR="00141328">
        <w:t>. Т</w:t>
      </w:r>
      <w:r w:rsidR="00141328" w:rsidRPr="00141328">
        <w:t>акже</w:t>
      </w:r>
      <w:r w:rsidR="00141328">
        <w:t xml:space="preserve"> при помощи нее строятся</w:t>
      </w:r>
      <w:r w:rsidR="00141328" w:rsidRPr="00141328">
        <w:t xml:space="preserve"> замыкающи</w:t>
      </w:r>
      <w:r w:rsidR="00141328">
        <w:t>е</w:t>
      </w:r>
      <w:r w:rsidR="00141328" w:rsidRPr="00141328">
        <w:t xml:space="preserve"> соотношени</w:t>
      </w:r>
      <w:r w:rsidR="00141328">
        <w:t>я для</w:t>
      </w:r>
      <w:r w:rsidR="00141328" w:rsidRPr="00141328">
        <w:t xml:space="preserve"> уравнений сохранения массы, импульса и энергии</w:t>
      </w:r>
      <w:r w:rsidR="00141328" w:rsidRPr="00192EF0">
        <w:t xml:space="preserve"> </w:t>
      </w:r>
      <w:r w:rsidRPr="00192EF0">
        <w:t>[</w:t>
      </w:r>
      <w:r w:rsidR="00141328">
        <w:t>3</w:t>
      </w:r>
      <w:r w:rsidR="00141328" w:rsidRPr="00141328">
        <w:t>, 11-12</w:t>
      </w:r>
      <w:r w:rsidRPr="00192EF0">
        <w:t>].</w:t>
      </w:r>
    </w:p>
    <w:p w14:paraId="07D42ABD" w14:textId="77777777" w:rsidR="00D25024" w:rsidRPr="00D9061D" w:rsidRDefault="00D25024" w:rsidP="003D0A43">
      <w:pPr>
        <w:spacing w:after="0" w:line="360" w:lineRule="auto"/>
        <w:ind w:firstLine="709"/>
        <w:jc w:val="both"/>
      </w:pPr>
    </w:p>
    <w:p w14:paraId="6463BF69" w14:textId="6B003E3C" w:rsidR="00522586" w:rsidRPr="0018696B" w:rsidRDefault="00522586" w:rsidP="00D832A6">
      <w:pPr>
        <w:spacing w:line="360" w:lineRule="auto"/>
        <w:jc w:val="both"/>
      </w:pPr>
    </w:p>
    <w:p w14:paraId="2007CF10" w14:textId="4D9AFEBE" w:rsidR="00273536" w:rsidRDefault="00273536" w:rsidP="00FE104C">
      <w:pPr>
        <w:spacing w:after="160" w:line="360" w:lineRule="auto"/>
        <w:jc w:val="both"/>
      </w:pPr>
      <w:r>
        <w:br w:type="page"/>
      </w:r>
    </w:p>
    <w:p w14:paraId="4E2B8BAD" w14:textId="5452ED65" w:rsidR="00273536" w:rsidRDefault="00273536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199749668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Постановка задачи</w:t>
      </w:r>
      <w:bookmarkEnd w:id="1"/>
    </w:p>
    <w:p w14:paraId="3A1C2C30" w14:textId="0D188B16" w:rsidR="00494DCB" w:rsidRDefault="00246A2E" w:rsidP="001F37E8">
      <w:pPr>
        <w:pStyle w:val="31"/>
        <w:spacing w:line="360" w:lineRule="auto"/>
        <w:ind w:left="0" w:firstLine="737"/>
        <w:jc w:val="both"/>
        <w:rPr>
          <w:sz w:val="24"/>
          <w:szCs w:val="24"/>
        </w:rPr>
      </w:pPr>
      <w:r w:rsidRPr="001F37E8">
        <w:rPr>
          <w:sz w:val="24"/>
          <w:szCs w:val="24"/>
        </w:rPr>
        <w:t>Рассматривается</w:t>
      </w:r>
      <w:r w:rsidR="00494DCB">
        <w:rPr>
          <w:sz w:val="24"/>
          <w:szCs w:val="24"/>
        </w:rPr>
        <w:t xml:space="preserve"> </w:t>
      </w:r>
      <w:r w:rsidR="001F37E8" w:rsidRPr="001F37E8">
        <w:rPr>
          <w:sz w:val="24"/>
          <w:szCs w:val="24"/>
        </w:rPr>
        <w:t>двухфазн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неизотермическ</w:t>
      </w:r>
      <w:r w:rsidR="00494DCB">
        <w:rPr>
          <w:sz w:val="24"/>
          <w:szCs w:val="24"/>
        </w:rPr>
        <w:t>ая</w:t>
      </w:r>
      <w:r w:rsidR="001F37E8" w:rsidRPr="001F37E8">
        <w:rPr>
          <w:sz w:val="24"/>
          <w:szCs w:val="24"/>
        </w:rPr>
        <w:t xml:space="preserve"> </w:t>
      </w:r>
      <w:r w:rsidR="00F44B3D">
        <w:rPr>
          <w:sz w:val="24"/>
          <w:szCs w:val="24"/>
        </w:rPr>
        <w:t xml:space="preserve">многокомпонентная </w:t>
      </w:r>
      <w:r w:rsidR="001F37E8" w:rsidRPr="001F37E8">
        <w:rPr>
          <w:sz w:val="24"/>
          <w:szCs w:val="24"/>
        </w:rPr>
        <w:t>фильтраци</w:t>
      </w:r>
      <w:r w:rsidR="00494DCB">
        <w:rPr>
          <w:sz w:val="24"/>
          <w:szCs w:val="24"/>
        </w:rPr>
        <w:t>я</w:t>
      </w:r>
      <w:r w:rsidR="001F37E8" w:rsidRPr="001F37E8">
        <w:rPr>
          <w:sz w:val="24"/>
          <w:szCs w:val="24"/>
        </w:rPr>
        <w:t xml:space="preserve"> в</w:t>
      </w:r>
      <w:r w:rsidRPr="001F37E8">
        <w:rPr>
          <w:sz w:val="24"/>
          <w:szCs w:val="24"/>
        </w:rPr>
        <w:t xml:space="preserve"> </w:t>
      </w:r>
      <w:r w:rsidR="00C054E4">
        <w:rPr>
          <w:sz w:val="24"/>
          <w:szCs w:val="24"/>
        </w:rPr>
        <w:t>области</w:t>
      </w:r>
      <w:r w:rsidR="00CA764F" w:rsidRPr="001F37E8">
        <w:rPr>
          <w:sz w:val="24"/>
          <w:szCs w:val="24"/>
        </w:rPr>
        <w:t xml:space="preserve"> </w:t>
      </w:r>
    </w:p>
    <w:p w14:paraId="65D7FE5C" w14:textId="2ED36D27" w:rsidR="00494DCB" w:rsidRPr="0001321E" w:rsidRDefault="00494DCB" w:rsidP="00494DCB">
      <w:pPr>
        <w:rPr>
          <w:i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 xml:space="preserve">D=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x</m:t>
              </m:r>
            </m:sub>
          </m:sSub>
          <m:r>
            <w:rPr>
              <w:rFonts w:ascii="Cambria Math" w:hAnsi="Cambria Math"/>
              <w:lang w:val="en-US"/>
            </w:rPr>
            <m:t>:x∈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x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y</m:t>
              </m:r>
            </m:sub>
          </m:sSub>
          <m:r>
            <w:rPr>
              <w:rFonts w:ascii="Cambria Math" w:hAnsi="Cambria Math"/>
              <w:lang w:val="en-US"/>
            </w:rPr>
            <m:t>:y∈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y</m:t>
                  </m:r>
                </m:sub>
              </m:sSub>
            </m:e>
          </m:d>
          <m:r>
            <w:rPr>
              <w:rFonts w:ascii="Cambria Math" w:hAnsi="Cambria Math"/>
              <w:lang w:val="en-US"/>
            </w:rPr>
            <m:t xml:space="preserve">,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 xml:space="preserve"> D</m:t>
              </m:r>
            </m:e>
            <m:sub>
              <m:r>
                <w:rPr>
                  <w:rFonts w:ascii="Cambria Math" w:hAnsi="Cambria Math"/>
                  <w:lang w:val="en-US"/>
                </w:rPr>
                <m:t>z</m:t>
              </m:r>
            </m:sub>
          </m:sSub>
          <m:r>
            <w:rPr>
              <w:rFonts w:ascii="Cambria Math" w:hAnsi="Cambria Math"/>
              <w:lang w:val="en-US"/>
            </w:rPr>
            <m:t>:z∈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 xml:space="preserve">0,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 xml:space="preserve"> L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z</m:t>
                  </m:r>
                </m:sub>
              </m:sSub>
            </m:e>
          </m:d>
          <m:r>
            <w:rPr>
              <w:rFonts w:ascii="Cambria Math" w:eastAsiaTheme="minorEastAsia" w:hAnsi="Cambria Math"/>
              <w:lang w:val="en-US"/>
            </w:rPr>
            <m:t>.</m:t>
          </m:r>
        </m:oMath>
      </m:oMathPara>
    </w:p>
    <w:p w14:paraId="45A42373" w14:textId="416EC34E" w:rsidR="008945CE" w:rsidRPr="00A64732" w:rsidRDefault="00F44B3D" w:rsidP="00F44B3D">
      <w:pPr>
        <w:spacing w:after="0" w:line="360" w:lineRule="auto"/>
        <w:jc w:val="both"/>
      </w:pPr>
      <w:r w:rsidRPr="001F37E8">
        <w:t>Пласт является однородным</w:t>
      </w:r>
      <w:r>
        <w:t>, е</w:t>
      </w:r>
      <w:r w:rsidRPr="001F37E8">
        <w:t xml:space="preserve">го пористость и проницаемость равны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m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rPr>
          <w:rFonts w:eastAsiaTheme="minorEastAsia"/>
        </w:rPr>
        <w:t>и</w:t>
      </w:r>
      <w:r w:rsidRPr="001F37E8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 xml:space="preserve"> </m:t>
            </m:r>
          </m:sub>
        </m:sSub>
      </m:oMath>
      <w:r w:rsidRPr="001F37E8">
        <w:t xml:space="preserve"> соответственно.</w:t>
      </w:r>
      <w:r>
        <w:t xml:space="preserve"> </w:t>
      </w:r>
      <w:r w:rsidRPr="00D9061D">
        <w:t xml:space="preserve">В задаче участвуют две фазы </w:t>
      </w:r>
      <w:r>
        <w:t xml:space="preserve">флюида </w:t>
      </w:r>
      <w:r w:rsidRPr="00D9061D">
        <w:t xml:space="preserve">и три псевдокомпонента. Двумя фазами являются </w:t>
      </w:r>
      <w:r>
        <w:t>нефть и вода</w:t>
      </w:r>
      <w:r w:rsidRPr="00D9061D">
        <w:t xml:space="preserve">. </w:t>
      </w:r>
      <w:r>
        <w:t>А т</w:t>
      </w:r>
      <w:r w:rsidRPr="00D9061D">
        <w:t>р</w:t>
      </w:r>
      <w:r>
        <w:t>емя</w:t>
      </w:r>
      <w:r w:rsidRPr="00D9061D">
        <w:t xml:space="preserve"> псевдокомпонента</w:t>
      </w:r>
      <w:r>
        <w:t>ми</w:t>
      </w:r>
      <w:r w:rsidRPr="00D9061D">
        <w:t xml:space="preserve"> —</w:t>
      </w:r>
      <w:r>
        <w:t xml:space="preserve"> нефть</w:t>
      </w:r>
      <w:r w:rsidRPr="00D9061D">
        <w:t xml:space="preserve">, вода и парафин. Предполагается, </w:t>
      </w:r>
      <w:r>
        <w:t xml:space="preserve">что </w:t>
      </w:r>
      <w:r w:rsidR="006679E4">
        <w:t>жидкости</w:t>
      </w:r>
      <w:r w:rsidRPr="001F37E8">
        <w:t xml:space="preserve"> </w:t>
      </w:r>
      <w:r>
        <w:t>не</w:t>
      </w:r>
      <w:r w:rsidRPr="001F37E8">
        <w:t>сжимаемы</w:t>
      </w:r>
      <w:r>
        <w:t xml:space="preserve"> и</w:t>
      </w:r>
      <w:r w:rsidRPr="001F37E8">
        <w:t xml:space="preserve"> несмешивающи</w:t>
      </w:r>
      <w:r>
        <w:t>е</w:t>
      </w:r>
      <w:r w:rsidRPr="001F37E8">
        <w:t>ся</w:t>
      </w:r>
      <w:r w:rsidR="00582447">
        <w:t>, а</w:t>
      </w:r>
      <w:r>
        <w:t xml:space="preserve"> также</w:t>
      </w:r>
      <w:r w:rsidRPr="00D9061D">
        <w:t xml:space="preserve"> что между водной и </w:t>
      </w:r>
      <w:r>
        <w:t>нефтяной</w:t>
      </w:r>
      <w:r w:rsidRPr="00D9061D">
        <w:t xml:space="preserve"> фаз</w:t>
      </w:r>
      <w:r>
        <w:t>ами</w:t>
      </w:r>
      <w:r w:rsidRPr="00D9061D">
        <w:t xml:space="preserve"> не происходит массо</w:t>
      </w:r>
      <w:r w:rsidR="007A2C71">
        <w:t>обмен</w:t>
      </w:r>
      <w:r w:rsidR="001F37E8" w:rsidRPr="001F37E8">
        <w:t xml:space="preserve">. </w:t>
      </w:r>
      <w:r w:rsidRPr="00D9061D">
        <w:t>Уравнения баланса масс записываются для каждо</w:t>
      </w:r>
      <w:r w:rsidR="001838DD">
        <w:t>й</w:t>
      </w:r>
      <w:r w:rsidRPr="00D9061D">
        <w:t xml:space="preserve"> </w:t>
      </w:r>
      <w:r w:rsidR="001838DD">
        <w:t>фазы</w:t>
      </w:r>
      <w:r w:rsidR="00B45492">
        <w:t xml:space="preserve"> </w:t>
      </w:r>
      <w:r w:rsidR="00B45492" w:rsidRPr="00D9061D">
        <w:t>отдельно</w:t>
      </w:r>
      <w:r>
        <w:t>.</w:t>
      </w:r>
      <w:r w:rsidR="008945CE">
        <w:t xml:space="preserve"> Ввиду</w:t>
      </w:r>
      <w:r w:rsidR="00FF31D6">
        <w:t xml:space="preserve"> вышеуказанных допущений</w:t>
      </w:r>
      <w:r w:rsidR="008945CE">
        <w:t xml:space="preserve">, массовый баланс воды и нефти </w:t>
      </w:r>
      <w:r w:rsidR="00DA14E0">
        <w:t xml:space="preserve">соответственно </w:t>
      </w:r>
      <w:r w:rsidR="00A64732">
        <w:t>имеет следующий вид</w:t>
      </w:r>
      <w:r w:rsidR="007A2C71">
        <w:t xml:space="preserve"> </w:t>
      </w:r>
      <w:r w:rsidR="007A2C71" w:rsidRPr="007A2C71">
        <w:rPr>
          <w:highlight w:val="yellow"/>
        </w:rPr>
        <w:t>[Азиз]</w:t>
      </w:r>
      <w:r w:rsidR="00A64732" w:rsidRPr="00906BFF">
        <w:t>:</w:t>
      </w:r>
    </w:p>
    <w:p w14:paraId="77E465A7" w14:textId="60AD6981" w:rsidR="00246A2E" w:rsidRPr="00096490" w:rsidRDefault="00246A2E" w:rsidP="00EC4977">
      <w:pPr>
        <w:tabs>
          <w:tab w:val="center" w:pos="4678"/>
          <w:tab w:val="right" w:pos="9750"/>
        </w:tabs>
        <w:jc w:val="both"/>
      </w:pPr>
      <w:r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r>
          <w:rPr>
            <w:rFonts w:ascii="Cambria Math"/>
          </w:rPr>
          <m:t>(</m:t>
        </m:r>
        <m:r>
          <w:rPr>
            <w:rFonts w:ascii="Cambria Math"/>
            <w:lang w:val="en-US"/>
          </w:rPr>
          <m:t>m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)+</m:t>
        </m:r>
        <m:r>
          <w:rPr>
            <w:rFonts w:ascii="Cambria Math" w:hAnsi="Cambria Math" w:cs="Cambria Math"/>
          </w:rPr>
          <m:t>∇</m:t>
        </m:r>
        <m:r>
          <w:rPr>
            <w:rFonts w:ascii="Cambria Math"/>
          </w:rPr>
          <m:t>(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/>
          </w:rPr>
          <m:t>)=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 xml:space="preserve"> ,</m:t>
        </m:r>
      </m:oMath>
      <w:r w:rsidRPr="00096490">
        <w:rPr>
          <w:i/>
          <w:iCs/>
        </w:rPr>
        <w:t xml:space="preserve"> </w:t>
      </w:r>
      <w:r w:rsidRPr="00096490">
        <w:rPr>
          <w:i/>
          <w:iCs/>
        </w:rPr>
        <w:tab/>
      </w:r>
      <w:r w:rsidRPr="00096490">
        <w:t>(1)</w:t>
      </w:r>
    </w:p>
    <w:p w14:paraId="101CB64D" w14:textId="5E3CF107" w:rsidR="00246A2E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tab/>
      </w: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m:rPr>
            <m:sty m:val="b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 xml:space="preserve"> </m:t>
        </m:r>
        <m:r>
          <m:rPr>
            <m:sty m:val="b"/>
          </m:rPr>
          <w:rPr>
            <w:rFonts w:ascii="Cambria Math" w:hAnsi="Cambria Math"/>
          </w:rPr>
          <m:t>,</m:t>
        </m:r>
      </m:oMath>
      <w:r w:rsidRPr="00096490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096490">
        <w:rPr>
          <w:iCs/>
        </w:rPr>
        <w:t>(2)</w:t>
      </w:r>
    </w:p>
    <w:p w14:paraId="6E303108" w14:textId="18B2E2EA" w:rsidR="00B139AB" w:rsidRPr="00A436CD" w:rsidRDefault="00A436CD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t>где</w:t>
      </w:r>
      <w:r w:rsidR="00A56CF0"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</w:t>
      </w:r>
      <w:r w:rsidR="00A56CF0">
        <w:t xml:space="preserve">массовая доля масляного компонента в нефтяной фазе; </w:t>
      </w:r>
      <w: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водной фазы</w:t>
      </w:r>
      <w:r w:rsidRPr="00A436CD">
        <w:rPr>
          <w:rFonts w:eastAsiaTheme="minorEastAsia"/>
        </w:rPr>
        <w:t>;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скорость фильтрации нефтяной фазы;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водонасыщенность;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S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нефтенасыщенность;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плотность </w:t>
      </w:r>
      <w:r w:rsidR="00B00E96">
        <w:rPr>
          <w:rFonts w:eastAsiaTheme="minorEastAsia"/>
        </w:rPr>
        <w:t>в</w:t>
      </w:r>
      <w:r>
        <w:rPr>
          <w:rFonts w:eastAsiaTheme="minorEastAsia"/>
        </w:rPr>
        <w:t>одной фазы</w:t>
      </w:r>
      <w:r w:rsidR="00B00E96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B00E96">
        <w:rPr>
          <w:rFonts w:eastAsiaTheme="minorEastAsia"/>
        </w:rPr>
        <w:t xml:space="preserve"> плотность нефтяной фазы;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воде;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A56CF0">
        <w:rPr>
          <w:rFonts w:eastAsiaTheme="minorEastAsia"/>
        </w:rPr>
        <w:t xml:space="preserve"> дебет скважин по нефти.</w:t>
      </w:r>
    </w:p>
    <w:p w14:paraId="27775033" w14:textId="17638BBA" w:rsidR="00A64732" w:rsidRPr="00A64732" w:rsidRDefault="004A5652" w:rsidP="004A5652">
      <w:pPr>
        <w:tabs>
          <w:tab w:val="center" w:pos="4678"/>
          <w:tab w:val="right" w:pos="9750"/>
        </w:tabs>
        <w:ind w:firstLine="709"/>
        <w:jc w:val="both"/>
        <w:rPr>
          <w:b/>
          <w:bCs/>
        </w:rPr>
      </w:pPr>
      <w:r>
        <w:tab/>
      </w:r>
      <w:r w:rsidR="008945CE">
        <w:t>Псевдокомпонент п</w:t>
      </w:r>
      <w:r w:rsidR="008945CE" w:rsidRPr="00D9061D">
        <w:t>арафин</w:t>
      </w:r>
      <w:r w:rsidR="008945CE">
        <w:t>а</w:t>
      </w:r>
      <w:r w:rsidR="008945CE" w:rsidRPr="00D9061D">
        <w:t xml:space="preserve"> может быть частично растворен в </w:t>
      </w:r>
      <w:r w:rsidR="008945CE">
        <w:t>нефтяной</w:t>
      </w:r>
      <w:r w:rsidR="008945CE" w:rsidRPr="00D9061D">
        <w:t xml:space="preserve"> фазе, взвешен в </w:t>
      </w:r>
      <w:r w:rsidR="008945CE">
        <w:t>нефтяной</w:t>
      </w:r>
      <w:r w:rsidR="008945CE" w:rsidRPr="00D9061D">
        <w:t xml:space="preserve"> фазе в виде частиц и отложен в поровом пространстве. </w:t>
      </w:r>
      <w:r w:rsidR="008945CE" w:rsidRPr="00CE7342">
        <w:t>Уравнение баланса массы парафина</w:t>
      </w:r>
      <w:r w:rsidR="00F95E24">
        <w:t xml:space="preserve"> в этом случае</w:t>
      </w:r>
      <w:r w:rsidR="008945CE" w:rsidRPr="00CE7342">
        <w:t xml:space="preserve"> </w:t>
      </w:r>
      <w:r w:rsidR="00A64732">
        <w:t>запишется в виде</w:t>
      </w:r>
      <w:r w:rsidR="00A64732" w:rsidRPr="00CE7342">
        <w:t xml:space="preserve"> </w:t>
      </w:r>
      <w:r w:rsidR="008945CE" w:rsidRPr="00CE7342">
        <w:t>[</w:t>
      </w:r>
      <w:r w:rsidR="008945CE">
        <w:t>8</w:t>
      </w:r>
      <w:r w:rsidR="008945CE" w:rsidRPr="00CE7342">
        <w:t>]</w:t>
      </w:r>
      <w:r w:rsidR="00021F16" w:rsidRPr="00021F16">
        <w:t>:</w:t>
      </w:r>
      <w:r w:rsidR="00246A2E">
        <w:rPr>
          <w:b/>
          <w:bCs/>
        </w:rPr>
        <w:tab/>
      </w:r>
    </w:p>
    <w:p w14:paraId="41240D91" w14:textId="10B4CB7A" w:rsidR="00A64732" w:rsidRPr="002E374A" w:rsidRDefault="001A190B" w:rsidP="00856E68">
      <w:pPr>
        <w:tabs>
          <w:tab w:val="center" w:pos="4678"/>
          <w:tab w:val="right" w:pos="9750"/>
        </w:tabs>
        <w:ind w:firstLine="284"/>
        <w:jc w:val="both"/>
      </w:pPr>
      <m:oMath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</w:rPr>
              <m:t>∂</m:t>
            </m:r>
          </m:num>
          <m:den>
            <m:r>
              <w:rPr>
                <w:rFonts w:ascii="Cambria Math"/>
              </w:rPr>
              <m:t>∂</m:t>
            </m:r>
            <m:r>
              <w:rPr>
                <w:rFonts w:ascii="Cambria Math"/>
                <w:lang w:val="en-US"/>
              </w:rPr>
              <m:t>t</m:t>
            </m:r>
          </m:den>
        </m:f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r>
              <w:rPr>
                <w:rFonts w:ascii="Cambria Math"/>
              </w:rPr>
              <m:t>+</m:t>
            </m:r>
            <m:r>
              <w:rPr>
                <w:rFonts w:ascii="Cambria Math"/>
                <w:lang w:val="en-US"/>
              </w:rPr>
              <m:t>m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S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+</m:t>
        </m:r>
        <m:r>
          <w:rPr>
            <w:rFonts w:ascii="Cambria Math" w:hAnsi="Cambria Math" w:cs="Cambria Math"/>
          </w:rPr>
          <m:t>∇</m:t>
        </m:r>
        <m:d>
          <m:dPr>
            <m:ctrlPr>
              <w:rPr>
                <w:rFonts w:ascii="Cambria Math" w:hAnsi="Cambria Math"/>
                <w:i/>
                <w:lang w:val="en-US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w</m:t>
                </m:r>
              </m:e>
              <m:sub>
                <m:r>
                  <w:rPr>
                    <w:rFonts w:ascii="Cambria Math"/>
                    <w:lang w:val="en-US"/>
                  </w:rPr>
                  <m:t>ps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U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</m:e>
        </m:d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o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o</m:t>
                </m:r>
              </m:sub>
            </m:sSub>
            <m:r>
              <w:rPr>
                <w:rFonts w:asci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</w:rPr>
                      <m:t>w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>ps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p</m:t>
                </m:r>
              </m:sub>
            </m:sSub>
          </m:e>
        </m:d>
        <m:r>
          <w:rPr>
            <w:rFonts w:ascii="Cambria Math" w:hAnsi="Cambria Math"/>
          </w:rPr>
          <m:t>,</m:t>
        </m:r>
      </m:oMath>
      <w:r w:rsidR="00A64732" w:rsidRPr="002E374A">
        <w:t xml:space="preserve"> </w:t>
      </w:r>
      <w:r w:rsidR="00A64732" w:rsidRPr="002E374A">
        <w:tab/>
        <w:t>(</w:t>
      </w:r>
      <w:r w:rsidR="00A64732" w:rsidRPr="00A64732">
        <w:t>3</w:t>
      </w:r>
      <w:r w:rsidR="00A64732" w:rsidRPr="002E374A">
        <w:t>)</w:t>
      </w:r>
    </w:p>
    <w:p w14:paraId="02055202" w14:textId="2AC92A39" w:rsidR="00134326" w:rsidRPr="002707C9" w:rsidRDefault="001A190B" w:rsidP="00134326">
      <w:pPr>
        <w:tabs>
          <w:tab w:val="right" w:pos="9750"/>
        </w:tabs>
        <w:jc w:val="both"/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ps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взвешенного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w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134326">
        <w:rPr>
          <w:rFonts w:eastAsiaTheme="minorEastAsia"/>
        </w:rPr>
        <w:t xml:space="preserve"> </w:t>
      </w:r>
      <w:r w:rsidR="00134326">
        <w:t xml:space="preserve">массовая доля растворенного парафина в нефтяной фазе;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rPr>
          <w:rFonts w:eastAsiaTheme="minorEastAsia"/>
        </w:rPr>
        <w:t xml:space="preserve"> плотность парафина</w:t>
      </w:r>
      <m:oMath>
        <m:r>
          <w:rPr>
            <w:rFonts w:ascii="Cambria Math" w:hAnsi="Cambria Math"/>
          </w:rPr>
          <m:t xml:space="preserve">;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2707C9">
        <w:t xml:space="preserve"> скорость отложения парафина в общем объеме пористой породы.</w:t>
      </w:r>
    </w:p>
    <w:p w14:paraId="616EB85D" w14:textId="71BC3B7A" w:rsidR="008945CE" w:rsidRDefault="00856E68" w:rsidP="00AD5177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>
        <w:rPr>
          <w:rFonts w:eastAsiaTheme="minorEastAsia"/>
        </w:rPr>
        <w:t>В качестве замыкающих соотношений будем использовать:</w:t>
      </w:r>
    </w:p>
    <w:p w14:paraId="78720C6E" w14:textId="21FB7D75" w:rsidR="00856E68" w:rsidRPr="00856E68" w:rsidRDefault="00856E68" w:rsidP="00856E68">
      <w:pPr>
        <w:tabs>
          <w:tab w:val="center" w:pos="4678"/>
          <w:tab w:val="right" w:pos="9355"/>
        </w:tabs>
        <w:jc w:val="both"/>
        <w:rPr>
          <w:rFonts w:eastAsiaTheme="minorEastAsia"/>
          <w:color w:val="000000" w:themeColor="text1"/>
        </w:rPr>
      </w:pPr>
      <w:r w:rsidRPr="00924FB7">
        <w:rPr>
          <w:rFonts w:eastAsiaTheme="minorEastAsia"/>
          <w:color w:val="000000" w:themeColor="text1"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  <w:color w:val="000000" w:themeColor="text1"/>
                <w:lang w:val="en-US"/>
              </w:rPr>
            </m:ctrlPr>
          </m:mPr>
          <m:mr>
            <m:e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 w:themeColor="text1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000000" w:themeColor="text1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000000" w:themeColor="text1"/>
                </w:rPr>
                <m:t>=1</m:t>
              </m:r>
              <m:r>
                <m:rPr>
                  <m:lit/>
                </m:rPr>
                <w:rPr>
                  <w:rFonts w:ascii="Cambria Math"/>
                  <w:color w:val="000000" w:themeColor="text1"/>
                </w:rPr>
                <m:t>,</m:t>
              </m:r>
            </m:e>
          </m:mr>
          <m:mr>
            <m:e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</w:rPr>
                <m:t>=1.</m:t>
              </m:r>
            </m:e>
          </m:mr>
        </m:m>
        <m:r>
          <w:rPr>
            <w:rFonts w:ascii="Cambria Math" w:eastAsiaTheme="minorEastAsia" w:hAnsi="Cambria Math"/>
            <w:color w:val="000000" w:themeColor="text1"/>
          </w:rPr>
          <m:t xml:space="preserve">  </m:t>
        </m:r>
      </m:oMath>
      <w:r>
        <w:rPr>
          <w:rFonts w:eastAsiaTheme="minorEastAsia"/>
          <w:color w:val="000000" w:themeColor="text1"/>
        </w:rPr>
        <w:t xml:space="preserve"> </w:t>
      </w:r>
      <w:r>
        <w:rPr>
          <w:rFonts w:eastAsiaTheme="minorEastAsia"/>
          <w:color w:val="000000" w:themeColor="text1"/>
        </w:rPr>
        <w:tab/>
        <w:t>(4)</w:t>
      </w:r>
    </w:p>
    <w:p w14:paraId="1429564F" w14:textId="14EEB27C" w:rsidR="004A5652" w:rsidRPr="000C330A" w:rsidRDefault="00E12EB1" w:rsidP="00AD5177">
      <w:pPr>
        <w:tabs>
          <w:tab w:val="right" w:pos="9750"/>
        </w:tabs>
        <w:ind w:firstLine="709"/>
        <w:jc w:val="both"/>
      </w:pPr>
      <w:r>
        <w:t xml:space="preserve">Для описания баланса количества движения используется закон Дарси </w:t>
      </w:r>
      <w:r w:rsidR="000C330A" w:rsidRPr="000C330A">
        <w:t>[13]</w:t>
      </w:r>
    </w:p>
    <w:p w14:paraId="42FB4B42" w14:textId="3BACFC63" w:rsidR="00E12EB1" w:rsidRPr="009B13C8" w:rsidRDefault="00E12EB1" w:rsidP="00E12EB1">
      <w:pPr>
        <w:tabs>
          <w:tab w:val="center" w:pos="4678"/>
          <w:tab w:val="right" w:pos="9355"/>
        </w:tabs>
        <w:jc w:val="both"/>
        <w:rPr>
          <w:rFonts w:eastAsiaTheme="minorEastAsia"/>
          <w:i/>
        </w:rPr>
      </w:pPr>
      <w:r w:rsidRPr="009B13C8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lang w:val="en-US"/>
                  </w:rPr>
                  <m:t>P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9B13C8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  <w:r w:rsidRPr="009B13C8">
        <w:rPr>
          <w:rFonts w:eastAsiaTheme="minorEastAsia"/>
        </w:rPr>
        <w:t xml:space="preserve">  </w:t>
      </w:r>
      <w:r w:rsidRPr="009B13C8">
        <w:rPr>
          <w:rFonts w:eastAsiaTheme="minorEastAsia"/>
        </w:rPr>
        <w:tab/>
      </w:r>
    </w:p>
    <w:p w14:paraId="1C21245D" w14:textId="53E02B57" w:rsidR="004A5652" w:rsidRPr="008C048D" w:rsidRDefault="00FE09AD" w:rsidP="00EC4977">
      <w:pPr>
        <w:tabs>
          <w:tab w:val="right" w:pos="9750"/>
        </w:tabs>
        <w:jc w:val="both"/>
        <w:rPr>
          <w:rFonts w:eastAsiaTheme="minorEastAsia"/>
        </w:rPr>
      </w:pPr>
      <m:oMath>
        <m:r>
          <w:rPr>
            <w:rFonts w:ascii="Cambria Math" w:hAnsi="Cambria Math"/>
          </w:rPr>
          <m:t>k-</m:t>
        </m:r>
      </m:oMath>
      <w:r w:rsidRPr="00FE09AD">
        <w:rPr>
          <w:rFonts w:eastAsiaTheme="minorEastAsia"/>
        </w:rPr>
        <w:t xml:space="preserve"> </w:t>
      </w:r>
      <w:r>
        <w:t>абсолютная проницаемость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нефти</w:t>
      </w:r>
      <w:r w:rsidRPr="00FE09AD">
        <w:t xml:space="preserve">; </w:t>
      </w:r>
      <w:r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f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>
        <w:rPr>
          <w:rFonts w:eastAsiaTheme="minorEastAsia"/>
        </w:rPr>
        <w:t xml:space="preserve"> относительная фазовая проницаемость воды;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 xml:space="preserve">динамическая вязкость нефти;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μ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Pr="00FE09AD">
        <w:rPr>
          <w:rFonts w:eastAsiaTheme="minorEastAsia"/>
        </w:rPr>
        <w:t xml:space="preserve"> </w:t>
      </w:r>
      <w:r>
        <w:rPr>
          <w:rFonts w:eastAsiaTheme="minorEastAsia"/>
        </w:rPr>
        <w:t>динамическая вязкость воды</w:t>
      </w:r>
      <w:r w:rsidR="008C048D" w:rsidRPr="008C048D">
        <w:rPr>
          <w:rFonts w:eastAsiaTheme="minorEastAsia"/>
        </w:rPr>
        <w:t xml:space="preserve">;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o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нефти</w:t>
      </w:r>
      <w:r w:rsidR="008C048D" w:rsidRPr="00FE09AD">
        <w:t xml:space="preserve">; </w:t>
      </w:r>
      <w:r w:rsidR="008C048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P</m:t>
            </m:r>
          </m:e>
          <m:sub>
            <m:r>
              <w:rPr>
                <w:rFonts w:ascii="Cambria Math"/>
                <w:lang w:val="en-US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8C048D">
        <w:rPr>
          <w:rFonts w:eastAsiaTheme="minorEastAsia"/>
        </w:rPr>
        <w:t xml:space="preserve"> давление воды;</w:t>
      </w:r>
    </w:p>
    <w:p w14:paraId="2C2D10FC" w14:textId="4F7A37C1" w:rsidR="00FF31D6" w:rsidRDefault="008C048D" w:rsidP="00EC4977">
      <w:pPr>
        <w:tabs>
          <w:tab w:val="right" w:pos="9750"/>
        </w:tabs>
        <w:jc w:val="both"/>
      </w:pPr>
      <w:r>
        <w:lastRenderedPageBreak/>
        <w:t>Если п</w:t>
      </w:r>
      <w:r w:rsidR="00FF31D6">
        <w:t>ренебре</w:t>
      </w:r>
      <w:r>
        <w:t>чь</w:t>
      </w:r>
      <w:r w:rsidR="00FF31D6">
        <w:t xml:space="preserve"> влиянием капиллярных и гравитационных сил</w:t>
      </w:r>
      <w:r>
        <w:t xml:space="preserve">, то давление в обоих фазах будет совпадать. Поэтому в рамках данного приближения закон Дарси можно записать в следующем виде </w:t>
      </w:r>
    </w:p>
    <w:p w14:paraId="1955D3A8" w14:textId="12AC0DDC" w:rsidR="008C048D" w:rsidRPr="006A79F7" w:rsidRDefault="008C048D" w:rsidP="008C048D">
      <w:pPr>
        <w:tabs>
          <w:tab w:val="center" w:pos="4678"/>
          <w:tab w:val="right" w:pos="9750"/>
        </w:tabs>
        <w:jc w:val="both"/>
        <w:rPr>
          <w:rFonts w:eastAsiaTheme="minorEastAsia"/>
        </w:rPr>
      </w:pPr>
      <w:r w:rsidRPr="008C048D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r>
          <w:rPr>
            <w:rFonts w:ascii="Cambria Math" w:hAnsi="Cambria Math"/>
          </w:rPr>
          <m:t>P</m:t>
        </m:r>
        <m:r>
          <w:rPr>
            <w:rFonts w:ascii="Cambria Math"/>
          </w:rPr>
          <m:t xml:space="preserve">,  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6A79F7">
        <w:rPr>
          <w:rFonts w:eastAsiaTheme="minorEastAsia"/>
        </w:rPr>
        <w:t xml:space="preserve">       </w:t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  <m:r>
          <w:rPr>
            <w:rFonts w:ascii="Cambria Math"/>
          </w:rPr>
          <m:t>.</m:t>
        </m:r>
      </m:oMath>
      <w:r w:rsidRPr="006A79F7">
        <w:rPr>
          <w:rFonts w:eastAsiaTheme="minorEastAsia"/>
        </w:rPr>
        <w:t xml:space="preserve">  </w:t>
      </w:r>
      <w:r w:rsidRPr="006A79F7">
        <w:rPr>
          <w:rFonts w:eastAsiaTheme="minorEastAsia"/>
        </w:rPr>
        <w:tab/>
      </w:r>
      <w:r w:rsidRPr="006A79F7">
        <w:rPr>
          <w:rFonts w:eastAsiaTheme="minorEastAsia"/>
          <w:color w:val="000000" w:themeColor="text1"/>
        </w:rPr>
        <w:t>(5)</w:t>
      </w:r>
    </w:p>
    <w:p w14:paraId="62982AAA" w14:textId="77777777" w:rsidR="00D152D7" w:rsidRDefault="00D152D7" w:rsidP="006A79F7">
      <w:pPr>
        <w:ind w:firstLine="709"/>
        <w:jc w:val="both"/>
      </w:pPr>
      <w:r>
        <w:t>В рассматриваемом случае т</w:t>
      </w:r>
      <w:r w:rsidR="00F95E24" w:rsidRPr="00F95E24">
        <w:t xml:space="preserve">еплообмен в </w:t>
      </w:r>
      <w:r w:rsidR="00F95E24">
        <w:t>пористой среде</w:t>
      </w:r>
      <w:r>
        <w:t xml:space="preserve"> (ПС)</w:t>
      </w:r>
      <w:r w:rsidR="00F95E24" w:rsidRPr="00F95E24">
        <w:t xml:space="preserve"> </w:t>
      </w:r>
      <w:r w:rsidR="009B0C58">
        <w:t>происходит по</w:t>
      </w:r>
      <w:r w:rsidR="00F95E24" w:rsidRPr="00F95E24">
        <w:t xml:space="preserve"> </w:t>
      </w:r>
      <w:r w:rsidR="00712A6D">
        <w:t>двум</w:t>
      </w:r>
      <w:r w:rsidR="00F95E24" w:rsidRPr="00F95E24">
        <w:t xml:space="preserve"> механизмам </w:t>
      </w:r>
      <w:r w:rsidR="00F95E24">
        <w:t>теплопередачи</w:t>
      </w:r>
      <w:r w:rsidR="00F95E24" w:rsidRPr="00F95E24">
        <w:t xml:space="preserve">: </w:t>
      </w:r>
      <w:r w:rsidR="009B0C58" w:rsidRPr="009B0C58">
        <w:t>конвек</w:t>
      </w:r>
      <w:r w:rsidR="00712A6D">
        <w:t>ция, обусловленная переносом тепла</w:t>
      </w:r>
      <w:r w:rsidR="00712A6D" w:rsidRPr="00F95E24">
        <w:t xml:space="preserve"> </w:t>
      </w:r>
      <w:r w:rsidR="00712A6D">
        <w:t>флюидами, и</w:t>
      </w:r>
      <w:r w:rsidR="009B0C58">
        <w:t xml:space="preserve"> </w:t>
      </w:r>
      <w:r w:rsidR="00F95E24" w:rsidRPr="00F95E24">
        <w:t>теплопроводность, связанная с переносом тепл</w:t>
      </w:r>
      <w:r w:rsidR="009B0C58">
        <w:t>а</w:t>
      </w:r>
      <w:r w:rsidR="00F95E24" w:rsidRPr="00F95E24">
        <w:t xml:space="preserve"> по</w:t>
      </w:r>
      <w:r w:rsidR="00F95E24">
        <w:t xml:space="preserve"> </w:t>
      </w:r>
      <w:r w:rsidR="00F95E24" w:rsidRPr="00F95E24">
        <w:t xml:space="preserve">скелету </w:t>
      </w:r>
      <w:r>
        <w:t>(ПС)</w:t>
      </w:r>
      <w:r w:rsidR="00F95E24" w:rsidRPr="00F95E24">
        <w:t xml:space="preserve">. </w:t>
      </w:r>
      <w:r w:rsidR="009B0C58">
        <w:t xml:space="preserve"> </w:t>
      </w:r>
      <w:r w:rsidR="00BA53D3">
        <w:t>И</w:t>
      </w:r>
      <w:r w:rsidR="00BA53D3" w:rsidRPr="00F95E24">
        <w:t xml:space="preserve">нтенсивность теплообмена между </w:t>
      </w:r>
      <w:r w:rsidR="00BA53D3">
        <w:t>пластом</w:t>
      </w:r>
      <w:r w:rsidR="00BA53D3" w:rsidRPr="00F95E24">
        <w:t xml:space="preserve"> и теплоносителем</w:t>
      </w:r>
      <w:r w:rsidR="00BA53D3">
        <w:t xml:space="preserve"> очень высокая, т</w:t>
      </w:r>
      <w:r w:rsidR="009B0C58">
        <w:t xml:space="preserve">ак как </w:t>
      </w:r>
      <w:r w:rsidR="00BA53D3">
        <w:t>процесс</w:t>
      </w:r>
      <w:r w:rsidR="00712A6D">
        <w:t xml:space="preserve"> фильтрации происходит </w:t>
      </w:r>
      <w:r w:rsidR="00BA53D3">
        <w:t>достаточно медленно</w:t>
      </w:r>
      <w:r w:rsidR="00BA53D3" w:rsidRPr="00F95E24">
        <w:t>.</w:t>
      </w:r>
      <w:r w:rsidR="00BA53D3">
        <w:t xml:space="preserve"> Поэтому можно полагать, что </w:t>
      </w:r>
      <w:r w:rsidR="006A79F7" w:rsidRPr="00077208">
        <w:t xml:space="preserve">в некотором </w:t>
      </w:r>
      <w:r>
        <w:t>представительном объеме (ПС)</w:t>
      </w:r>
      <w:r w:rsidR="006A79F7" w:rsidRPr="00F95E24">
        <w:t xml:space="preserve"> </w:t>
      </w:r>
      <w:r w:rsidR="00F95E24" w:rsidRPr="00F95E24">
        <w:t>температур</w:t>
      </w:r>
      <w:r>
        <w:t>а</w:t>
      </w:r>
      <w:r w:rsidR="00F95E24" w:rsidRPr="00F95E24">
        <w:t xml:space="preserve"> </w:t>
      </w:r>
      <w:r w:rsidR="00BA53D3">
        <w:t>воды</w:t>
      </w:r>
      <w:r w:rsidR="00F95E24" w:rsidRPr="00F95E24">
        <w:t xml:space="preserve">, </w:t>
      </w:r>
      <w:r w:rsidR="00BA53D3">
        <w:t>нефти, парафина</w:t>
      </w:r>
      <w:r w:rsidR="00F95E24" w:rsidRPr="00F95E24">
        <w:t xml:space="preserve"> и пористого материала име</w:t>
      </w:r>
      <w:r>
        <w:t>е</w:t>
      </w:r>
      <w:r w:rsidR="00F95E24" w:rsidRPr="00F95E24">
        <w:t xml:space="preserve">т одинаковое значение. </w:t>
      </w:r>
      <w:r w:rsidR="006A79F7">
        <w:t xml:space="preserve">Тогда </w:t>
      </w:r>
      <w:r w:rsidR="006A79F7" w:rsidRPr="00077208">
        <w:t>уравнение баланса полной энергии всей системы при тепловом равновесии может быть</w:t>
      </w:r>
      <w:r w:rsidR="006A79F7">
        <w:t xml:space="preserve"> записано</w:t>
      </w:r>
      <w:r>
        <w:t xml:space="preserve"> следующим уравнением</w:t>
      </w:r>
    </w:p>
    <w:p w14:paraId="3F09080B" w14:textId="77777777" w:rsidR="009F4EEB" w:rsidRDefault="001A190B" w:rsidP="009F4EEB">
      <w:pPr>
        <w:jc w:val="both"/>
        <w:rPr>
          <w:rFonts w:eastAsiaTheme="minorEastAsia"/>
          <w:i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lang w:val="en-US"/>
                </w:rPr>
              </m:ctrlPr>
            </m:fPr>
            <m:num>
              <m:r>
                <w:rPr>
                  <w:rFonts w:ascii="Cambria Math"/>
                </w:rPr>
                <m:t>∂</m:t>
              </m:r>
            </m:num>
            <m:den>
              <m:r>
                <w:rPr>
                  <w:rFonts w:ascii="Cambria Math"/>
                </w:rPr>
                <m:t>∂</m:t>
              </m:r>
              <m:r>
                <w:rPr>
                  <w:rFonts w:ascii="Cambria Math"/>
                  <w:lang w:val="en-US"/>
                </w:rPr>
                <m:t>t</m:t>
              </m:r>
            </m:den>
          </m:f>
          <m:r>
            <w:rPr>
              <w:rFonts w:ascii="Cambria Math"/>
            </w:rPr>
            <m:t>[</m:t>
          </m:r>
          <m:r>
            <w:rPr>
              <w:rFonts w:ascii="Cambria Math"/>
              <w:lang w:val="en-US"/>
            </w:rPr>
            <m:t xml:space="preserve">m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</m:t>
          </m:r>
          <m:r>
            <w:rPr>
              <w:rFonts w:ascii="Cambria Math"/>
              <w:lang w:val="en-US"/>
            </w:rPr>
            <m:t xml:space="preserve">m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(1</m:t>
          </m:r>
          <m:r>
            <w:rPr>
              <w:rFonts w:ascii="Cambria Math"/>
            </w:rPr>
            <m:t>-</m:t>
          </m:r>
          <m:r>
            <w:rPr>
              <w:rFonts w:asci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)+</m:t>
          </m:r>
          <m:r>
            <w:rPr>
              <w:rFonts w:ascii="Cambria Math"/>
              <w:lang w:val="en-US"/>
            </w:rPr>
            <m:t>m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S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r>
            <w:rPr>
              <w:rFonts w:ascii="Cambria Math"/>
              <w:lang w:val="en-US"/>
            </w:rPr>
            <m:t>m</m:t>
          </m:r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f</m:t>
              </m:r>
            </m:sub>
          </m:sSub>
          <m:r>
            <w:rPr>
              <w:rFonts w:ascii="Cambria Math"/>
            </w:rPr>
            <m:t>]+</m:t>
          </m:r>
          <m:r>
            <w:rPr>
              <w:rFonts w:ascii="Cambria Math" w:hAnsi="Cambria Math" w:cs="Cambria Math"/>
            </w:rPr>
            <m:t>∇</m:t>
          </m:r>
          <m:r>
            <w:rPr>
              <w:rFonts w:asci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+(1</m:t>
          </m:r>
          <m:r>
            <w:rPr>
              <w:rFonts w:asci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r>
            <w:rPr>
              <w:rFonts w:ascii="Cambria Math"/>
            </w:rPr>
            <m:t>)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w</m:t>
              </m:r>
            </m:e>
            <m:sub>
              <m:r>
                <w:rPr>
                  <w:rFonts w:ascii="Cambria Math"/>
                  <w:lang w:val="en-US"/>
                </w:rPr>
                <m:t>ps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U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H</m:t>
              </m:r>
            </m:e>
            <m:sub>
              <m:r>
                <w:rPr>
                  <w:rFonts w:ascii="Cambria Math"/>
                  <w:lang w:val="en-US"/>
                </w:rPr>
                <m:t>p</m:t>
              </m:r>
            </m:sub>
          </m:sSub>
          <m:r>
            <w:rPr>
              <w:rFonts w:ascii="Cambria Math"/>
            </w:rPr>
            <m:t>)=</m:t>
          </m:r>
          <m:r>
            <w:rPr>
              <w:rFonts w:ascii="Cambria Math" w:hAnsi="Cambria Math" w:cs="Cambria Math"/>
            </w:rPr>
            <m:t>∇</m:t>
          </m:r>
          <m:d>
            <m:dPr>
              <m:begChr m:val="{"/>
              <m:endChr m:val="}"/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r>
                    <w:rPr>
                      <w:rFonts w:ascii="Cambria Math"/>
                      <w:lang w:val="en-US"/>
                    </w:rPr>
                    <m:t xml:space="preserve">m 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</w:rPr>
                    <m:t>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</w:rPr>
                    <m:t>(1</m:t>
                  </m:r>
                  <m:r>
                    <w:rPr>
                      <w:rFonts w:asci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r>
                    <w:rPr>
                      <w:rFonts w:ascii="Cambria Math"/>
                    </w:rPr>
                    <m:t>)+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o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ps</m:t>
                      </m:r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p</m:t>
                      </m:r>
                    </m:sub>
                  </m:sSub>
                  <m:r>
                    <w:rPr>
                      <w:rFonts w:ascii="Cambria Math"/>
                    </w:rPr>
                    <m:t>+(1</m:t>
                  </m:r>
                  <m:r>
                    <w:rPr>
                      <w:rFonts w:ascii="Cambria Math"/>
                    </w:rPr>
                    <m:t>-</m:t>
                  </m:r>
                  <m:r>
                    <w:rPr>
                      <w:rFonts w:ascii="Cambria Math"/>
                      <w:lang w:val="en-US"/>
                    </w:rPr>
                    <m:t>m</m:t>
                  </m:r>
                  <m:r>
                    <w:rPr>
                      <w:rFonts w:ascii="Cambria Math"/>
                    </w:rPr>
                    <m:t>)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lang w:val="en-US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lang w:val="en-US"/>
                        </w:rPr>
                        <m:t>f</m:t>
                      </m:r>
                    </m:sub>
                  </m:sSub>
                </m:e>
              </m:d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T</m:t>
              </m:r>
            </m:e>
          </m:d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o</m:t>
              </m:r>
            </m:sub>
          </m:sSub>
          <m:r>
            <w:rPr>
              <w:rFonts w:ascii="Cambria Math"/>
            </w:rPr>
            <m:t>T</m:t>
          </m:r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q</m:t>
              </m:r>
            </m:e>
            <m:sub>
              <m:r>
                <w:rPr>
                  <w:rFonts w:ascii="Cambria Math" w:hAns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ρ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/>
                  <w:lang w:val="en-US"/>
                </w:rPr>
                <m:t>C</m:t>
              </m:r>
            </m:e>
            <m:sub>
              <m:r>
                <w:rPr>
                  <w:rFonts w:ascii="Cambria Math"/>
                  <w:lang w:val="en-US"/>
                </w:rPr>
                <m:t>w</m:t>
              </m:r>
            </m:sub>
          </m:sSub>
          <m:r>
            <w:rPr>
              <w:rFonts w:ascii="Cambria Math"/>
            </w:rPr>
            <m:t>T</m:t>
          </m:r>
        </m:oMath>
      </m:oMathPara>
    </w:p>
    <w:p w14:paraId="28AA4EE3" w14:textId="2C8FA461" w:rsidR="009F4EEB" w:rsidRPr="005177BA" w:rsidRDefault="001A190B" w:rsidP="009F4EEB">
      <w:pPr>
        <w:jc w:val="both"/>
        <w:rPr>
          <w:lang w:val="en-US"/>
        </w:rPr>
      </w:pP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i/>
              </w:rPr>
            </m:ctrlPr>
          </m:mPr>
          <m:mr>
            <m:e>
              <m:f>
                <m:f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</w:rPr>
                    <m:t>∂</m:t>
                  </m:r>
                </m:num>
                <m:den>
                  <m:r>
                    <w:rPr>
                      <w:rFonts w:ascii="Cambria Math"/>
                    </w:rPr>
                    <m:t>∂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den>
              </m:f>
              <m:r>
                <w:rPr>
                  <w:rFonts w:ascii="Cambria Math"/>
                  <w:lang w:val="en-US"/>
                </w:rPr>
                <m:t>[</m:t>
              </m:r>
              <m:r>
                <w:rPr>
                  <w:rFonts w:ascii="Cambria Math"/>
                  <w:lang w:val="en-US"/>
                </w:rPr>
                <m:t xml:space="preserve">m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lang w:val="en-US"/>
                </w:rPr>
                <m:t>+</m:t>
              </m:r>
              <m:r>
                <w:rPr>
                  <w:rFonts w:ascii="Cambria Math"/>
                  <w:lang w:val="en-US"/>
                </w:rPr>
                <m:t xml:space="preserve">m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lang w:val="en-US"/>
                </w:rPr>
                <m:t>(1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 xml:space="preserve"> 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lang w:val="en-US"/>
                </w:rPr>
                <m:t>)+</m:t>
              </m:r>
              <m:r>
                <w:rPr>
                  <w:rFonts w:ascii="Cambria Math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lang w:val="en-US"/>
                </w:rPr>
                <m:t>+(1</m:t>
              </m:r>
              <m:r>
                <w:rPr>
                  <w:rFonts w:ascii="Cambria Math"/>
                  <w:lang w:val="en-US"/>
                </w:rPr>
                <m:t>-</m:t>
              </m:r>
              <m:r>
                <w:rPr>
                  <w:rFonts w:ascii="Cambria Math"/>
                  <w:lang w:val="en-US"/>
                </w:rPr>
                <m:t>m</m:t>
              </m:r>
              <m:r>
                <w:rPr>
                  <w:rFonts w:asci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f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f</m:t>
                  </m:r>
                </m:sub>
              </m:sSub>
              <m:r>
                <w:rPr>
                  <w:rFonts w:ascii="Cambria Math"/>
                  <w:lang w:val="en-US"/>
                </w:rPr>
                <m:t>]+</m:t>
              </m:r>
              <m:r>
                <w:rPr>
                  <w:rFonts w:ascii="Cambria Math" w:hAnsi="Cambria Math" w:cs="Cambria Math"/>
                </w:rPr>
                <m:t>∇</m:t>
              </m:r>
              <m:r>
                <w:rPr>
                  <w:rFonts w:ascii="Cambria Math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lang w:val="en-US"/>
                </w:rPr>
                <m:t>+</m:t>
              </m:r>
            </m:e>
          </m:mr>
          <m:mr>
            <m:e>
              <m:r>
                <w:rPr>
                  <w:rFonts w:ascii="Cambria Math"/>
                  <w:lang w:val="en-US"/>
                </w:rPr>
                <m:t>(1</m:t>
              </m:r>
              <m:r>
                <w:rPr>
                  <w:rFonts w:ascii="Cambria Math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r>
                <w:rPr>
                  <w:rFonts w:ascii="Cambria Math"/>
                  <w:lang w:val="en-US"/>
                </w:rPr>
                <m:t>)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ps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U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H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/>
                  <w:lang w:val="en-US"/>
                </w:rPr>
                <m:t>)=</m:t>
              </m:r>
              <m:r>
                <w:rPr>
                  <w:rFonts w:ascii="Cambria Math" w:hAnsi="Cambria Math" w:cs="Cambria Math"/>
                </w:rPr>
                <m:t>∇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dPr>
                <m:e>
                  <m:d>
                    <m:dPr>
                      <m:begChr m:val="["/>
                      <m:endChr m:val="]"/>
                      <m:ctrlPr>
                        <w:rPr>
                          <w:rFonts w:ascii="Cambria Math" w:hAnsi="Cambria Math"/>
                          <w:i/>
                          <w:lang w:val="en-US"/>
                        </w:rPr>
                      </m:ctrlPr>
                    </m:dPr>
                    <m:e>
                      <m:r>
                        <w:rPr>
                          <w:rFonts w:ascii="Cambria Math"/>
                          <w:lang w:val="en-US"/>
                        </w:rPr>
                        <m:t xml:space="preserve">m 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(1</m:t>
                      </m:r>
                      <m:r>
                        <w:rPr>
                          <w:rFonts w:ascii="Cambria Math"/>
                          <w:lang w:val="en-US"/>
                        </w:rPr>
                        <m:t>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)+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o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ps</m:t>
                          </m:r>
                        </m:sub>
                      </m:sSub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p</m:t>
                          </m:r>
                        </m:sub>
                      </m:sSub>
                      <m:r>
                        <w:rPr>
                          <w:rFonts w:ascii="Cambria Math"/>
                          <w:lang w:val="en-US"/>
                        </w:rPr>
                        <m:t>+(1</m:t>
                      </m:r>
                      <m:r>
                        <w:rPr>
                          <w:rFonts w:ascii="Cambria Math"/>
                          <w:lang w:val="en-US"/>
                        </w:rPr>
                        <m:t>-</m:t>
                      </m:r>
                      <m:r>
                        <w:rPr>
                          <w:rFonts w:ascii="Cambria Math"/>
                          <w:lang w:val="en-US"/>
                        </w:rPr>
                        <m:t>m</m:t>
                      </m:r>
                      <m:r>
                        <w:rPr>
                          <w:rFonts w:ascii="Cambria Math"/>
                          <w:lang w:val="en-US"/>
                        </w:rPr>
                        <m:t>)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lang w:val="en-US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lang w:val="en-US"/>
                            </w:rPr>
                            <m:t>f</m:t>
                          </m:r>
                        </m:sub>
                      </m:sSub>
                    </m:e>
                  </m:d>
                  <m:r>
                    <w:rPr>
                      <w:rFonts w:ascii="Cambria Math" w:hAnsi="Cambria Math" w:cs="Cambria Math"/>
                    </w:rPr>
                    <m:t>∇</m:t>
                  </m:r>
                  <m:r>
                    <w:rPr>
                      <w:rFonts w:ascii="Cambria Math"/>
                      <w:lang w:val="en-US"/>
                    </w:rPr>
                    <m:t>T</m:t>
                  </m:r>
                </m:e>
              </m:d>
              <m:r>
                <w:rPr>
                  <w:rFonts w:ascii="Cambria Math" w:hAnsi="Cambria Math"/>
                  <w:lang w:val="en-US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lang w:val="en-US"/>
                    </w:rPr>
                    <m:t>C</m:t>
                  </m:r>
                </m:e>
                <m:sub>
                  <m:r>
                    <w:rPr>
                      <w:rFonts w:ascii="Cambria Math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</w:rPr>
                <m:t>T</m:t>
              </m:r>
            </m:e>
          </m:mr>
        </m:m>
      </m:oMath>
      <w:r w:rsidR="006A79F7" w:rsidRPr="005177BA">
        <w:rPr>
          <w:lang w:val="en-US"/>
        </w:rPr>
        <w:t xml:space="preserve"> </w:t>
      </w:r>
    </w:p>
    <w:p w14:paraId="72D01FE8" w14:textId="46BA5B8C" w:rsidR="00F95E24" w:rsidRPr="009F4EEB" w:rsidRDefault="00F95E24" w:rsidP="009F4EEB">
      <w:pPr>
        <w:jc w:val="both"/>
        <w:rPr>
          <w:rFonts w:eastAsiaTheme="minorEastAsia"/>
          <w:i/>
          <w:lang w:val="en-US"/>
        </w:rPr>
      </w:pPr>
    </w:p>
    <w:p w14:paraId="637FC653" w14:textId="1FFBE21E" w:rsidR="00FF31D6" w:rsidRPr="005177BA" w:rsidRDefault="00FF31D6" w:rsidP="00F95E24">
      <w:pPr>
        <w:tabs>
          <w:tab w:val="right" w:pos="9750"/>
        </w:tabs>
        <w:ind w:firstLine="709"/>
        <w:jc w:val="both"/>
        <w:rPr>
          <w:rFonts w:eastAsiaTheme="minorEastAsia"/>
          <w:lang w:val="en-US"/>
        </w:rPr>
      </w:pPr>
    </w:p>
    <w:p w14:paraId="1D1E58F7" w14:textId="77777777" w:rsidR="00AD5177" w:rsidRPr="005177BA" w:rsidRDefault="00AD5177" w:rsidP="00EC4977">
      <w:pPr>
        <w:tabs>
          <w:tab w:val="right" w:pos="9750"/>
        </w:tabs>
        <w:jc w:val="both"/>
        <w:rPr>
          <w:rFonts w:eastAsiaTheme="minorEastAsia"/>
          <w:lang w:val="en-US"/>
        </w:rPr>
      </w:pPr>
    </w:p>
    <w:p w14:paraId="66D4ED9C" w14:textId="11AC6D4A" w:rsidR="00FF31D6" w:rsidRPr="005177BA" w:rsidRDefault="00FF31D6" w:rsidP="00EC4977">
      <w:pPr>
        <w:tabs>
          <w:tab w:val="right" w:pos="9750"/>
        </w:tabs>
        <w:jc w:val="both"/>
        <w:rPr>
          <w:rFonts w:eastAsiaTheme="minorEastAsia"/>
          <w:lang w:val="en-US"/>
        </w:rPr>
      </w:pPr>
    </w:p>
    <w:p w14:paraId="1EE96DC7" w14:textId="77777777" w:rsidR="00FF31D6" w:rsidRPr="005177BA" w:rsidRDefault="00FF31D6" w:rsidP="00EC4977">
      <w:pPr>
        <w:tabs>
          <w:tab w:val="right" w:pos="9750"/>
        </w:tabs>
        <w:jc w:val="both"/>
        <w:rPr>
          <w:lang w:val="en-US"/>
        </w:rPr>
      </w:pPr>
    </w:p>
    <w:p w14:paraId="24881A6A" w14:textId="10E0D391" w:rsidR="00246A2E" w:rsidRDefault="00246A2E" w:rsidP="00EC4977">
      <w:pPr>
        <w:tabs>
          <w:tab w:val="right" w:pos="9750"/>
        </w:tabs>
        <w:jc w:val="both"/>
      </w:pPr>
      <w:r>
        <w:t>В начальный момент времени пласт полностью нефтенасыщен:</w:t>
      </w:r>
    </w:p>
    <w:p w14:paraId="146A2429" w14:textId="3A141689" w:rsidR="00246A2E" w:rsidRPr="002E374A" w:rsidRDefault="00246A2E" w:rsidP="00EC4977">
      <w:pPr>
        <w:tabs>
          <w:tab w:val="center" w:pos="4678"/>
          <w:tab w:val="right" w:pos="9750"/>
        </w:tabs>
        <w:jc w:val="both"/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>&gt;0:</m:t>
        </m:r>
        <m:r>
          <w:rPr>
            <w:rFonts w:ascii="Cambria Math" w:hAnsi="Cambria Math"/>
            <w:lang w:val="en-US"/>
          </w:rPr>
          <m:t>s</m:t>
        </m:r>
        <m:r>
          <w:rPr>
            <w:rFonts w:ascii="Cambria Math" w:hAnsi="Cambria Math"/>
          </w:rPr>
          <m:t>=0 .</m:t>
        </m:r>
      </m:oMath>
      <w:r w:rsidRPr="002E374A">
        <w:t xml:space="preserve"> </w:t>
      </w:r>
      <w:r w:rsidRPr="002E374A">
        <w:tab/>
        <w:t>()</w:t>
      </w:r>
    </w:p>
    <w:p w14:paraId="46F9EF98" w14:textId="77777777" w:rsidR="00246A2E" w:rsidRPr="00096490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Все границы области </w:t>
      </w:r>
      <m:oMath>
        <m:r>
          <w:rPr>
            <w:rFonts w:ascii="Cambria Math" w:hAnsi="Cambria Math"/>
            <w:lang w:val="en-US"/>
          </w:rPr>
          <m:t>D</m:t>
        </m:r>
      </m:oMath>
      <w:r>
        <w:t xml:space="preserve"> считаются непроницаемыми – горизонтальные как кровля и подошва, боковые как границы симметрии с соседними элементами заводнения:</w:t>
      </w:r>
    </w:p>
    <w:p w14:paraId="7D69649E" w14:textId="2FB16BD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 w:rsidRPr="002E374A">
        <w:rPr>
          <w:b/>
          <w:bCs/>
        </w:rPr>
        <w:tab/>
      </w:r>
      <m:oMath>
        <m:r>
          <m:rPr>
            <m:sty m:val="bi"/>
          </m:rPr>
          <w:rPr>
            <w:rFonts w:ascii="Cambria Math" w:hAnsi="Cambria Math"/>
            <w:lang w:val="en-US"/>
          </w:rPr>
          <m:t>x</m:t>
        </m:r>
        <m:r>
          <w:rPr>
            <w:rFonts w:ascii="Cambria Math" w:hAnsi="Cambria Math"/>
          </w:rPr>
          <m:t>∈</m:t>
        </m:r>
        <m:r>
          <w:rPr>
            <w:rFonts w:ascii="Cambria Math" w:hAnsi="Cambria Math"/>
            <w:lang w:val="en-US"/>
          </w:rPr>
          <m:t>∂D</m:t>
        </m:r>
        <m:r>
          <w:rPr>
            <w:rFonts w:ascii="Cambria Math" w:hAnsi="Cambria Math"/>
          </w:rPr>
          <m:t xml:space="preserve">, </m:t>
        </m:r>
        <m:r>
          <w:rPr>
            <w:rFonts w:ascii="Cambria Math" w:hAnsi="Cambria Math"/>
            <w:lang w:val="en-US"/>
          </w:rPr>
          <m:t>t</m:t>
        </m:r>
        <m:r>
          <w:rPr>
            <w:rFonts w:ascii="Cambria Math" w:hAnsi="Cambria Math"/>
          </w:rPr>
          <m:t xml:space="preserve">&gt;0: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u</m:t>
            </m:r>
          </m:e>
          <m:sub>
            <m:r>
              <w:rPr>
                <w:rFonts w:ascii="Cambria Math" w:hAnsi="Cambria Math"/>
                <w:lang w:val="en-US"/>
              </w:rPr>
              <m:t>n</m:t>
            </m:r>
          </m:sub>
        </m:sSub>
        <m:r>
          <w:rPr>
            <w:rFonts w:ascii="Cambria Math" w:hAnsi="Cambria Math"/>
          </w:rPr>
          <m:t>=0.</m:t>
        </m:r>
      </m:oMath>
      <w:r w:rsidRPr="00385AA1">
        <w:rPr>
          <w:i/>
        </w:rPr>
        <w:t xml:space="preserve"> </w:t>
      </w:r>
      <w:r w:rsidRPr="00385AA1">
        <w:rPr>
          <w:i/>
        </w:rPr>
        <w:tab/>
      </w:r>
      <w:r w:rsidRPr="00385AA1">
        <w:rPr>
          <w:iCs/>
        </w:rPr>
        <w:t>()</w:t>
      </w:r>
    </w:p>
    <w:p w14:paraId="4F460FC3" w14:textId="77777777" w:rsidR="00246A2E" w:rsidRPr="00385AA1" w:rsidRDefault="00246A2E" w:rsidP="00EC4977">
      <w:pPr>
        <w:tabs>
          <w:tab w:val="right" w:pos="9750"/>
        </w:tabs>
        <w:jc w:val="both"/>
        <w:rPr>
          <w:iCs/>
        </w:rPr>
      </w:pPr>
      <w:r>
        <w:t xml:space="preserve">На вскрытых поверхностях </w:t>
      </w:r>
      <m:oMath>
        <m:r>
          <w:rPr>
            <w:rFonts w:ascii="Cambria Math" w:hAnsi="Cambria Math"/>
            <w:i/>
          </w:rPr>
          <w:sym w:font="Symbol" w:char="F067"/>
        </m:r>
      </m:oMath>
      <w:r>
        <w:t xml:space="preserve"> скважин заданы забойные давления и условие закачки чистой воды</w:t>
      </w:r>
    </w:p>
    <w:p w14:paraId="4DD78A2D" w14:textId="44824043" w:rsidR="00246A2E" w:rsidRPr="00385AA1" w:rsidRDefault="00246A2E" w:rsidP="00EC4977">
      <w:pPr>
        <w:tabs>
          <w:tab w:val="center" w:pos="4678"/>
          <w:tab w:val="right" w:pos="9750"/>
        </w:tabs>
        <w:jc w:val="both"/>
        <w:rPr>
          <w:iCs/>
        </w:rPr>
      </w:pPr>
      <w:r>
        <w:rPr>
          <w:b/>
          <w:bCs/>
        </w:rPr>
        <w:tab/>
      </w:r>
      <m:oMath>
        <m:m>
          <m:mPr>
            <m:mcs>
              <m:mc>
                <m:mcPr>
                  <m:count m:val="1"/>
                  <m:mcJc m:val="center"/>
                </m:mcPr>
              </m:mc>
            </m:mcs>
            <m:ctrlPr>
              <w:rPr>
                <w:rFonts w:ascii="Cambria Math" w:hAnsi="Cambria Math"/>
                <w:b/>
                <w:bCs/>
                <w:i/>
                <w:lang w:val="en-US"/>
              </w:rPr>
            </m:ctrlPr>
          </m:mP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s</m:t>
              </m:r>
              <m:r>
                <w:rPr>
                  <w:rFonts w:ascii="Cambria Math" w:hAnsi="Cambria Math"/>
                </w:rPr>
                <m:t>=1;</m:t>
              </m:r>
            </m:e>
          </m:mr>
          <m:mr>
            <m:e>
              <m:r>
                <m:rPr>
                  <m:sty m:val="bi"/>
                </m:rPr>
                <w:rPr>
                  <w:rFonts w:ascii="Cambria Math" w:hAnsi="Cambria Math"/>
                  <w:lang w:val="en-US"/>
                </w:rPr>
                <m:t>x</m:t>
              </m:r>
              <m:r>
                <w:rPr>
                  <w:rFonts w:ascii="Cambria Math" w:hAnsi="Cambria Math"/>
                </w:rPr>
                <m:t>∈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  <w:i/>
                    </w:rPr>
                    <w:sym w:font="Symbol" w:char="F067"/>
                  </m:r>
                </m:e>
                <m:sub>
                  <m:r>
                    <w:rPr>
                      <w:rFonts w:ascii="Cambria Math" w:hAnsi="Cambria Math"/>
                    </w:rPr>
                    <m:t>WP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r>
                <w:rPr>
                  <w:rFonts w:ascii="Cambria Math" w:hAnsi="Cambria Math"/>
                  <w:lang w:val="en-US"/>
                </w:rPr>
                <m:t>t</m:t>
              </m:r>
              <m:r>
                <w:rPr>
                  <w:rFonts w:ascii="Cambria Math" w:hAnsi="Cambria Math"/>
                </w:rPr>
                <m:t>&gt;0:</m:t>
              </m:r>
              <m:r>
                <w:rPr>
                  <w:rFonts w:ascii="Cambria Math" w:hAnsi="Cambria Math"/>
                  <w:lang w:val="en-US"/>
                </w:rPr>
                <m:t>p</m:t>
              </m:r>
              <m:r>
                <w:rPr>
                  <w:rFonts w:ascii="Cambria Math" w:hAnsi="Cambria Math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sub>
              </m:sSub>
              <m:r>
                <w:rPr>
                  <w:rFonts w:ascii="Cambria Math" w:hAnsi="Cambria Math"/>
                </w:rPr>
                <m:t>&lt;</m:t>
              </m:r>
              <m:sSub>
                <m:sSubPr>
                  <m:ctrlPr>
                    <w:rPr>
                      <w:rFonts w:ascii="Cambria Math" w:hAnsi="Cambria Math"/>
                      <w:i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lang w:val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lang w:val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</w:rPr>
                <m:t xml:space="preserve"> .</m:t>
              </m:r>
            </m:e>
          </m:mr>
        </m:m>
      </m:oMath>
      <w:r w:rsidRPr="00385AA1">
        <w:rPr>
          <w:b/>
          <w:bCs/>
          <w:i/>
        </w:rPr>
        <w:t xml:space="preserve"> </w:t>
      </w:r>
      <w:r>
        <w:rPr>
          <w:b/>
          <w:bCs/>
          <w:i/>
        </w:rPr>
        <w:tab/>
      </w:r>
      <w:r w:rsidRPr="00385AA1">
        <w:rPr>
          <w:iCs/>
        </w:rPr>
        <w:t>()</w:t>
      </w:r>
    </w:p>
    <w:p w14:paraId="0C6A1383" w14:textId="5C7B3792" w:rsidR="00273536" w:rsidRDefault="00273536" w:rsidP="00EC4977">
      <w:pPr>
        <w:spacing w:line="360" w:lineRule="auto"/>
        <w:jc w:val="both"/>
      </w:pPr>
    </w:p>
    <w:p w14:paraId="7E0FB19B" w14:textId="3B1D71C8" w:rsidR="00273536" w:rsidRDefault="00273536" w:rsidP="00EC4977">
      <w:pPr>
        <w:spacing w:after="160" w:line="360" w:lineRule="auto"/>
        <w:jc w:val="both"/>
      </w:pPr>
      <w:r>
        <w:lastRenderedPageBreak/>
        <w:br w:type="page"/>
      </w:r>
    </w:p>
    <w:p w14:paraId="1245195E" w14:textId="2B5ABAF2" w:rsidR="00DC12FD" w:rsidRDefault="00077E45" w:rsidP="008E52BE">
      <w:pPr>
        <w:pStyle w:val="1"/>
        <w:spacing w:line="24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199749669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Решение</w:t>
      </w:r>
      <w:bookmarkEnd w:id="2"/>
    </w:p>
    <w:p w14:paraId="4BA53B06" w14:textId="4750F7AB" w:rsidR="00F87EE0" w:rsidRPr="008E52BE" w:rsidRDefault="00077E45" w:rsidP="00F87EE0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3" w:name="_Toc199749670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>Вывод</w:t>
      </w:r>
      <w:r w:rsidR="00F87EE0"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уравнений давления и насыщенности</w:t>
      </w:r>
      <w:bookmarkEnd w:id="3"/>
    </w:p>
    <w:p w14:paraId="6F9FFD5F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 xml:space="preserve">Уравнения баланса массы воды и нефти: </w:t>
      </w:r>
    </w:p>
    <w:p w14:paraId="67C819E0" w14:textId="77777777" w:rsidR="00DC12FD" w:rsidRPr="0011701C" w:rsidRDefault="001A190B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ρ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=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*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ρ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</m:e>
            </m:mr>
          </m:m>
        </m:oMath>
      </m:oMathPara>
    </w:p>
    <w:p w14:paraId="029583AA" w14:textId="77777777" w:rsidR="00DC12FD" w:rsidRPr="000F6243" w:rsidRDefault="00DC12FD" w:rsidP="00DC12FD">
      <w:pPr>
        <w:jc w:val="both"/>
      </w:pPr>
      <w:r w:rsidRPr="000F6243">
        <w:t>Уравнения движения:</w:t>
      </w:r>
    </w:p>
    <w:p w14:paraId="3CE8C9B4" w14:textId="77777777" w:rsidR="00DC12FD" w:rsidRPr="000F6243" w:rsidRDefault="00DC12FD" w:rsidP="00DC12FD">
      <w:pPr>
        <w:tabs>
          <w:tab w:val="left" w:pos="3686"/>
          <w:tab w:val="left" w:pos="8080"/>
        </w:tabs>
        <w:jc w:val="both"/>
        <w:rPr>
          <w:rFonts w:eastAsiaTheme="minorEastAsia"/>
          <w:i/>
        </w:rPr>
      </w:pPr>
      <w:r w:rsidRPr="000F6243">
        <w:rPr>
          <w:rFonts w:eastAsiaTheme="minorEastAsia"/>
        </w:rPr>
        <w:tab/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/>
          </w:rPr>
          <m:t>=</m:t>
        </m:r>
        <m:r>
          <w:rPr>
            <w:rFonts w:ascii="Cambria Math"/>
          </w:rPr>
          <m:t>-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 w:cs="Cambria Math"/>
            <w:lang w:val="en-US"/>
          </w:rPr>
          <m:t>∇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P</m:t>
            </m:r>
            <m:r>
              <w:rPr>
                <w:rFonts w:asci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ρ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  <m:r>
              <w:rPr>
                <w:rFonts w:ascii="Cambria Math"/>
                <w:lang w:val="en-US"/>
              </w:rPr>
              <m:t>gz</m:t>
            </m:r>
          </m:e>
        </m:d>
        <m:r>
          <w:rPr>
            <w:rFonts w:ascii="Cambria Math"/>
          </w:rPr>
          <m:t xml:space="preserve">,  </m:t>
        </m:r>
        <m:r>
          <m:rPr>
            <m:sty m:val="p"/>
          </m:rPr>
          <w:rPr>
            <w:rFonts w:ascii="Cambria Math"/>
          </w:rPr>
          <m:t>где</m:t>
        </m:r>
        <m:r>
          <m:rPr>
            <m:sty m:val="p"/>
          </m:rPr>
          <w:rPr>
            <w:rFonts w:ascii="Cambria Math"/>
          </w:rPr>
          <m:t xml:space="preserve">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k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  <w:lang w:val="en-US"/>
              </w:rPr>
            </m:ctrlPr>
          </m:fPr>
          <m:num>
            <m:r>
              <w:rPr>
                <w:rFonts w:ascii="Cambria Math"/>
                <w:lang w:val="en-US"/>
              </w:rPr>
              <m:t>k</m:t>
            </m:r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f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  <w:lang w:val="en-US"/>
                  </w:rPr>
                </m:ctrlPr>
              </m:sSubPr>
              <m:e>
                <m:r>
                  <w:rPr>
                    <w:rFonts w:ascii="Cambria Math"/>
                    <w:lang w:val="en-US"/>
                  </w:rPr>
                  <m:t>μ</m:t>
                </m:r>
              </m:e>
              <m:sub>
                <m:r>
                  <w:rPr>
                    <w:rFonts w:ascii="Cambria Math"/>
                    <w:lang w:val="en-US"/>
                  </w:rPr>
                  <m:t>α</m:t>
                </m:r>
              </m:sub>
            </m:sSub>
          </m:den>
        </m:f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</w:rPr>
        <w:tab/>
      </w:r>
      <m:oMath>
        <m:r>
          <w:rPr>
            <w:rFonts w:ascii="Cambria Math"/>
            <w:lang w:val="en-US"/>
          </w:rPr>
          <m:t>α</m:t>
        </m:r>
        <m:r>
          <w:rPr>
            <w:rFonts w:ascii="Cambria Math"/>
          </w:rPr>
          <m:t>=</m:t>
        </m:r>
        <m:r>
          <w:rPr>
            <w:rFonts w:ascii="Cambria Math"/>
            <w:lang w:val="en-US"/>
          </w:rPr>
          <m:t>o</m:t>
        </m:r>
        <m:r>
          <w:rPr>
            <w:rFonts w:ascii="Cambria Math"/>
          </w:rPr>
          <m:t>,</m:t>
        </m:r>
        <m:r>
          <w:rPr>
            <w:rFonts w:ascii="Cambria Math"/>
            <w:lang w:val="en-US"/>
          </w:rPr>
          <m:t>w</m:t>
        </m:r>
      </m:oMath>
    </w:p>
    <w:p w14:paraId="498EDA08" w14:textId="77777777" w:rsidR="00DC12FD" w:rsidRPr="000F6243" w:rsidRDefault="00DC12FD" w:rsidP="00DC12FD">
      <w:pPr>
        <w:jc w:val="both"/>
        <w:rPr>
          <w:rFonts w:eastAsiaTheme="minorEastAsia"/>
        </w:rPr>
      </w:pPr>
      <w:r w:rsidRPr="000F6243">
        <w:t xml:space="preserve">Положим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ρ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  <w:lang w:val="en-US"/>
          </w:rPr>
          <m:t>const</m:t>
        </m:r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т</w:t>
      </w:r>
      <w:r w:rsidRPr="000F6243">
        <w:t xml:space="preserve">ак как поток несжимаемый и распишем производные </w:t>
      </w:r>
      <w:r>
        <w:t>по времени</w:t>
      </w:r>
    </w:p>
    <w:p w14:paraId="084F3502" w14:textId="77777777" w:rsidR="00DC12FD" w:rsidRDefault="00DC12FD" w:rsidP="00DC12FD">
      <w:pPr>
        <w:jc w:val="both"/>
        <w:rPr>
          <w:rFonts w:ascii="Cambria Math" w:eastAsiaTheme="minorEastAsia" w:hAnsi="Cambria Math"/>
          <w:i/>
        </w:rPr>
      </w:pPr>
      <w:r w:rsidRPr="000F6243">
        <w:rPr>
          <w:rFonts w:ascii="Cambria Math" w:hAnsi="Cambria Math"/>
          <w:i/>
        </w:rPr>
        <w:br/>
      </w: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r>
                      <w:rPr>
                        <w:rFonts w:ascii="Cambria Math"/>
                        <w:lang w:val="en-US"/>
                      </w:rPr>
                      <m:t xml:space="preserve">m 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+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U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 xml:space="preserve"> 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61B147DF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</w:rPr>
      </w:pPr>
      <w:r w:rsidRPr="000823D5">
        <w:rPr>
          <w:sz w:val="26"/>
          <w:szCs w:val="26"/>
        </w:rPr>
        <w:t>Аппроксимация производных по времени</w:t>
      </w:r>
    </w:p>
    <w:p w14:paraId="691F0E0D" w14:textId="77777777" w:rsidR="00DC12FD" w:rsidRPr="000823D5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b/>
          <w:i/>
          <w:sz w:val="26"/>
          <w:szCs w:val="26"/>
          <w:highlight w:val="lightGray"/>
        </w:rPr>
      </w:pPr>
      <w:r w:rsidRPr="000823D5">
        <w:rPr>
          <w:b/>
          <w:i/>
          <w:sz w:val="26"/>
          <w:szCs w:val="26"/>
          <w:highlight w:val="green"/>
        </w:rPr>
        <w:t>Консервативная аппроксимация производной по времени от произведения</w:t>
      </w:r>
    </w:p>
    <w:p w14:paraId="676AF2F8" w14:textId="77777777" w:rsidR="00DC12FD" w:rsidRPr="004478DD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  <w:lang w:val="en-US"/>
        </w:rPr>
      </w:pPr>
      <w:r w:rsidRPr="004478DD">
        <w:rPr>
          <w:position w:val="-68"/>
          <w:sz w:val="26"/>
          <w:szCs w:val="26"/>
        </w:rPr>
        <w:object w:dxaOrig="7479" w:dyaOrig="1500" w14:anchorId="047A0C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72pt;height:78pt" o:ole="">
            <v:imagedata r:id="rId8" o:title=""/>
          </v:shape>
          <o:OLEObject Type="Embed" ProgID="Equation.DSMT4" ShapeID="_x0000_i1025" DrawAspect="Content" ObjectID="_1810919940" r:id="rId9"/>
        </w:object>
      </w:r>
    </w:p>
    <w:p w14:paraId="0CF803AA" w14:textId="77777777" w:rsidR="00DC12FD" w:rsidRPr="00AE3690" w:rsidRDefault="00DC12FD" w:rsidP="00DC12FD">
      <w:pPr>
        <w:pStyle w:val="12"/>
        <w:tabs>
          <w:tab w:val="right" w:pos="9356"/>
        </w:tabs>
        <w:spacing w:line="360" w:lineRule="auto"/>
        <w:jc w:val="both"/>
        <w:rPr>
          <w:sz w:val="26"/>
          <w:szCs w:val="26"/>
          <w:highlight w:val="lightGray"/>
        </w:rPr>
      </w:pPr>
      <w:r w:rsidRPr="004478DD">
        <w:rPr>
          <w:position w:val="-68"/>
          <w:sz w:val="26"/>
          <w:szCs w:val="26"/>
        </w:rPr>
        <w:object w:dxaOrig="9440" w:dyaOrig="1500" w14:anchorId="594FB878">
          <v:shape id="_x0000_i1026" type="#_x0000_t75" style="width:474pt;height:1in" o:ole="">
            <v:imagedata r:id="rId10" o:title=""/>
          </v:shape>
          <o:OLEObject Type="Embed" ProgID="Equation.DSMT4" ShapeID="_x0000_i1026" DrawAspect="Content" ObjectID="_1810919941" r:id="rId11"/>
        </w:object>
      </w:r>
    </w:p>
    <w:p w14:paraId="21B155FE" w14:textId="77777777" w:rsidR="00DC12FD" w:rsidRPr="000F6243" w:rsidRDefault="00DC12FD" w:rsidP="00DC12FD">
      <w:pPr>
        <w:jc w:val="both"/>
        <w:rPr>
          <w:rFonts w:eastAsiaTheme="minorEastAsia"/>
        </w:rPr>
      </w:pPr>
    </w:p>
    <w:p w14:paraId="2B3CC4D2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t xml:space="preserve">После подстановки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/>
                <w:lang w:val="en-US"/>
              </w:rPr>
              <m:t>U</m:t>
            </m:r>
          </m:e>
          <m:sub>
            <m:r>
              <w:rPr>
                <w:rFonts w:ascii="Cambria Math"/>
                <w:lang w:val="en-US"/>
              </w:rPr>
              <m:t>α</m:t>
            </m:r>
          </m:sub>
        </m:sSub>
      </m:oMath>
      <w:r w:rsidRPr="000F6243">
        <w:rPr>
          <w:rFonts w:eastAsiaTheme="minorEastAsia"/>
        </w:rPr>
        <w:t xml:space="preserve"> </w:t>
      </w:r>
      <w:r w:rsidRPr="000F6243">
        <w:rPr>
          <w:rFonts w:eastAsiaTheme="minorEastAsia"/>
          <w:szCs w:val="28"/>
        </w:rPr>
        <w:t>уравнения примут вид</w:t>
      </w:r>
    </w:p>
    <w:p w14:paraId="55577412" w14:textId="77777777" w:rsidR="00DC12FD" w:rsidRPr="000F6243" w:rsidRDefault="001A190B" w:rsidP="00DC12FD">
      <w:pPr>
        <w:jc w:val="both"/>
        <w:rPr>
          <w:rFonts w:eastAsiaTheme="minorEastAsia"/>
          <w:lang w:val="en-US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r>
                  <w:rPr>
                    <w:rFonts w:ascii="Cambria Math" w:hAns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∂m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∂t</m:t>
                    </m:r>
                  </m:den>
                </m:f>
                <m:r>
                  <w:rPr>
                    <w:rFonts w:ascii="Cambria Math"/>
                    <w:lang w:val="en-US"/>
                  </w:rPr>
                  <m:t>-</m:t>
                </m:r>
                <m:r>
                  <w:rPr>
                    <w:rFonts w:ascii="Cambria Math" w:hAnsi="Cambria Math" w:cs="Cambria Math"/>
                    <w:lang w:val="en-US"/>
                  </w:rPr>
                  <m:t>∇</m:t>
                </m:r>
                <m:d>
                  <m:d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 w:cs="Cambria Math"/>
                        <w:lang w:val="en-US"/>
                      </w:rPr>
                      <m:t>∇</m:t>
                    </m:r>
                    <m:d>
                      <m:dPr>
                        <m:ctrlPr>
                          <w:rPr>
                            <w:rFonts w:ascii="Cambria Math" w:hAnsi="Cambria Math"/>
                            <w:i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/>
                            <w:lang w:val="en-US"/>
                          </w:rPr>
                          <m:t>P</m:t>
                        </m:r>
                        <m:r>
                          <w:rPr>
                            <w:rFonts w:ascii="Cambria Math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lang w:val="en-US"/>
                          </w:rPr>
                          <m:t>gz</m:t>
                        </m:r>
                      </m:e>
                    </m:d>
                  </m:e>
                </m:d>
                <m:r>
                  <w:rPr>
                    <w:rFonts w:ascii="Cambria Math"/>
                    <w:lang w:val="en-US"/>
                  </w:rPr>
                  <m:t>-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170CB0D5" w14:textId="77777777" w:rsidR="00DC12FD" w:rsidRPr="000F6243" w:rsidRDefault="00DC12FD" w:rsidP="00DC12FD">
      <w:pPr>
        <w:jc w:val="both"/>
      </w:pPr>
      <w:r w:rsidRPr="000F6243">
        <w:t xml:space="preserve">Дискретизация полученной системы методом конечных объемов (интегрирование </w:t>
      </w:r>
      <w:r w:rsidRPr="000F6243">
        <w:rPr>
          <w:sz w:val="26"/>
          <w:szCs w:val="26"/>
        </w:rPr>
        <w:t xml:space="preserve">по блоку  </w:t>
      </w:r>
      <w:r w:rsidRPr="000F6243">
        <w:rPr>
          <w:i/>
          <w:sz w:val="26"/>
          <w:szCs w:val="26"/>
        </w:rPr>
        <w:t>V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sz w:val="26"/>
          <w:szCs w:val="26"/>
        </w:rPr>
        <w:t xml:space="preserve">  с поверхностью </w:t>
      </w:r>
      <w:r w:rsidRPr="000F6243">
        <w:rPr>
          <w:i/>
          <w:sz w:val="26"/>
          <w:szCs w:val="26"/>
        </w:rPr>
        <w:t>F</w:t>
      </w:r>
      <w:r w:rsidRPr="000F6243">
        <w:rPr>
          <w:i/>
          <w:sz w:val="26"/>
          <w:szCs w:val="26"/>
          <w:vertAlign w:val="subscript"/>
          <w:lang w:val="en-US"/>
        </w:rPr>
        <w:t>i</w:t>
      </w:r>
      <w:r w:rsidRPr="000F6243">
        <w:rPr>
          <w:i/>
          <w:sz w:val="26"/>
          <w:szCs w:val="26"/>
          <w:vertAlign w:val="subscript"/>
        </w:rPr>
        <w:t xml:space="preserve"> </w:t>
      </w:r>
      <w:r w:rsidRPr="000F6243">
        <w:t>)</w:t>
      </w:r>
    </w:p>
    <w:p w14:paraId="5CE88A22" w14:textId="77777777" w:rsidR="00DC12FD" w:rsidRPr="000F6243" w:rsidRDefault="001A190B" w:rsidP="00DC12FD">
      <w:pPr>
        <w:jc w:val="both"/>
        <w:rPr>
          <w:rFonts w:eastAsiaTheme="minorEastAsia"/>
          <w:sz w:val="26"/>
          <w:szCs w:val="26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</m:e>
                </m:nary>
                <m:r>
                  <w:rPr>
                    <w:rFonts w:ascii="Cambria Math"/>
                    <w:lang w:val="en-US"/>
                  </w:rPr>
                  <m:t>dV+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r>
                      <w:rPr>
                        <w:rFonts w:ascii="Cambria Math" w:hAnsi="Cambria Math"/>
                        <w:lang w:val="en-US"/>
                      </w:rPr>
                      <m:t>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S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+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lang w:val="en-US"/>
                          </w:rPr>
                          <m:t>∂m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</m:num>
                      <m:den>
                        <m:r>
                          <w:rPr>
                            <w:rFonts w:ascii="Cambria Math"/>
                            <w:lang w:val="en-US"/>
                          </w:rPr>
                          <m:t>∂t</m:t>
                        </m:r>
                      </m:den>
                    </m:f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∭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q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 w:hAnsi="Cambria Math"/>
                        <w:lang w:val="en-US"/>
                      </w:rPr>
                      <m:t>dV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  <m:r>
            <w:rPr>
              <w:rFonts w:ascii="Cambria Math" w:hAnsi="Cambria Math"/>
              <w:sz w:val="26"/>
              <w:szCs w:val="26"/>
            </w:rPr>
            <m:t xml:space="preserve"> </m:t>
          </m:r>
        </m:oMath>
      </m:oMathPara>
    </w:p>
    <w:p w14:paraId="60082160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iCs/>
        </w:rPr>
        <w:t xml:space="preserve">При аппроксимации интегралов по объему </w:t>
      </w:r>
      <w:r w:rsidRPr="000F6243">
        <w:rPr>
          <w:sz w:val="26"/>
          <w:szCs w:val="26"/>
        </w:rPr>
        <w:t xml:space="preserve">предполагается постоянство характеристик пласта по блоку. </w:t>
      </w:r>
      <w:r w:rsidRPr="000F6243">
        <w:rPr>
          <w:szCs w:val="28"/>
        </w:rPr>
        <w:t>С учетом вышеперечисленного п</w:t>
      </w:r>
      <w:r w:rsidRPr="000F6243">
        <w:rPr>
          <w:sz w:val="26"/>
          <w:szCs w:val="26"/>
        </w:rPr>
        <w:t>олучим</w:t>
      </w:r>
    </w:p>
    <w:p w14:paraId="32F556B6" w14:textId="77777777" w:rsidR="00DC12FD" w:rsidRPr="000F6243" w:rsidRDefault="001A190B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lang w:val="en-US"/>
                  </w:rPr>
                  <m:t>=0</m:t>
                </m:r>
              </m:e>
            </m:mr>
          </m:m>
        </m:oMath>
      </m:oMathPara>
    </w:p>
    <w:p w14:paraId="090C611B" w14:textId="77777777" w:rsidR="00DC12FD" w:rsidRPr="000F6243" w:rsidRDefault="00DC12FD" w:rsidP="00DC12FD">
      <w:pPr>
        <w:jc w:val="both"/>
        <w:rPr>
          <w:iCs/>
        </w:rPr>
      </w:pPr>
    </w:p>
    <w:p w14:paraId="3AF60C3F" w14:textId="77777777" w:rsidR="00DC12FD" w:rsidRPr="000F6243" w:rsidRDefault="00DC12FD" w:rsidP="00DC12FD">
      <w:pPr>
        <w:jc w:val="both"/>
        <w:rPr>
          <w:iCs/>
        </w:rPr>
      </w:pPr>
      <w:r w:rsidRPr="000F6243">
        <w:rPr>
          <w:iCs/>
        </w:rPr>
        <w:t xml:space="preserve">Аппроксимация поверхностных интегралов </w:t>
      </w:r>
    </w:p>
    <w:p w14:paraId="0C4092A6" w14:textId="77777777" w:rsidR="00DC12FD" w:rsidRPr="00711289" w:rsidRDefault="001A190B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iCs/>
                </w:rPr>
              </m:ctrlPr>
            </m:mP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w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  <m:r>
                      <w:rPr>
                        <w:rFonts w:ascii="Cambria Math" w:eastAsia="Times New Roman" w:hAnsi="Cambria Math" w:cs="Cambria Math"/>
                        <w:noProof/>
                        <w:sz w:val="26"/>
                        <w:szCs w:val="26"/>
                        <w:lang w:eastAsia="ru-RU"/>
                      </w:rPr>
                      <m:t>≅</m:t>
                    </m:r>
                  </m:e>
                </m:nary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ctrlPr>
                  <w:rPr>
                    <w:rFonts w:ascii="Cambria Math" w:eastAsia="Cambria Math" w:hAnsi="Cambria Math" w:cs="Cambria Math"/>
                    <w:i/>
                    <w:iCs/>
                  </w:rPr>
                </m:ctrlPr>
              </m:e>
            </m:mr>
            <m:mr>
              <m:e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k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hAnsi="Cambria Math"/>
                    <w:sz w:val="26"/>
                    <w:szCs w:val="26"/>
                  </w:rPr>
                  <m:t>=</m:t>
                </m:r>
                <m:nary>
                  <m:naryPr>
                    <m:chr m:val="∬"/>
                    <m:supHide m:val="1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naryPr>
                  <m:sub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F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k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w</m:t>
                            </m:r>
                          </m:sub>
                        </m:sSub>
                      </m:e>
                    </m:d>
                    <m:f>
                      <m:f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fPr>
                      <m:num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</m:t>
                        </m:r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  <m:r>
                              <w:rPr>
                                <w:rFonts w:ascii="Cambria Math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lang w:val="en-US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ρ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lang w:val="en-US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hAnsi="Cambria Math"/>
                                <w:lang w:val="en-US"/>
                              </w:rPr>
                              <m:t>gz</m:t>
                            </m:r>
                          </m:e>
                        </m:d>
                      </m:num>
                      <m:den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∂n</m:t>
                        </m:r>
                      </m:den>
                    </m:f>
                    <m:r>
                      <w:rPr>
                        <w:rFonts w:ascii="Cambria Math"/>
                        <w:sz w:val="26"/>
                        <w:szCs w:val="26"/>
                      </w:rPr>
                      <m:t>dΩ</m:t>
                    </m:r>
                  </m:e>
                </m:nary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ctrlPr>
                  <w:rPr>
                    <w:rFonts w:ascii="Cambria Math" w:eastAsia="Cambria Math" w:hAnsi="Cambria Math" w:cs="Cambria Math"/>
                    <w:i/>
                    <w:noProof/>
                    <w:sz w:val="26"/>
                    <w:szCs w:val="26"/>
                  </w:rPr>
                </m:ctrlPr>
              </m:e>
            </m:mr>
            <m:mr>
              <m:e>
                <m:r>
                  <w:rPr>
                    <w:rFonts w:ascii="Cambria Math" w:eastAsia="Times New Roman" w:hAnsi="Cambria Math" w:cs="Cambria Math"/>
                    <w:noProof/>
                    <w:sz w:val="26"/>
                    <w:szCs w:val="26"/>
                    <w:lang w:eastAsia="ru-RU"/>
                  </w:rPr>
                  <m:t>≅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</m:e>
            </m:mr>
          </m:m>
        </m:oMath>
      </m:oMathPara>
    </w:p>
    <w:p w14:paraId="2446A1E7" w14:textId="77777777" w:rsidR="00DC12FD" w:rsidRPr="000F6243" w:rsidRDefault="00DC12FD" w:rsidP="00DC12FD">
      <w:pPr>
        <w:pStyle w:val="12"/>
        <w:spacing w:line="480" w:lineRule="atLeast"/>
        <w:jc w:val="both"/>
        <w:rPr>
          <w:sz w:val="26"/>
          <w:szCs w:val="26"/>
        </w:rPr>
      </w:pPr>
      <w:r w:rsidRPr="000F6243">
        <w:rPr>
          <w:sz w:val="26"/>
          <w:szCs w:val="26"/>
        </w:rPr>
        <w:t xml:space="preserve">где </w:t>
      </w:r>
      <w:r w:rsidRPr="000F6243">
        <w:rPr>
          <w:i/>
          <w:sz w:val="26"/>
          <w:szCs w:val="26"/>
        </w:rPr>
        <w:t xml:space="preserve">i </w:t>
      </w:r>
      <w:r w:rsidRPr="000F6243">
        <w:rPr>
          <w:sz w:val="26"/>
          <w:szCs w:val="26"/>
        </w:rPr>
        <w:t xml:space="preserve">- номер рассматриваемого блока; </w:t>
      </w:r>
      <w:r w:rsidRPr="000F6243">
        <w:rPr>
          <w:i/>
          <w:sz w:val="26"/>
          <w:szCs w:val="26"/>
        </w:rPr>
        <w:t xml:space="preserve">j - </w:t>
      </w:r>
      <w:r w:rsidRPr="000F6243">
        <w:rPr>
          <w:sz w:val="26"/>
          <w:szCs w:val="26"/>
        </w:rPr>
        <w:t xml:space="preserve">номер соседнего блока; </w:t>
      </w:r>
      <w:r w:rsidRPr="000F6243">
        <w:rPr>
          <w:i/>
          <w:sz w:val="26"/>
          <w:szCs w:val="26"/>
        </w:rPr>
        <w:t>P</w:t>
      </w:r>
      <w:r w:rsidRPr="000F6243">
        <w:rPr>
          <w:i/>
          <w:position w:val="-5"/>
          <w:sz w:val="26"/>
          <w:szCs w:val="26"/>
        </w:rPr>
        <w:t>i</w:t>
      </w:r>
      <w:r w:rsidRPr="000F6243">
        <w:rPr>
          <w:sz w:val="26"/>
          <w:szCs w:val="26"/>
        </w:rPr>
        <w:t xml:space="preserve"> - давление (среднее) в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-ом блоке; 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i/>
          <w:sz w:val="26"/>
          <w:szCs w:val="26"/>
        </w:rPr>
        <w:t>F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fldChar w:fldCharType="begin"/>
      </w:r>
      <w:r w:rsidRPr="000F6243">
        <w:rPr>
          <w:sz w:val="26"/>
          <w:szCs w:val="26"/>
        </w:rPr>
        <w:instrText>symbol 189 \f "Symbol" \s 13</w:instrText>
      </w:r>
      <w:r w:rsidRPr="000F6243">
        <w:rPr>
          <w:sz w:val="26"/>
          <w:szCs w:val="26"/>
        </w:rPr>
        <w:fldChar w:fldCharType="end"/>
      </w:r>
      <w:r w:rsidRPr="000F6243">
        <w:rPr>
          <w:sz w:val="26"/>
          <w:szCs w:val="26"/>
        </w:rPr>
        <w:t xml:space="preserve"> - площадь поверхности, разделяющей  </w:t>
      </w:r>
      <w:r w:rsidRPr="000F6243">
        <w:rPr>
          <w:i/>
          <w:sz w:val="26"/>
          <w:szCs w:val="26"/>
        </w:rPr>
        <w:t xml:space="preserve">i - </w:t>
      </w:r>
      <w:r w:rsidRPr="000F6243">
        <w:rPr>
          <w:sz w:val="26"/>
          <w:szCs w:val="26"/>
        </w:rPr>
        <w:t xml:space="preserve">ый и </w:t>
      </w:r>
      <w:r w:rsidRPr="000F6243">
        <w:rPr>
          <w:i/>
          <w:sz w:val="26"/>
          <w:szCs w:val="26"/>
        </w:rPr>
        <w:t xml:space="preserve"> j </w:t>
      </w:r>
      <w:r w:rsidRPr="000F6243">
        <w:rPr>
          <w:sz w:val="26"/>
          <w:szCs w:val="26"/>
        </w:rPr>
        <w:t xml:space="preserve">- ый блоки; </w:t>
      </w:r>
      <w:r w:rsidRPr="000F6243">
        <w:rPr>
          <w:i/>
          <w:sz w:val="26"/>
          <w:szCs w:val="26"/>
        </w:rPr>
        <w:t>R</w:t>
      </w:r>
      <w:r w:rsidRPr="000F6243">
        <w:rPr>
          <w:i/>
          <w:position w:val="-5"/>
          <w:sz w:val="26"/>
          <w:szCs w:val="26"/>
        </w:rPr>
        <w:t>ij</w:t>
      </w:r>
      <w:r w:rsidRPr="000F6243">
        <w:rPr>
          <w:sz w:val="26"/>
          <w:szCs w:val="26"/>
        </w:rPr>
        <w:t xml:space="preserve"> - характерное расстояние между </w:t>
      </w:r>
      <w:r w:rsidRPr="000F6243">
        <w:rPr>
          <w:i/>
          <w:sz w:val="26"/>
          <w:szCs w:val="26"/>
        </w:rPr>
        <w:t>i</w:t>
      </w:r>
      <w:r w:rsidRPr="000F6243">
        <w:rPr>
          <w:sz w:val="26"/>
          <w:szCs w:val="26"/>
        </w:rPr>
        <w:t xml:space="preserve"> - ым и </w:t>
      </w:r>
      <w:r w:rsidRPr="000F6243">
        <w:rPr>
          <w:i/>
          <w:sz w:val="26"/>
          <w:szCs w:val="26"/>
        </w:rPr>
        <w:t>j</w:t>
      </w:r>
      <w:r w:rsidRPr="000F6243">
        <w:rPr>
          <w:sz w:val="26"/>
          <w:szCs w:val="26"/>
        </w:rPr>
        <w:t xml:space="preserve"> - ым блоками (расстояние между центрами тяжести этих блоков). Среднее </w:t>
      </w:r>
      <w:r w:rsidRPr="000F6243">
        <w:rPr>
          <w:position w:val="-16"/>
          <w:sz w:val="26"/>
          <w:szCs w:val="26"/>
        </w:rPr>
        <w:object w:dxaOrig="804" w:dyaOrig="444" w14:anchorId="6264A68A">
          <v:shape id="_x0000_i1027" type="#_x0000_t75" style="width:42pt;height:24pt" o:ole="">
            <v:imagedata r:id="rId12" o:title=""/>
          </v:shape>
          <o:OLEObject Type="Embed" ProgID="Equation.3" ShapeID="_x0000_i1027" DrawAspect="Content" ObjectID="_1810919942" r:id="rId13"/>
        </w:object>
      </w:r>
      <w:r w:rsidRPr="000F6243">
        <w:rPr>
          <w:position w:val="-5"/>
          <w:sz w:val="26"/>
          <w:szCs w:val="26"/>
        </w:rPr>
        <w:t xml:space="preserve"> </w:t>
      </w:r>
      <w:r w:rsidRPr="000F6243">
        <w:rPr>
          <w:sz w:val="26"/>
          <w:szCs w:val="26"/>
        </w:rPr>
        <w:t>вычисляется по правилу:</w:t>
      </w:r>
    </w:p>
    <w:p w14:paraId="44BDEC37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34"/>
          <w:sz w:val="26"/>
          <w:szCs w:val="26"/>
          <w:lang w:eastAsia="ru-RU"/>
        </w:rPr>
        <w:object w:dxaOrig="1596" w:dyaOrig="780" w14:anchorId="4A55D8E5">
          <v:shape id="_x0000_i1028" type="#_x0000_t75" style="width:78pt;height:42pt" o:ole="">
            <v:imagedata r:id="rId14" o:title=""/>
          </v:shape>
          <o:OLEObject Type="Embed" ProgID="Equation.3" ShapeID="_x0000_i1028" DrawAspect="Content" ObjectID="_1810919943" r:id="rId15"/>
        </w:object>
      </w:r>
      <w:r w:rsidRPr="000F6243">
        <w:rPr>
          <w:sz w:val="26"/>
          <w:szCs w:val="26"/>
        </w:rPr>
        <w:t xml:space="preserve"> .</w:t>
      </w:r>
    </w:p>
    <w:p w14:paraId="451BD6E4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t>Символ  “</w:t>
      </w:r>
      <w:r w:rsidRPr="000F6243">
        <w:rPr>
          <w:i/>
          <w:sz w:val="26"/>
          <w:szCs w:val="26"/>
        </w:rPr>
        <w:t>up</w:t>
      </w:r>
      <w:r w:rsidRPr="000F6243">
        <w:rPr>
          <w:sz w:val="26"/>
          <w:szCs w:val="26"/>
        </w:rPr>
        <w:t>” означает, что величина берется “вверх по потоку”:</w:t>
      </w:r>
    </w:p>
    <w:p w14:paraId="580FCBA8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rFonts w:eastAsia="Times New Roman"/>
          <w:noProof/>
          <w:position w:val="-94"/>
          <w:sz w:val="26"/>
          <w:szCs w:val="26"/>
          <w:lang w:eastAsia="ru-RU"/>
        </w:rPr>
        <w:object w:dxaOrig="3960" w:dyaOrig="2016" w14:anchorId="5A6E9E15">
          <v:shape id="_x0000_i1029" type="#_x0000_t75" style="width:198pt;height:102pt" o:ole="">
            <v:imagedata r:id="rId16" o:title=""/>
          </v:shape>
          <o:OLEObject Type="Embed" ProgID="Equation.3" ShapeID="_x0000_i1029" DrawAspect="Content" ObjectID="_1810919944" r:id="rId17"/>
        </w:object>
      </w:r>
    </w:p>
    <w:p w14:paraId="7104DC45" w14:textId="77777777" w:rsidR="00DC12FD" w:rsidRPr="000F6243" w:rsidRDefault="00DC12FD" w:rsidP="00DC12FD">
      <w:pPr>
        <w:jc w:val="both"/>
        <w:rPr>
          <w:sz w:val="26"/>
          <w:szCs w:val="26"/>
        </w:rPr>
      </w:pPr>
      <w:r w:rsidRPr="000F6243">
        <w:rPr>
          <w:sz w:val="26"/>
          <w:szCs w:val="26"/>
        </w:rPr>
        <w:lastRenderedPageBreak/>
        <w:t>В результате получим</w:t>
      </w:r>
    </w:p>
    <w:p w14:paraId="62834703" w14:textId="77777777" w:rsidR="00DC12FD" w:rsidRPr="000F6243" w:rsidRDefault="001A190B" w:rsidP="00DC12FD">
      <w:pPr>
        <w:jc w:val="both"/>
        <w:rPr>
          <w:iCs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/>
                    <w:lang w:val="en-US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w</m:t>
                            </m:r>
                          </m:sub>
                        </m:sSub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-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z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j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</m:mr>
            <m:mr>
              <m:e>
                <m:sSub>
                  <m:sSubPr>
                    <m:ctrlPr>
                      <w:rPr>
                        <w:rFonts w:ascii="Cambria Math" w:hAnsi="Cambria Math"/>
                        <w:i/>
                        <w:color w:val="C45911" w:themeColor="accent2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S</m:t>
                    </m:r>
                  </m:e>
                  <m:sub>
                    <m:r>
                      <w:rPr>
                        <w:rFonts w:ascii="Cambria Math"/>
                        <w:color w:val="C45911" w:themeColor="accent2" w:themeShade="BF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color w:val="BF8F00" w:themeColor="accent4" w:themeShade="BF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color w:val="BF8F00" w:themeColor="accent4" w:themeShade="BF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dm</m:t>
                    </m:r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r>
                      <w:rPr>
                        <w:rFonts w:ascii="Cambria Math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  <m:ctrlPr>
                  <w:rPr>
                    <w:rFonts w:ascii="Cambria Math" w:eastAsia="Cambria Math" w:hAnsi="Cambria Math" w:cs="Cambria Math"/>
                    <w:i/>
                    <w:lang w:val="en-US"/>
                  </w:rPr>
                </m:ctrlPr>
              </m:e>
            </m:mr>
            <m:mr>
              <m:e>
                <m:r>
                  <w:rPr>
                    <w:rFonts w:ascii="Cambria Math" w:eastAsia="Cambria Math" w:hAnsi="Cambria Math" w:cs="Cambria Math"/>
                    <w:lang w:val="en-US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eastAsia="Times New Roman" w:hAnsi="Cambria Math"/>
                        <w:i/>
                        <w:noProof/>
                        <w:sz w:val="26"/>
                        <w:szCs w:val="26"/>
                        <w:lang w:eastAsia="ru-RU"/>
                      </w:rPr>
                    </m:ctrlPr>
                  </m:naryPr>
                  <m:sub>
                    <m:r>
                      <w:rPr>
                        <w:rFonts w:ascii="Cambria Math" w:eastAsia="Times New Roman"/>
                        <w:noProof/>
                        <w:sz w:val="26"/>
                        <w:szCs w:val="26"/>
                        <w:lang w:eastAsia="ru-RU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lang w:val="en-US"/>
                          </w:rPr>
                          <m:t>w</m:t>
                        </m:r>
                      </m:e>
                      <m:sub>
                        <m:r>
                          <w:rPr>
                            <w:rFonts w:ascii="Cambria Math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eastAsia="Times New Roman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eastAsia="Times New Roman"/>
                                        <w:noProof/>
                                        <w:sz w:val="26"/>
                                        <w:szCs w:val="26"/>
                                        <w:lang w:eastAsia="ru-RU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up</m:t>
                        </m:r>
                      </m:sup>
                    </m:sSubSup>
                    <m:sSubSup>
                      <m:sSubSup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eastAsia="Times New Roman" w:hAnsi="Cambria Math"/>
                                    <w:i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 w:eastAsia="Times New Roman"/>
                                    <w:noProof/>
                                    <w:sz w:val="26"/>
                                    <w:szCs w:val="26"/>
                                    <w:lang w:eastAsia="ru-RU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eastAsia="Times New Roman" w:hAnsi="Cambria Math"/>
                            <w:i/>
                            <w:noProof/>
                            <w:sz w:val="26"/>
                            <w:szCs w:val="26"/>
                            <w:lang w:eastAsia="ru-RU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+</m:t>
                        </m:r>
                        <m:r>
                          <w:rPr>
                            <w:rFonts w:ascii="Cambria Math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 w:eastAsia="Times New Roman"/>
                            <w:noProof/>
                            <w:sz w:val="26"/>
                            <w:szCs w:val="26"/>
                            <w:lang w:eastAsia="ru-RU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eastAsia="Times New Roman" w:hAnsi="Cambria Math"/>
                                <w:i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 w:eastAsia="Times New Roman"/>
                                <w:noProof/>
                                <w:sz w:val="26"/>
                                <w:szCs w:val="26"/>
                                <w:lang w:eastAsia="ru-RU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</w:rPr>
                          <m:t>)</m:t>
                        </m:r>
                      </m:e>
                    </m:d>
                  </m:e>
                </m:nary>
                <m:r>
                  <w:rPr>
                    <w:rFonts w:ascii="Cambria Math" w:eastAsia="Times New Roman" w:hAnsi="Cambria Math"/>
                    <w:noProof/>
                    <w:sz w:val="26"/>
                    <w:szCs w:val="26"/>
                    <w:lang w:eastAsia="ru-RU"/>
                  </w:rPr>
                  <m:t>=0</m:t>
                </m:r>
              </m:e>
            </m:mr>
          </m:m>
        </m:oMath>
      </m:oMathPara>
    </w:p>
    <w:p w14:paraId="61483958" w14:textId="77777777" w:rsidR="00DC12FD" w:rsidRPr="003D12CD" w:rsidRDefault="001A190B" w:rsidP="00DC12FD">
      <w:pPr>
        <w:pStyle w:val="12"/>
        <w:spacing w:line="480" w:lineRule="atLeast"/>
        <w:jc w:val="both"/>
        <w:rPr>
          <w:b/>
          <w:bCs/>
          <w:i/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color w:val="C45911" w:themeColor="accent2" w:themeShade="BF"/>
              <w:sz w:val="24"/>
              <w:szCs w:val="24"/>
              <w:lang w:val="en-US"/>
            </w:rPr>
            <m:t>-</m:t>
          </m:r>
          <m:r>
            <w:rPr>
              <w:rFonts w:ascii="Cambria Math" w:hAnsi="Cambria Math"/>
              <w:sz w:val="24"/>
              <w:szCs w:val="24"/>
            </w:rPr>
            <m:t>значение с прошлого временного слоя</m:t>
          </m:r>
        </m:oMath>
      </m:oMathPara>
    </w:p>
    <w:p w14:paraId="2ACCDD74" w14:textId="77777777" w:rsidR="00DC12FD" w:rsidRPr="008D1C5C" w:rsidRDefault="00DC12FD" w:rsidP="00DC12FD">
      <w:pPr>
        <w:pStyle w:val="12"/>
        <w:spacing w:line="480" w:lineRule="atLeast"/>
        <w:jc w:val="both"/>
        <w:rPr>
          <w:b/>
          <w:bCs/>
          <w:sz w:val="28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давления </w:t>
      </w:r>
    </w:p>
    <w:p w14:paraId="105887FB" w14:textId="77777777" w:rsidR="00DC12FD" w:rsidRPr="000F6243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 w:rsidRPr="000F6243">
        <w:rPr>
          <w:sz w:val="28"/>
          <w:szCs w:val="28"/>
        </w:rPr>
        <w:tab/>
        <w:t xml:space="preserve">Сложим уравнения перед этим </w:t>
      </w:r>
      <w:r>
        <w:rPr>
          <w:sz w:val="28"/>
          <w:szCs w:val="28"/>
        </w:rPr>
        <w:t>у</w:t>
      </w:r>
      <w:r w:rsidRPr="000F6243">
        <w:rPr>
          <w:sz w:val="28"/>
          <w:szCs w:val="28"/>
        </w:rPr>
        <w:t xml:space="preserve">множив первое уравнение на </w:t>
      </w:r>
      <m:oMath>
        <m:sSub>
          <m:sSubPr>
            <m:ctrlPr>
              <w:rPr>
                <w:rFonts w:ascii="Cambria Math" w:hAnsi="Cambria Math"/>
                <w:i/>
                <w:sz w:val="24"/>
                <w:szCs w:val="24"/>
                <w:lang w:val="en-US"/>
              </w:rPr>
            </m:ctrlPr>
          </m:sSubPr>
          <m:e>
            <m:r>
              <w:rPr>
                <w:rFonts w:ascii="Cambria Math"/>
                <w:sz w:val="24"/>
                <w:szCs w:val="24"/>
                <w:lang w:val="en-US"/>
              </w:rPr>
              <m:t>w</m:t>
            </m:r>
          </m:e>
          <m:sub>
            <m:r>
              <w:rPr>
                <w:rFonts w:ascii="Cambria Math"/>
                <w:sz w:val="24"/>
                <w:szCs w:val="24"/>
                <w:lang w:val="en-US"/>
              </w:rPr>
              <m:t>o</m:t>
            </m:r>
          </m:sub>
        </m:sSub>
      </m:oMath>
      <w:r w:rsidRPr="000F6243">
        <w:rPr>
          <w:sz w:val="24"/>
          <w:szCs w:val="24"/>
        </w:rPr>
        <w:t xml:space="preserve"> </w:t>
      </w:r>
    </w:p>
    <w:p w14:paraId="2F655DAF" w14:textId="77777777" w:rsidR="00DC12FD" w:rsidRPr="00711289" w:rsidRDefault="001A190B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m>
            <m:mPr>
              <m:mcs>
                <m:mc>
                  <m:mcPr>
                    <m:count m:val="1"/>
                    <m:mcJc m:val="center"/>
                  </m:mcPr>
                </m:mc>
              </m:mcs>
              <m:ctrlPr>
                <w:rPr>
                  <w:rFonts w:ascii="Cambria Math" w:hAnsi="Cambria Math"/>
                  <w:i/>
                  <w:sz w:val="24"/>
                  <w:szCs w:val="24"/>
                </w:rPr>
              </m:ctrlPr>
            </m:mPr>
            <m:m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w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sub>
                </m:sSub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S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C45911" w:themeColor="accent2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/>
                        <w:color w:val="BF8F00" w:themeColor="accent4" w:themeShade="BF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b/>
                        <w:bCs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dm</m:t>
                    </m:r>
                  </m:num>
                  <m:den>
                    <m:r>
                      <m:rPr>
                        <m:sty m:val="bi"/>
                      </m:rP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b/>
                        <w:bCs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b/>
                            <w:bCs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m:rPr>
                            <m:sty m:val="bi"/>
                          </m:rP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+</m:t>
                </m:r>
                <m:r>
                  <w:rPr>
                    <w:rFonts w:ascii="Cambria Math"/>
                    <w:sz w:val="24"/>
                    <w:szCs w:val="24"/>
                    <w:lang w:val="en-US"/>
                  </w:rPr>
                  <m:t>m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f>
                  <m:f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fPr>
                  <m:num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S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</m:num>
                  <m:den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dt</m:t>
                    </m:r>
                  </m:den>
                </m:f>
                <m:d>
                  <m:dPr>
                    <m:begChr m:val="|"/>
                    <m:endChr m:val="|"/>
                    <m:ctrlPr>
                      <w:rPr>
                        <w:rFonts w:ascii="Cambria Math" w:hAnsi="Cambria Math"/>
                        <w:i/>
                        <w:sz w:val="26"/>
                        <w:szCs w:val="26"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6"/>
                            <w:szCs w:val="26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V</m:t>
                        </m:r>
                      </m:e>
                      <m:sub>
                        <m:r>
                          <w:rPr>
                            <w:rFonts w:ascii="Cambria Math"/>
                            <w:sz w:val="26"/>
                            <w:szCs w:val="26"/>
                          </w:rPr>
                          <m:t>i</m:t>
                        </m:r>
                      </m:sub>
                    </m:sSub>
                  </m:e>
                </m:d>
                <m:r>
                  <w:rPr>
                    <w:rFonts w:ascii="Cambria Math" w:hAnsi="Cambria Math"/>
                    <w:sz w:val="26"/>
                    <w:szCs w:val="26"/>
                  </w:rPr>
                  <m:t>-</m:t>
                </m:r>
              </m:e>
            </m:mr>
            <m:mr>
              <m:e>
                <m:r>
                  <w:rPr>
                    <w:rFonts w:ascii="Cambria Math" w:hAnsi="Cambria Math"/>
                    <w:sz w:val="26"/>
                    <w:szCs w:val="26"/>
                  </w:rPr>
                  <m:t xml:space="preserve">- 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w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  <w:lang w:val="en-US"/>
                      </w:rPr>
                    </m:ctrlPr>
                  </m:sSubPr>
                  <m:e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q</m:t>
                    </m:r>
                  </m:e>
                  <m:sub>
                    <m:r>
                      <w:rPr>
                        <w:rFonts w:ascii="Cambria Math"/>
                        <w:sz w:val="24"/>
                        <w:szCs w:val="24"/>
                        <w:lang w:val="en-US"/>
                      </w:rPr>
                      <m:t>o</m:t>
                    </m:r>
                  </m:sub>
                </m:sSub>
                <m:r>
                  <w:rPr>
                    <w:rFonts w:ascii="Cambria Math" w:hAnsi="Cambria Math"/>
                    <w:sz w:val="24"/>
                    <w:szCs w:val="24"/>
                  </w:rPr>
                  <m:t>-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/>
                        <w:i/>
                        <w:noProof/>
                        <w:sz w:val="26"/>
                        <w:szCs w:val="26"/>
                      </w:rPr>
                    </m:ctrlPr>
                  </m:naryPr>
                  <m:sub>
                    <m:r>
                      <w:rPr>
                        <w:rFonts w:ascii="Cambria Math"/>
                        <w:noProof/>
                        <w:sz w:val="26"/>
                        <w:szCs w:val="26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  <w:lang w:val="en-US"/>
                          </w:rPr>
                        </m:ctrlPr>
                      </m:sSubPr>
                      <m:e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(w</m:t>
                        </m:r>
                      </m:e>
                      <m:sub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o</m:t>
                        </m:r>
                      </m:sub>
                    </m:sSub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+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f>
                              <m:f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fPr>
                              <m:num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o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+</m:t>
                                </m:r>
                                <m:sSub>
                                  <m:sSubPr>
                                    <m:ctrlPr>
                                      <w:rPr>
                                        <w:rFonts w:ascii="Cambria Math" w:hAnsi="Cambria Math"/>
                                        <w:i/>
                                        <w:noProof/>
                                        <w:sz w:val="26"/>
                                        <w:szCs w:val="2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k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/>
                                        <w:noProof/>
                                        <w:sz w:val="26"/>
                                        <w:szCs w:val="26"/>
                                      </w:rPr>
                                      <m:t>w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up</m:t>
                        </m:r>
                      </m:sup>
                    </m:sSubSup>
                    <m:r>
                      <w:rPr>
                        <w:rFonts w:ascii="Cambria Math" w:hAnsi="Cambria Math"/>
                        <w:sz w:val="24"/>
                        <w:szCs w:val="24"/>
                        <w:lang w:val="en-US"/>
                      </w:rPr>
                      <m:t>)</m:t>
                    </m:r>
                    <m:sSubSup>
                      <m:sSubSup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sSubSupPr>
                      <m:e>
                        <m:d>
                          <m:d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o</m:t>
                                </m:r>
                              </m:sub>
                            </m:s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+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k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w</m:t>
                                </m:r>
                              </m:sub>
                            </m:sSub>
                          </m:e>
                        </m:d>
                      </m:e>
                      <m: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i,j</m:t>
                        </m:r>
                      </m:sub>
                      <m:sup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mid</m:t>
                        </m:r>
                      </m:sup>
                    </m:sSubSup>
                    <m:f>
                      <m:f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fPr>
                      <m:num>
                        <m:d>
                          <m:dPr>
                            <m:begChr m:val="|"/>
                            <m:endChr m:val="|"/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dPr>
                          <m:e>
                            <m:sSub>
                              <m:sSubPr>
                                <m:ctrlPr>
                                  <w:rPr>
                                    <w:rFonts w:ascii="Cambria Math" w:hAnsi="Cambria Math"/>
                                    <w:i/>
                                    <w:noProof/>
                                    <w:sz w:val="26"/>
                                    <w:szCs w:val="2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F</m:t>
                                </m:r>
                              </m:e>
                              <m:sub>
                                <m:r>
                                  <w:rPr>
                                    <w:rFonts w:ascii="Cambria Math"/>
                                    <w:noProof/>
                                    <w:sz w:val="26"/>
                                    <w:szCs w:val="26"/>
                                  </w:rPr>
                                  <m:t>ij</m:t>
                                </m:r>
                              </m:sub>
                            </m:sSub>
                          </m:e>
                        </m:d>
                      </m:num>
                      <m:den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R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ij</m:t>
                            </m:r>
                          </m:sub>
                        </m:sSub>
                      </m:den>
                    </m:f>
                    <m:d>
                      <m:dPr>
                        <m:ctrlPr>
                          <w:rPr>
                            <w:rFonts w:ascii="Cambria Math" w:hAnsi="Cambria Math"/>
                            <w:i/>
                            <w:noProof/>
                            <w:sz w:val="26"/>
                            <w:szCs w:val="2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+</m:t>
                        </m:r>
                        <m:r>
                          <w:rPr>
                            <w:rFonts w:ascii="Cambria Math"/>
                            <w:sz w:val="24"/>
                            <w:szCs w:val="24"/>
                            <w:lang w:val="en-US"/>
                          </w:rPr>
                          <m:t>g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sz w:val="24"/>
                                <w:szCs w:val="24"/>
                                <w:lang w:val="en-US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ρ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sz w:val="24"/>
                                <w:szCs w:val="24"/>
                                <w:lang w:val="en-US"/>
                              </w:rPr>
                              <m:t>o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(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i</m:t>
                            </m:r>
                          </m:sub>
                        </m:sSub>
                        <m:r>
                          <w:rPr>
                            <w:rFonts w:ascii="Cambria Math"/>
                            <w:noProof/>
                            <w:sz w:val="26"/>
                            <w:szCs w:val="26"/>
                          </w:rPr>
                          <m:t>-</m:t>
                        </m:r>
                        <m:sSub>
                          <m:sSubPr>
                            <m:ctrlPr>
                              <w:rPr>
                                <w:rFonts w:ascii="Cambria Math" w:hAnsi="Cambria Math"/>
                                <w:i/>
                                <w:noProof/>
                                <w:sz w:val="26"/>
                                <w:szCs w:val="2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z</m:t>
                            </m:r>
                          </m:e>
                          <m:sub>
                            <m:r>
                              <w:rPr>
                                <w:rFonts w:ascii="Cambria Math"/>
                                <w:noProof/>
                                <w:sz w:val="26"/>
                                <w:szCs w:val="26"/>
                              </w:rPr>
                              <m:t>j</m:t>
                            </m:r>
                          </m:sub>
                        </m:sSub>
                        <m:r>
                          <w:rPr>
                            <w:rFonts w:ascii="Cambria Math"/>
                            <w:sz w:val="24"/>
                            <w:szCs w:val="24"/>
                          </w:rPr>
                          <m:t>)</m:t>
                        </m:r>
                      </m:e>
                    </m:d>
                    <m:r>
                      <w:rPr>
                        <w:rFonts w:ascii="Cambria Math" w:hAnsi="Cambria Math"/>
                        <w:noProof/>
                        <w:sz w:val="26"/>
                        <w:szCs w:val="26"/>
                      </w:rPr>
                      <m:t>=0</m:t>
                    </m:r>
                  </m:e>
                </m:nary>
              </m:e>
            </m:mr>
          </m:m>
        </m:oMath>
      </m:oMathPara>
    </w:p>
    <w:p w14:paraId="5EC7D093" w14:textId="77777777" w:rsidR="00DC12FD" w:rsidRPr="00711289" w:rsidRDefault="00DC12FD" w:rsidP="00DC12FD">
      <w:pPr>
        <w:pStyle w:val="12"/>
        <w:spacing w:line="480" w:lineRule="atLeast"/>
        <w:ind w:firstLine="397"/>
        <w:jc w:val="both"/>
        <w:rPr>
          <w:sz w:val="28"/>
          <w:szCs w:val="28"/>
        </w:rPr>
      </w:pPr>
      <w:r w:rsidRPr="00711289">
        <w:rPr>
          <w:sz w:val="28"/>
          <w:szCs w:val="28"/>
        </w:rPr>
        <w:t>В результате этого производные по времени от насыщенностей пропадут</w:t>
      </w:r>
    </w:p>
    <w:p w14:paraId="3299749D" w14:textId="77777777" w:rsidR="00DC12FD" w:rsidRPr="00711289" w:rsidRDefault="001A190B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</w:rPr>
                        <m:t>P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 xml:space="preserve">- 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 w:hAnsi="Cambria Math"/>
                  <w:sz w:val="26"/>
                  <w:szCs w:val="26"/>
                </w:rPr>
                <m:t>-</m:t>
              </m:r>
            </m:e>
          </m:nary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</w:rPr>
                    <m:t>(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+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up</m:t>
                  </m:r>
                </m:sup>
              </m:sSubSup>
              <m:r>
                <w:rPr>
                  <w:rFonts w:ascii="Cambria Math" w:hAnsi="Cambria Math"/>
                  <w:color w:val="C00000"/>
                  <w:sz w:val="24"/>
                  <w:szCs w:val="24"/>
                </w:rPr>
                <m:t>)</m:t>
              </m:r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441B8360" w14:textId="77777777" w:rsidR="00DC12FD" w:rsidRPr="000F6243" w:rsidRDefault="00DC12FD" w:rsidP="00DC12FD">
      <w:pPr>
        <w:jc w:val="both"/>
        <w:rPr>
          <w:szCs w:val="28"/>
        </w:rPr>
      </w:pPr>
      <w:r w:rsidRPr="000F6243">
        <w:rPr>
          <w:szCs w:val="28"/>
        </w:rPr>
        <w:t>Аппроксимация по времени. Запишем неявную схему по времени с коэффициентами, вычисленными на предыдущий момент времени</w:t>
      </w:r>
    </w:p>
    <w:p w14:paraId="6E8BD9A1" w14:textId="77777777" w:rsidR="00DC12FD" w:rsidRPr="000F6243" w:rsidRDefault="001A190B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</m:oMath>
      </m:oMathPara>
    </w:p>
    <w:p w14:paraId="0628FAF0" w14:textId="77777777" w:rsidR="00DC12FD" w:rsidRPr="00BC2D4C" w:rsidRDefault="001A190B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6D2F8FFE" w14:textId="77777777" w:rsidR="00DC12FD" w:rsidRPr="000F6243" w:rsidRDefault="00DC12FD" w:rsidP="00DC12FD">
      <w:pPr>
        <w:jc w:val="both"/>
        <w:rPr>
          <w:rFonts w:eastAsiaTheme="minorEastAsia"/>
          <w:szCs w:val="28"/>
        </w:rPr>
      </w:pPr>
      <w:r w:rsidRPr="000F6243">
        <w:rPr>
          <w:rFonts w:eastAsiaTheme="minorEastAsia"/>
          <w:szCs w:val="28"/>
        </w:rPr>
        <w:t>В результате уравнение для давления примет вид</w:t>
      </w:r>
    </w:p>
    <w:p w14:paraId="54B3F610" w14:textId="77777777" w:rsidR="00DC12FD" w:rsidRPr="00711289" w:rsidRDefault="001A190B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  <m:oMathPara>
        <m:oMath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</m:e>
              </m:d>
              <m:r>
                <w:rPr>
                  <w:rFonts w:ascii="Cambria Math" w:hAnsi="Cambria Math"/>
                  <w:noProof/>
                  <w:sz w:val="26"/>
                  <w:szCs w:val="26"/>
                </w:rPr>
                <m:t>=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τ-1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∆t</m:t>
                  </m:r>
                </m:den>
              </m:f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e>
          </m:nary>
          <m:r>
            <w:rPr>
              <w:rFonts w:ascii="Cambria Math" w:hAnsi="Cambria Math"/>
              <w:sz w:val="24"/>
              <w:szCs w:val="24"/>
              <w:lang w:val="en-US"/>
            </w:rPr>
            <m:t xml:space="preserve">  </m:t>
          </m:r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 xml:space="preserve">- 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o</m:t>
              </m:r>
            </m:sub>
          </m:sSub>
          <m:r>
            <w:rPr>
              <w:rFonts w:ascii="Cambria Math" w:hAnsi="Cambria Math"/>
              <w:noProof/>
              <w:sz w:val="26"/>
              <w:szCs w:val="26"/>
            </w:rPr>
            <m:t>-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i/>
                  <w:noProof/>
                  <w:color w:val="C00000"/>
                  <w:sz w:val="26"/>
                  <w:szCs w:val="26"/>
                </w:rPr>
              </m:ctrlPr>
            </m:naryPr>
            <m:sub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  <w:lang w:val="en-US"/>
                </w:rPr>
                <m:t>j</m:t>
              </m:r>
            </m:sub>
            <m:sup>
              <m:r>
                <w:rPr>
                  <w:rFonts w:ascii="Cambria Math" w:hAnsi="Cambria Math"/>
                  <w:noProof/>
                  <w:color w:val="C00000"/>
                  <w:sz w:val="26"/>
                  <w:szCs w:val="26"/>
                </w:rPr>
                <m:t xml:space="preserve"> 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e>
                    <m:sub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o</m:t>
                      </m:r>
                    </m:sub>
                  </m:sSub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+</m:t>
                  </m:r>
                  <m:sSubSup>
                    <m:sSub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noProof/>
                                  <w:color w:val="C00000"/>
                                  <w:sz w:val="26"/>
                                  <w:szCs w:val="26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noProof/>
                                      <w:color w:val="C00000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i,j</m:t>
                      </m:r>
                    </m:sub>
                    <m:sup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up</m:t>
                      </m:r>
                    </m:sup>
                  </m:sSubSup>
                </m:e>
              </m:d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mid</m:t>
                  </m:r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 xml:space="preserve">,  </m:t>
                  </m:r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r>
                <w:rPr>
                  <w:rFonts w:ascii="Cambria Math"/>
                  <w:color w:val="C00000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C00000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o</m:t>
                  </m:r>
                </m:sub>
              </m:sSub>
              <m:r>
                <w:rPr>
                  <w:rFonts w:ascii="Cambria Math"/>
                  <w:color w:val="C00000"/>
                  <w:sz w:val="24"/>
                  <w:szCs w:val="24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color w:val="C00000"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color w:val="C00000"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C00000"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color w:val="C00000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color w:val="C00000"/>
                  <w:sz w:val="24"/>
                  <w:szCs w:val="24"/>
                </w:rPr>
                <m:t>)</m:t>
              </m:r>
            </m:e>
          </m:nary>
        </m:oMath>
      </m:oMathPara>
    </w:p>
    <w:p w14:paraId="16F3A825" w14:textId="77777777" w:rsidR="00DC12FD" w:rsidRDefault="00DC12FD" w:rsidP="00DC12FD">
      <w:pPr>
        <w:pStyle w:val="12"/>
        <w:spacing w:line="480" w:lineRule="atLeast"/>
        <w:ind w:firstLine="397"/>
        <w:jc w:val="both"/>
        <w:rPr>
          <w:sz w:val="26"/>
          <w:szCs w:val="26"/>
        </w:rPr>
      </w:pPr>
    </w:p>
    <w:p w14:paraId="1C864F3D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  <m:oMathPara>
        <m:oMath>
          <m:r>
            <w:rPr>
              <w:rFonts w:ascii="Cambria Math" w:hAnsi="Cambria Math"/>
              <w:sz w:val="24"/>
              <w:szCs w:val="24"/>
            </w:rPr>
            <m:t xml:space="preserve">где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α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k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f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μ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α</m:t>
                  </m:r>
                </m:sub>
              </m:sSub>
            </m:den>
          </m:f>
        </m:oMath>
      </m:oMathPara>
    </w:p>
    <w:p w14:paraId="679A88B0" w14:textId="77777777" w:rsidR="00DC12FD" w:rsidRPr="00BB5223" w:rsidRDefault="00DC12FD" w:rsidP="00DC12FD">
      <w:pPr>
        <w:pStyle w:val="12"/>
        <w:spacing w:line="480" w:lineRule="atLeast"/>
        <w:ind w:firstLine="397"/>
        <w:jc w:val="both"/>
        <w:rPr>
          <w:rFonts w:eastAsiaTheme="minorEastAsia"/>
          <w:sz w:val="24"/>
          <w:szCs w:val="24"/>
          <w:lang w:val="en-US"/>
        </w:rPr>
      </w:pPr>
    </w:p>
    <w:p w14:paraId="2E7AA440" w14:textId="77777777" w:rsidR="00DC12FD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  <w:r>
        <w:rPr>
          <w:rFonts w:eastAsiaTheme="minorEastAsia"/>
          <w:sz w:val="28"/>
          <w:szCs w:val="40"/>
        </w:rPr>
        <w:t>Дебит скважины по вормуле Писмана</w:t>
      </w:r>
    </w:p>
    <w:p w14:paraId="31FBFCB3" w14:textId="77777777" w:rsidR="00DC12FD" w:rsidRPr="00FD0B1C" w:rsidRDefault="00DC12FD" w:rsidP="00DC12FD">
      <w:pPr>
        <w:pStyle w:val="12"/>
        <w:spacing w:line="480" w:lineRule="atLeast"/>
        <w:jc w:val="both"/>
        <w:rPr>
          <w:rFonts w:eastAsiaTheme="minorEastAsia"/>
          <w:sz w:val="28"/>
          <w:szCs w:val="40"/>
        </w:rPr>
      </w:pPr>
    </w:p>
    <w:p w14:paraId="7B34AF77" w14:textId="77777777" w:rsid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m:oMathPara>
        <m:oMath>
          <m:r>
            <w:rPr>
              <w:rFonts w:ascii="Cambria Math" w:eastAsiaTheme="minorEastAsia" w:hAnsi="Cambria Math"/>
              <w:sz w:val="28"/>
              <w:szCs w:val="40"/>
            </w:rPr>
            <m:t xml:space="preserve">q= </m:t>
          </m:r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d>
                <m:d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d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P-</m:t>
                  </m:r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P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e>
              </m:d>
              <m:r>
                <w:rPr>
                  <w:rFonts w:ascii="Cambria Math" w:eastAsiaTheme="minorEastAsia" w:hAnsi="Cambria Math"/>
                  <w:sz w:val="28"/>
                  <w:szCs w:val="40"/>
                </w:rPr>
                <m:t>2 π k h</m:t>
              </m:r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  <w:sz w:val="28"/>
                  <w:szCs w:val="40"/>
                </w:rPr>
                <m:t>ln⁡</m:t>
              </m:r>
              <m:r>
                <w:rPr>
                  <w:rFonts w:ascii="Cambria Math" w:eastAsiaTheme="minorEastAsia" w:hAnsi="Cambria Math"/>
                  <w:sz w:val="28"/>
                  <w:szCs w:val="40"/>
                </w:rPr>
                <m:t>(</m:t>
              </m:r>
              <m:f>
                <m:f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  <w:lang w:val="en-US"/>
                        </w:rPr>
                        <m:t>o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eastAsiaTheme="minorEastAsia" w:hAnsi="Cambria Math"/>
                          <w:i/>
                          <w:sz w:val="28"/>
                          <w:szCs w:val="40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/>
                          <w:sz w:val="28"/>
                          <w:szCs w:val="40"/>
                        </w:rPr>
                        <m:t>w</m:t>
                      </m:r>
                    </m:sub>
                  </m:sSub>
                </m:den>
              </m:f>
              <m:r>
                <w:rPr>
                  <w:rFonts w:ascii="Cambria Math" w:eastAsiaTheme="minorEastAsia" w:hAnsi="Cambria Math"/>
                  <w:sz w:val="28"/>
                  <w:szCs w:val="40"/>
                </w:rPr>
                <m:t>)</m:t>
              </m:r>
            </m:den>
          </m:f>
          <m:f>
            <m:f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f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b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μ</m:t>
                  </m:r>
                </m:e>
                <m:sub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α</m:t>
                  </m:r>
                </m:sub>
              </m:sSub>
            </m:den>
          </m:f>
          <m:r>
            <w:rPr>
              <w:rFonts w:ascii="Cambria Math" w:eastAsiaTheme="minorEastAsia" w:hAnsi="Cambria Math"/>
              <w:sz w:val="28"/>
              <w:szCs w:val="40"/>
            </w:rPr>
            <m:t xml:space="preserve">,   </m:t>
          </m:r>
          <m:sSub>
            <m:sSubPr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sSubPr>
            <m:e>
              <m:r>
                <w:rPr>
                  <w:rFonts w:ascii="Cambria Math" w:eastAsiaTheme="minorEastAsia" w:hAnsi="Cambria Math"/>
                  <w:sz w:val="28"/>
                  <w:szCs w:val="40"/>
                </w:rPr>
                <m:t>r</m:t>
              </m:r>
            </m:e>
            <m:sub>
              <m:r>
                <w:rPr>
                  <w:rFonts w:ascii="Cambria Math" w:eastAsiaTheme="minorEastAsia" w:hAnsi="Cambria Math"/>
                  <w:sz w:val="28"/>
                  <w:szCs w:val="40"/>
                </w:rPr>
                <m:t>0</m:t>
              </m:r>
            </m:sub>
          </m:sSub>
          <m:r>
            <w:rPr>
              <w:rFonts w:ascii="Cambria Math" w:eastAsiaTheme="minorEastAsia" w:hAnsi="Cambria Math"/>
              <w:sz w:val="28"/>
              <w:szCs w:val="40"/>
            </w:rPr>
            <m:t>=0.14</m:t>
          </m:r>
          <m:rad>
            <m:radPr>
              <m:degHide m:val="1"/>
              <m:ctrlPr>
                <w:rPr>
                  <w:rFonts w:ascii="Cambria Math" w:eastAsiaTheme="minorEastAsia" w:hAnsi="Cambria Math"/>
                  <w:i/>
                  <w:sz w:val="28"/>
                  <w:szCs w:val="40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∆x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  <m:r>
                <w:rPr>
                  <w:rFonts w:ascii="Cambria Math" w:eastAsiaTheme="minorEastAsia" w:hAnsi="Cambria Math"/>
                  <w:sz w:val="28"/>
                  <w:szCs w:val="40"/>
                </w:rPr>
                <m:t>+</m:t>
              </m:r>
              <m:sSup>
                <m:sSupPr>
                  <m:ctrlPr>
                    <w:rPr>
                      <w:rFonts w:ascii="Cambria Math" w:eastAsiaTheme="minorEastAsia" w:hAnsi="Cambria Math"/>
                      <w:i/>
                      <w:sz w:val="28"/>
                      <w:szCs w:val="40"/>
                    </w:rPr>
                  </m:ctrlPr>
                </m:sSupPr>
                <m:e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∆y</m:t>
                  </m:r>
                </m:e>
                <m:sup>
                  <m:r>
                    <w:rPr>
                      <w:rFonts w:ascii="Cambria Math" w:eastAsiaTheme="minorEastAsia" w:hAnsi="Cambria Math"/>
                      <w:sz w:val="28"/>
                      <w:szCs w:val="40"/>
                    </w:rPr>
                    <m:t>2</m:t>
                  </m:r>
                </m:sup>
              </m:sSup>
            </m:e>
          </m:rad>
        </m:oMath>
      </m:oMathPara>
    </w:p>
    <w:p w14:paraId="24D1332E" w14:textId="3A9EDA97" w:rsidR="00DC12FD" w:rsidRPr="008E52BE" w:rsidRDefault="00DC12FD" w:rsidP="00DC12FD">
      <w:pPr>
        <w:pStyle w:val="12"/>
        <w:spacing w:line="480" w:lineRule="atLeast"/>
        <w:jc w:val="both"/>
        <w:rPr>
          <w:rFonts w:eastAsiaTheme="minorEastAsia"/>
          <w:szCs w:val="28"/>
        </w:rPr>
      </w:pPr>
      <w:r w:rsidRPr="008D1C5C">
        <w:rPr>
          <w:b/>
          <w:bCs/>
          <w:sz w:val="28"/>
          <w:szCs w:val="28"/>
        </w:rPr>
        <w:t xml:space="preserve">Уравнение для насыщенности </w:t>
      </w:r>
    </w:p>
    <w:p w14:paraId="08A53658" w14:textId="77777777" w:rsidR="00DC12FD" w:rsidRPr="000F6243" w:rsidRDefault="00DC12FD" w:rsidP="00DC12FD">
      <w:pPr>
        <w:pStyle w:val="12"/>
        <w:spacing w:line="480" w:lineRule="atLeast"/>
        <w:jc w:val="both"/>
        <w:rPr>
          <w:sz w:val="28"/>
          <w:szCs w:val="28"/>
        </w:rPr>
      </w:pPr>
      <w:r w:rsidRPr="000F6243">
        <w:rPr>
          <w:sz w:val="28"/>
          <w:szCs w:val="28"/>
        </w:rPr>
        <w:t>Рассмотрим уравнение закона сохранения массы для воды</w:t>
      </w:r>
    </w:p>
    <w:p w14:paraId="45227E26" w14:textId="77777777" w:rsidR="00DC12FD" w:rsidRPr="000F6243" w:rsidRDefault="001A190B" w:rsidP="00DC12FD">
      <w:pPr>
        <w:pStyle w:val="12"/>
        <w:spacing w:line="480" w:lineRule="atLeast"/>
        <w:jc w:val="both"/>
        <w:rPr>
          <w:i/>
          <w:sz w:val="26"/>
          <w:szCs w:val="26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color w:val="C45911" w:themeColor="accent2" w:themeShade="BF"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S</m:t>
              </m:r>
            </m:e>
            <m:sub>
              <m:r>
                <w:rPr>
                  <w:rFonts w:ascii="Cambria Math"/>
                  <w:color w:val="C45911" w:themeColor="accent2" w:themeShade="BF"/>
                  <w:sz w:val="24"/>
                  <w:szCs w:val="24"/>
                  <w:lang w:val="en-US"/>
                </w:rPr>
                <m:t>w</m:t>
              </m:r>
            </m:sub>
          </m:sSub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>+m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d>
            <m:dPr>
              <m:begChr m:val="|"/>
              <m:endChr m:val="|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sz w:val="26"/>
                      <w:szCs w:val="26"/>
                    </w:rPr>
                    <m:t>V</m:t>
                  </m:r>
                </m:e>
                <m:sub>
                  <m:r>
                    <w:rPr>
                      <w:rFonts w:ascii="Cambria Math"/>
                      <w:sz w:val="26"/>
                      <w:szCs w:val="26"/>
                    </w:rPr>
                    <m:t>i</m:t>
                  </m:r>
                </m:sub>
              </m:sSub>
            </m:e>
          </m:d>
          <m:r>
            <w:rPr>
              <w:rFonts w:ascii="Cambria Math" w:hAnsi="Cambria Math"/>
              <w:sz w:val="26"/>
              <w:szCs w:val="26"/>
            </w:rPr>
            <m:t xml:space="preserve">- </m:t>
          </m:r>
          <m:sSub>
            <m:sSub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bPr>
            <m:e>
              <m:r>
                <w:rPr>
                  <w:rFonts w:ascii="Cambria Math"/>
                  <w:sz w:val="24"/>
                  <w:szCs w:val="24"/>
                  <w:lang w:val="en-US"/>
                </w:rPr>
                <m:t>q</m:t>
              </m:r>
            </m:e>
            <m:sub>
              <m:r>
                <w:rPr>
                  <w:rFonts w:ascii="Cambria Math"/>
                  <w:sz w:val="24"/>
                  <w:szCs w:val="24"/>
                  <w:lang w:val="en-US"/>
                </w:rPr>
                <m:t>w</m:t>
              </m:r>
            </m:sub>
          </m:sSub>
          <m:r>
            <w:rPr>
              <w:rFonts w:ascii="Cambria Math" w:hAnsi="Cambria Math"/>
              <w:sz w:val="26"/>
              <w:szCs w:val="26"/>
            </w:rPr>
            <m:t>-</m:t>
          </m:r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noProof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noProof/>
                              <w:sz w:val="26"/>
                              <w:szCs w:val="26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noProof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noProof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i,j</m:t>
                  </m:r>
                </m:sub>
                <m:sup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up</m:t>
                  </m:r>
                </m:sup>
              </m:sSub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i,j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</m:d>
            </m:e>
          </m:d>
          <m:r>
            <w:rPr>
              <w:rFonts w:ascii="Cambria Math" w:hAnsi="Cambria Math"/>
              <w:noProof/>
              <w:sz w:val="26"/>
              <w:szCs w:val="26"/>
            </w:rPr>
            <m:t>=0</m:t>
          </m:r>
        </m:oMath>
      </m:oMathPara>
    </w:p>
    <w:p w14:paraId="574E49C6" w14:textId="77777777" w:rsidR="00DC12FD" w:rsidRPr="000F6243" w:rsidRDefault="00DC12FD" w:rsidP="00DC12FD">
      <w:pPr>
        <w:pStyle w:val="12"/>
        <w:spacing w:line="480" w:lineRule="atLeast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Отсюда</w:t>
      </w:r>
    </w:p>
    <w:p w14:paraId="71712631" w14:textId="77777777" w:rsidR="00DC12FD" w:rsidRPr="000F6243" w:rsidRDefault="001A190B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z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1CD309E8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 xml:space="preserve">Аппроксимация по времени </w:t>
      </w:r>
    </w:p>
    <w:p w14:paraId="672FD688" w14:textId="77777777" w:rsidR="00DC12FD" w:rsidRPr="003418E8" w:rsidRDefault="001A190B" w:rsidP="00DC12FD">
      <w:pPr>
        <w:pStyle w:val="12"/>
        <w:spacing w:line="480" w:lineRule="atLeast"/>
        <w:ind w:left="-567" w:right="141" w:firstLine="141"/>
        <w:jc w:val="both"/>
        <w:rPr>
          <w:sz w:val="26"/>
          <w:szCs w:val="26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τ+1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S</m:t>
                      </m:r>
                    </m:e>
                    <m:sub>
                      <m:r>
                        <w:rPr>
                          <w:rFonts w:ascii="Cambria Math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=-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color w:val="C45911" w:themeColor="accent2" w:themeShade="BF"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color w:val="C45911" w:themeColor="accent2" w:themeShade="BF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</m:den>
          </m:f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6"/>
              <w:szCs w:val="26"/>
              <w:lang w:val="en-US"/>
            </w:rPr>
            <m:t xml:space="preserve">+ 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q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num>
            <m:den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m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den>
          </m:f>
          <m:r>
            <w:rPr>
              <w:rFonts w:ascii="Cambria Math" w:hAnsi="Cambria Math"/>
              <w:sz w:val="26"/>
              <w:szCs w:val="26"/>
            </w:rPr>
            <m:t>+</m:t>
          </m:r>
        </m:oMath>
      </m:oMathPara>
    </w:p>
    <w:p w14:paraId="314603A9" w14:textId="77777777" w:rsidR="00DC12FD" w:rsidRPr="000F6243" w:rsidRDefault="00DC12FD" w:rsidP="00DC12FD">
      <w:pPr>
        <w:pStyle w:val="12"/>
        <w:spacing w:line="480" w:lineRule="atLeast"/>
        <w:ind w:left="-567" w:right="141" w:firstLine="141"/>
        <w:jc w:val="both"/>
        <w:rPr>
          <w:i/>
          <w:sz w:val="26"/>
          <w:szCs w:val="26"/>
        </w:rPr>
      </w:pPr>
      <m:oMathPara>
        <m:oMath>
          <m:r>
            <w:rPr>
              <w:rFonts w:ascii="Cambria Math" w:hAnsi="Cambria Math"/>
              <w:sz w:val="26"/>
              <w:szCs w:val="26"/>
              <w:lang w:val="en-US"/>
            </w:rPr>
            <m:t>+</m:t>
          </m:r>
          <m:f>
            <m:fPr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fPr>
            <m:num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1</m:t>
              </m:r>
            </m:num>
            <m:den>
              <m:r>
                <w:rPr>
                  <w:rFonts w:ascii="Cambria Math" w:hAnsi="Cambria Math"/>
                  <w:sz w:val="26"/>
                  <w:szCs w:val="26"/>
                </w:rPr>
                <m:t>m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sz w:val="26"/>
                          <w:szCs w:val="26"/>
                        </w:rPr>
                        <m:t>V</m:t>
                      </m:r>
                    </m:e>
                    <m:sub>
                      <m:r>
                        <w:rPr>
                          <w:rFonts w:ascii="Cambria Math"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</m:d>
            </m:den>
          </m:f>
          <m:nary>
            <m:naryPr>
              <m:chr m:val="∑"/>
              <m:supHide m:val="1"/>
              <m:ctrlPr>
                <w:rPr>
                  <w:rFonts w:ascii="Cambria Math" w:hAnsi="Cambria Math"/>
                  <w:i/>
                  <w:sz w:val="26"/>
                  <w:szCs w:val="26"/>
                </w:rPr>
              </m:ctrlPr>
            </m:naryPr>
            <m:sub>
              <m:r>
                <w:rPr>
                  <w:rFonts w:ascii="Cambria Math"/>
                  <w:sz w:val="26"/>
                  <w:szCs w:val="26"/>
                </w:rPr>
                <m:t>j</m:t>
              </m:r>
            </m:sub>
            <m:sup/>
            <m:e>
              <m:sSup>
                <m:sSupPr>
                  <m:ctrlPr>
                    <w:rPr>
                      <w:rFonts w:ascii="Cambria Math" w:hAnsi="Cambria Math"/>
                      <w:i/>
                      <w:sz w:val="26"/>
                      <w:szCs w:val="26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o</m:t>
                              </m:r>
                            </m:sub>
                          </m:sSub>
                          <m:r>
                            <w:rPr>
                              <w:rFonts w:ascii="Cambria Math"/>
                              <w:sz w:val="26"/>
                              <w:szCs w:val="26"/>
                              <w:lang w:val="en-US"/>
                            </w:rPr>
                            <m:t>+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  <w:sz w:val="26"/>
                                  <w:szCs w:val="26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/>
                                  <w:sz w:val="26"/>
                                  <w:szCs w:val="26"/>
                                </w:rPr>
                                <m:t>w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/>
                      <w:sz w:val="26"/>
                      <w:szCs w:val="26"/>
                    </w:rPr>
                    <m:t>up</m:t>
                  </m:r>
                </m:sup>
              </m:sSup>
            </m:e>
          </m:nary>
          <m:sSubSup>
            <m:sSubSup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sSubSupPr>
            <m:e>
              <m:d>
                <m:d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o</m:t>
                      </m:r>
                    </m:sub>
                  </m:sSub>
                  <m:r>
                    <w:rPr>
                      <w:rFonts w:ascii="Cambria Math"/>
                      <w:noProof/>
                      <w:sz w:val="26"/>
                      <w:szCs w:val="26"/>
                      <w:lang w:val="en-US"/>
                    </w:rPr>
                    <m:t>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k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w</m:t>
                      </m:r>
                    </m:sub>
                  </m:sSub>
                </m:e>
              </m:d>
            </m:e>
            <m:sub>
              <m:r>
                <w:rPr>
                  <w:rFonts w:ascii="Cambria Math"/>
                  <w:noProof/>
                  <w:sz w:val="26"/>
                  <w:szCs w:val="26"/>
                </w:rPr>
                <m:t>i</m:t>
              </m:r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,</m:t>
              </m:r>
              <m:r>
                <w:rPr>
                  <w:rFonts w:ascii="Cambria Math"/>
                  <w:noProof/>
                  <w:sz w:val="26"/>
                  <w:szCs w:val="26"/>
                </w:rPr>
                <m:t>j</m:t>
              </m:r>
            </m:sub>
            <m:sup>
              <m:r>
                <w:rPr>
                  <w:rFonts w:ascii="Cambria Math"/>
                  <w:noProof/>
                  <w:sz w:val="26"/>
                  <w:szCs w:val="26"/>
                </w:rPr>
                <m:t>mid</m:t>
              </m:r>
            </m:sup>
          </m:sSubSup>
          <m:f>
            <m:f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fPr>
            <m:num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F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ij</m:t>
                      </m:r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R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ij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  <w:noProof/>
                  <w:sz w:val="26"/>
                  <w:szCs w:val="26"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i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bPr>
                <m:e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P</m:t>
                  </m:r>
                </m:e>
                <m:sub>
                  <m:r>
                    <w:rPr>
                      <w:rFonts w:ascii="Cambria Math"/>
                      <w:noProof/>
                      <w:sz w:val="26"/>
                      <w:szCs w:val="26"/>
                    </w:rPr>
                    <m:t>j</m:t>
                  </m:r>
                </m:sub>
              </m:sSub>
              <m:r>
                <w:rPr>
                  <w:rFonts w:ascii="Cambria Math"/>
                  <w:noProof/>
                  <w:sz w:val="26"/>
                  <w:szCs w:val="26"/>
                  <w:lang w:val="en-US"/>
                </w:rPr>
                <m:t>+</m:t>
              </m:r>
              <m:r>
                <w:rPr>
                  <w:rFonts w:ascii="Cambria Math"/>
                  <w:sz w:val="24"/>
                  <w:szCs w:val="24"/>
                  <w:lang w:val="en-US"/>
                </w:rPr>
                <m:t>g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ρ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  <m:r>
                <w:rPr>
                  <w:rFonts w:ascii="Cambria Math"/>
                  <w:sz w:val="24"/>
                  <w:szCs w:val="24"/>
                  <w:lang w:val="en-US"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i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noProof/>
                  <w:sz w:val="26"/>
                  <w:szCs w:val="26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noProof/>
                      <w:sz w:val="26"/>
                      <w:szCs w:val="26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z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sz w:val="26"/>
                          <w:szCs w:val="26"/>
                        </w:rPr>
                        <m:t>j</m:t>
                      </m:r>
                    </m:sub>
                  </m:sSub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/>
                  <w:sz w:val="24"/>
                  <w:szCs w:val="24"/>
                  <w:lang w:val="en-US"/>
                </w:rPr>
                <m:t>)</m:t>
              </m:r>
            </m:e>
          </m:d>
        </m:oMath>
      </m:oMathPara>
    </w:p>
    <w:p w14:paraId="66074595" w14:textId="77777777" w:rsidR="00DC12FD" w:rsidRPr="000F6243" w:rsidRDefault="00DC12FD" w:rsidP="00DC12FD">
      <w:pPr>
        <w:pStyle w:val="12"/>
        <w:spacing w:line="480" w:lineRule="atLeast"/>
        <w:ind w:right="141"/>
        <w:jc w:val="both"/>
        <w:rPr>
          <w:iCs/>
          <w:sz w:val="28"/>
          <w:szCs w:val="28"/>
        </w:rPr>
      </w:pPr>
      <w:r w:rsidRPr="000F6243">
        <w:rPr>
          <w:iCs/>
          <w:sz w:val="28"/>
          <w:szCs w:val="28"/>
        </w:rPr>
        <w:t>Тогда</w:t>
      </w:r>
    </w:p>
    <w:p w14:paraId="40054124" w14:textId="77777777" w:rsidR="00DC12FD" w:rsidRPr="00DC2E4A" w:rsidRDefault="001A190B" w:rsidP="00DC12FD">
      <w:pPr>
        <w:pStyle w:val="12"/>
        <w:spacing w:line="480" w:lineRule="atLeast"/>
        <w:ind w:left="-567" w:right="141" w:firstLine="141"/>
        <w:jc w:val="both"/>
        <w:rPr>
          <w:i/>
          <w:sz w:val="24"/>
          <w:szCs w:val="24"/>
          <w:lang w:val="en-US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τ+1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sSup>
            <m:sSup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bPr>
                <m:e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S</m:t>
                  </m:r>
                </m:e>
                <m:sub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w</m:t>
                  </m:r>
                </m:sub>
              </m:sSub>
            </m:e>
            <m: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τ</m:t>
              </m:r>
            </m:sup>
          </m:sSup>
          <m:r>
            <w:rPr>
              <w:rFonts w:ascii="Cambria Math" w:hAnsi="Cambria Math"/>
              <w:sz w:val="24"/>
              <w:szCs w:val="24"/>
              <w:lang w:val="en-US"/>
            </w:rPr>
            <m:t>+∆</m:t>
          </m:r>
          <m:r>
            <w:rPr>
              <w:rFonts w:ascii="Cambria Math"/>
              <w:sz w:val="24"/>
              <w:szCs w:val="24"/>
              <w:lang w:val="en-US"/>
            </w:rPr>
            <m:t>t</m:t>
          </m:r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S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C45911" w:themeColor="accent2" w:themeShade="BF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45911" w:themeColor="accent2" w:themeShade="BF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dm</m:t>
                  </m:r>
                </m:num>
                <m:den>
                  <m:r>
                    <w:rPr>
                      <w:rFonts w:ascii="Cambria Math"/>
                      <w:sz w:val="24"/>
                      <w:szCs w:val="24"/>
                      <w:lang w:val="en-US"/>
                    </w:rPr>
                    <m:t>dt</m:t>
                  </m:r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 xml:space="preserve">+ 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  <w:lang w:val="en-US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q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4"/>
                              <w:szCs w:val="24"/>
                              <w:lang w:val="en-US"/>
                            </w:rPr>
                            <m:t>w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num>
                <m:den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  <w:lang w:val="en-US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den>
              </m:f>
              <m:r>
                <w:rPr>
                  <w:rFonts w:ascii="Cambria Math" w:hAnsi="Cambria Math"/>
                  <w:sz w:val="26"/>
                  <w:szCs w:val="26"/>
                  <w:lang w:val="en-US"/>
                </w:rPr>
                <m:t>+</m:t>
              </m:r>
              <m:f>
                <m:fPr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r>
                    <w:rPr>
                      <w:rFonts w:ascii="Cambria Math" w:hAnsi="Cambria Math"/>
                      <w:color w:val="000000" w:themeColor="text1"/>
                      <w:sz w:val="26"/>
                      <w:szCs w:val="26"/>
                      <w:lang w:val="en-US"/>
                    </w:rPr>
                    <m:t>1</m:t>
                  </m:r>
                </m:num>
                <m:den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color w:val="000000" w:themeColor="text1"/>
                          <w:sz w:val="26"/>
                          <w:szCs w:val="26"/>
                        </w:rPr>
                        <m:t>m</m:t>
                      </m:r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V</m:t>
                          </m:r>
                        </m:e>
                        <m:sub>
                          <m:r>
                            <w:rPr>
                              <w:rFonts w:ascii="Cambria Math"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</m:d>
                </m:den>
              </m:f>
              <m:nary>
                <m:naryPr>
                  <m:chr m:val="∑"/>
                  <m:supHide m:val="1"/>
                  <m:ctrlPr>
                    <w:rPr>
                      <w:rFonts w:ascii="Cambria Math" w:hAnsi="Cambria Math"/>
                      <w:i/>
                      <w:color w:val="000000" w:themeColor="text1"/>
                      <w:sz w:val="26"/>
                      <w:szCs w:val="26"/>
                    </w:rPr>
                  </m:ctrlPr>
                </m:naryPr>
                <m:sub>
                  <m:r>
                    <w:rPr>
                      <w:rFonts w:ascii="Cambria Math"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/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  <w:color w:val="000000" w:themeColor="text1"/>
                                  <w:sz w:val="26"/>
                                  <w:szCs w:val="26"/>
                                </w:rPr>
                              </m:ctrlPr>
                            </m:fPr>
                            <m:num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num>
                            <m:den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o</m:t>
                                  </m:r>
                                </m:sub>
                              </m:sSub>
                              <m:r>
                                <w:rPr>
                                  <w:rFonts w:ascii="Cambria Math"/>
                                  <w:color w:val="000000" w:themeColor="text1"/>
                                  <w:sz w:val="26"/>
                                  <w:szCs w:val="26"/>
                                  <w:lang w:val="en-US"/>
                                </w:rPr>
                                <m:t>+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k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/>
                                      <w:color w:val="000000" w:themeColor="text1"/>
                                      <w:sz w:val="26"/>
                                      <w:szCs w:val="26"/>
                                    </w:rPr>
                                    <m:t>w</m:t>
                                  </m:r>
                                </m:sub>
                              </m:sSub>
                            </m:den>
                          </m:f>
                        </m:e>
                      </m:d>
                    </m:e>
                    <m:sup>
                      <m:r>
                        <w:rPr>
                          <w:rFonts w:ascii="Cambria Math"/>
                          <w:color w:val="000000" w:themeColor="text1"/>
                          <w:sz w:val="26"/>
                          <w:szCs w:val="26"/>
                        </w:rPr>
                        <m:t xml:space="preserve">up,  </m:t>
                      </m:r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</m:e>
              </m:nary>
              <m:sSubSup>
                <m:sSubSup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sSub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o</m:t>
                          </m:r>
                        </m:sub>
                      </m:s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  <w:lang w:val="en-US"/>
                        </w:rPr>
                        <m:t>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w</m:t>
                          </m:r>
                        </m:sub>
                      </m:sSub>
                    </m:e>
                  </m:d>
                </m:e>
                <m:sub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i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,</m:t>
                  </m:r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>j</m:t>
                  </m:r>
                </m:sub>
                <m: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</w:rPr>
                    <m:t xml:space="preserve">mid, </m:t>
                  </m:r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</m:t>
                  </m:r>
                </m:sup>
              </m:sSubSup>
              <m:f>
                <m:f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d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F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ij</m:t>
                          </m:r>
                        </m:sub>
                      </m:sSub>
                    </m:e>
                  </m:d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bPr>
                    <m:e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R</m:t>
                      </m:r>
                    </m:e>
                    <m:sub>
                      <m:r>
                        <w:rPr>
                          <w:rFonts w:ascii="Cambria Math"/>
                          <w:noProof/>
                          <w:color w:val="000000" w:themeColor="text1"/>
                          <w:sz w:val="26"/>
                          <w:szCs w:val="26"/>
                        </w:rPr>
                        <m:t>ij</m:t>
                      </m:r>
                    </m:sub>
                  </m:sSub>
                </m:den>
              </m:f>
              <m:d>
                <m:dPr>
                  <m:ctrlPr>
                    <w:rPr>
                      <w:rFonts w:ascii="Cambria Math" w:hAnsi="Cambria Math"/>
                      <w:i/>
                      <w:noProof/>
                      <w:color w:val="000000" w:themeColor="text1"/>
                      <w:sz w:val="26"/>
                      <w:szCs w:val="26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000000" w:themeColor="text1"/>
                      <w:sz w:val="26"/>
                      <w:szCs w:val="26"/>
                      <w:lang w:val="en-US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000000" w:themeColor="text1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P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000000" w:themeColor="text1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lang w:val="en-US"/>
                        </w:rPr>
                        <m:t>τ+1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  <w:lang w:val="en-US"/>
                    </w:rPr>
                    <m:t>+</m:t>
                  </m:r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g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color w:val="C00000"/>
                          <w:sz w:val="24"/>
                          <w:szCs w:val="24"/>
                          <w:lang w:val="en-US"/>
                        </w:rPr>
                      </m:ctrlPr>
                    </m:sSubPr>
                    <m:e>
                      <m:r>
                        <w:rPr>
                          <w:rFonts w:ascii="Cambria Math"/>
                          <w:color w:val="C00000"/>
                          <w:sz w:val="24"/>
                          <w:szCs w:val="24"/>
                          <w:lang w:val="en-US"/>
                        </w:rPr>
                        <m:t>ρ</m:t>
                      </m:r>
                    </m:e>
                    <m:sub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w</m:t>
                      </m:r>
                    </m:sub>
                  </m:sSub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(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i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noProof/>
                      <w:color w:val="C00000"/>
                      <w:sz w:val="26"/>
                      <w:szCs w:val="26"/>
                    </w:rPr>
                    <m:t>-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noProof/>
                          <w:color w:val="C00000"/>
                          <w:sz w:val="26"/>
                          <w:szCs w:val="26"/>
                        </w:rPr>
                      </m:ctrlPr>
                    </m:sSupP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noProof/>
                              <w:color w:val="C00000"/>
                              <w:sz w:val="26"/>
                              <w:szCs w:val="26"/>
                            </w:rPr>
                          </m:ctrlPr>
                        </m:sSubPr>
                        <m:e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/>
                              <w:noProof/>
                              <w:color w:val="C00000"/>
                              <w:sz w:val="26"/>
                              <w:szCs w:val="26"/>
                            </w:rPr>
                            <m:t>j</m:t>
                          </m:r>
                        </m:sub>
                      </m:sSub>
                    </m:e>
                    <m:sup>
                      <m:r>
                        <w:rPr>
                          <w:rFonts w:ascii="Cambria Math" w:hAnsi="Cambria Math"/>
                          <w:color w:val="C00000"/>
                          <w:sz w:val="24"/>
                          <w:szCs w:val="24"/>
                          <w:lang w:val="en-US"/>
                        </w:rPr>
                        <m:t>τ</m:t>
                      </m:r>
                    </m:sup>
                  </m:sSup>
                  <m:r>
                    <w:rPr>
                      <w:rFonts w:ascii="Cambria Math"/>
                      <w:color w:val="C00000"/>
                      <w:sz w:val="24"/>
                      <w:szCs w:val="24"/>
                      <w:lang w:val="en-US"/>
                    </w:rPr>
                    <m:t>)</m:t>
                  </m:r>
                </m:e>
              </m:d>
            </m:e>
          </m:d>
        </m:oMath>
      </m:oMathPara>
    </w:p>
    <w:p w14:paraId="24A0DE04" w14:textId="77777777" w:rsidR="00DC12FD" w:rsidRPr="002904BF" w:rsidRDefault="001A190B" w:rsidP="00DC12FD">
      <w:pPr>
        <w:pStyle w:val="12"/>
        <w:spacing w:line="480" w:lineRule="atLeast"/>
        <w:ind w:firstLine="397"/>
        <w:jc w:val="both"/>
        <w:rPr>
          <w:sz w:val="24"/>
          <w:szCs w:val="24"/>
          <w:lang w:val="en-US"/>
        </w:rPr>
      </w:pPr>
      <m:oMathPara>
        <m:oMath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r>
                <w:rPr>
                  <w:rFonts w:ascii="Cambria Math"/>
                  <w:sz w:val="24"/>
                  <w:szCs w:val="24"/>
                  <w:lang w:val="en-US"/>
                </w:rPr>
                <m:t>dm</m:t>
              </m:r>
            </m:num>
            <m:den>
              <m:r>
                <w:rPr>
                  <w:rFonts w:ascii="Cambria Math"/>
                  <w:sz w:val="24"/>
                  <w:szCs w:val="24"/>
                  <w:lang w:val="en-US"/>
                </w:rPr>
                <m:t>dt</m:t>
              </m:r>
            </m:den>
          </m:f>
          <m:r>
            <w:rPr>
              <w:rFonts w:ascii="Cambria Math" w:hAnsi="Cambria Math"/>
              <w:sz w:val="24"/>
              <w:szCs w:val="24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4"/>
                  <w:szCs w:val="24"/>
                  <w:lang w:val="en-US"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τ</m:t>
                  </m:r>
                </m:sup>
              </m:sSup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4"/>
                      <w:szCs w:val="24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4"/>
                      <w:szCs w:val="24"/>
                      <w:lang w:val="en-US"/>
                    </w:rPr>
                    <m:t>m</m:t>
                  </m:r>
                </m:e>
                <m:sup>
                  <m:r>
                    <w:rPr>
                      <w:rFonts w:ascii="Cambria Math" w:hAnsi="Cambria Math"/>
                      <w:color w:val="000000" w:themeColor="text1"/>
                      <w:sz w:val="24"/>
                      <w:szCs w:val="24"/>
                      <w:lang w:val="en-US"/>
                    </w:rPr>
                    <m:t>τ-1</m:t>
                  </m:r>
                </m:sup>
              </m:sSup>
            </m:num>
            <m:den>
              <m:r>
                <w:rPr>
                  <w:rFonts w:ascii="Cambria Math" w:hAnsi="Cambria Math"/>
                  <w:sz w:val="24"/>
                  <w:szCs w:val="24"/>
                  <w:lang w:val="en-US"/>
                </w:rPr>
                <m:t>∆t</m:t>
              </m:r>
            </m:den>
          </m:f>
        </m:oMath>
      </m:oMathPara>
    </w:p>
    <w:p w14:paraId="4A72146C" w14:textId="77777777" w:rsidR="00DC12FD" w:rsidRPr="00DC2E4A" w:rsidRDefault="00DC12FD" w:rsidP="00DC12FD">
      <w:pPr>
        <w:pStyle w:val="12"/>
        <w:spacing w:line="480" w:lineRule="atLeast"/>
        <w:ind w:firstLine="397"/>
        <w:jc w:val="both"/>
        <w:rPr>
          <w:sz w:val="24"/>
          <w:szCs w:val="24"/>
        </w:rPr>
      </w:pPr>
      <w:r>
        <w:rPr>
          <w:sz w:val="24"/>
          <w:szCs w:val="24"/>
        </w:rPr>
        <w:t xml:space="preserve">Предположил, что </w:t>
      </w:r>
      <m:oMath>
        <m:r>
          <w:rPr>
            <w:rFonts w:ascii="Cambria Math" w:hAnsi="Cambria Math"/>
            <w:sz w:val="24"/>
            <w:szCs w:val="24"/>
          </w:rPr>
          <m:t>z=const</m:t>
        </m:r>
      </m:oMath>
    </w:p>
    <w:p w14:paraId="62E9685D" w14:textId="2F55A3C2" w:rsidR="00B44ED3" w:rsidRDefault="00B44ED3" w:rsidP="00FE104C">
      <w:pPr>
        <w:spacing w:line="360" w:lineRule="auto"/>
        <w:jc w:val="both"/>
      </w:pPr>
    </w:p>
    <w:p w14:paraId="38AADCA9" w14:textId="77777777" w:rsidR="008E52BE" w:rsidRDefault="008E52BE">
      <w:pPr>
        <w:spacing w:after="160" w:line="259" w:lineRule="auto"/>
      </w:pPr>
      <w:r>
        <w:br w:type="page"/>
      </w:r>
    </w:p>
    <w:p w14:paraId="0DE02274" w14:textId="228444D2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4" w:name="_Toc199749671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массовой доли растворенного парафина</w:t>
      </w:r>
      <w:bookmarkEnd w:id="4"/>
    </w:p>
    <w:p w14:paraId="1AAE86CA" w14:textId="3475A270" w:rsidR="008E52BE" w:rsidRDefault="008E52BE" w:rsidP="008E52BE"/>
    <w:p w14:paraId="1FE57F3A" w14:textId="424E940F" w:rsidR="008E52BE" w:rsidRDefault="008E52BE">
      <w:pPr>
        <w:spacing w:after="160" w:line="259" w:lineRule="auto"/>
      </w:pPr>
      <w:r>
        <w:br w:type="page"/>
      </w:r>
    </w:p>
    <w:p w14:paraId="2CF2698A" w14:textId="2436AB1D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199749672"/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Вывод уравнени</w:t>
      </w:r>
      <w:r w:rsidR="00526A6D">
        <w:rPr>
          <w:rFonts w:ascii="Times New Roman" w:hAnsi="Times New Roman" w:cs="Times New Roman"/>
          <w:b/>
          <w:bCs/>
          <w:color w:val="auto"/>
          <w:sz w:val="28"/>
          <w:szCs w:val="28"/>
        </w:rPr>
        <w:t>я</w:t>
      </w:r>
      <w:r w:rsidRPr="008E52BE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>температуры</w:t>
      </w:r>
      <w:bookmarkEnd w:id="5"/>
    </w:p>
    <w:p w14:paraId="037F303A" w14:textId="4169CA0E" w:rsidR="008E52BE" w:rsidRDefault="008E52BE" w:rsidP="008E52BE"/>
    <w:p w14:paraId="127962A4" w14:textId="73C96155" w:rsidR="008E52BE" w:rsidRDefault="008E52BE" w:rsidP="008E52BE"/>
    <w:p w14:paraId="0FA7F3B7" w14:textId="77777777" w:rsidR="008E52BE" w:rsidRDefault="008E52BE">
      <w:pPr>
        <w:spacing w:after="160" w:line="259" w:lineRule="auto"/>
      </w:pPr>
      <w:r>
        <w:br w:type="page"/>
      </w:r>
    </w:p>
    <w:p w14:paraId="48B049DD" w14:textId="4AAF14C6" w:rsidR="005177BA" w:rsidRPr="008E52BE" w:rsidRDefault="008E52BE" w:rsidP="005177BA">
      <w:pPr>
        <w:pStyle w:val="1"/>
        <w:rPr>
          <w:rFonts w:ascii="Times New Roman" w:eastAsiaTheme="minorHAnsi" w:hAnsi="Times New Roman" w:cs="Times New Roman"/>
          <w:b/>
          <w:bCs/>
          <w:color w:val="auto"/>
          <w:sz w:val="28"/>
          <w:szCs w:val="28"/>
        </w:rPr>
      </w:pPr>
      <w:bookmarkStart w:id="6" w:name="_Toc199749673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Кольматация</w:t>
      </w:r>
      <w:bookmarkEnd w:id="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и </w:t>
      </w:r>
      <w:bookmarkStart w:id="7" w:name="_Toc199749674"/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с</w:t>
      </w:r>
      <w:r w:rsidR="005177BA">
        <w:rPr>
          <w:rFonts w:ascii="Times New Roman" w:hAnsi="Times New Roman" w:cs="Times New Roman"/>
          <w:b/>
          <w:bCs/>
          <w:color w:val="auto"/>
          <w:sz w:val="28"/>
          <w:szCs w:val="28"/>
        </w:rPr>
        <w:t>уффозия</w:t>
      </w:r>
      <w:bookmarkEnd w:id="7"/>
    </w:p>
    <w:p w14:paraId="393D7472" w14:textId="2E0E7BB4" w:rsidR="008E52BE" w:rsidRDefault="008E52BE" w:rsidP="008E52BE">
      <w:pPr>
        <w:pStyle w:val="1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01D1C190" w14:textId="66FB726C" w:rsidR="008E52BE" w:rsidRDefault="008E52BE" w:rsidP="008E52BE"/>
    <w:p w14:paraId="260580BF" w14:textId="5F146D1C" w:rsidR="008E52BE" w:rsidRPr="008E52BE" w:rsidRDefault="008E52BE" w:rsidP="005177BA">
      <w:pPr>
        <w:spacing w:after="160" w:line="259" w:lineRule="auto"/>
      </w:pPr>
      <w:r>
        <w:br w:type="page"/>
      </w:r>
    </w:p>
    <w:p w14:paraId="41A1E4CB" w14:textId="193FAB08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8" w:name="_Toc199749675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Результаты расчетов</w:t>
      </w:r>
      <w:bookmarkEnd w:id="8"/>
    </w:p>
    <w:p w14:paraId="3A910FDF" w14:textId="6A1AC02A" w:rsidR="00B44ED3" w:rsidRDefault="00B44ED3" w:rsidP="00FE104C">
      <w:pPr>
        <w:spacing w:line="360" w:lineRule="auto"/>
        <w:jc w:val="both"/>
      </w:pPr>
    </w:p>
    <w:p w14:paraId="1F4B0984" w14:textId="1CB8C2E7" w:rsidR="00B44ED3" w:rsidRDefault="00B44ED3" w:rsidP="00FE104C">
      <w:pPr>
        <w:spacing w:after="160" w:line="360" w:lineRule="auto"/>
        <w:jc w:val="both"/>
      </w:pPr>
      <w:r>
        <w:br w:type="page"/>
      </w:r>
    </w:p>
    <w:p w14:paraId="7719E95D" w14:textId="0ED18E84" w:rsidR="00B44ED3" w:rsidRDefault="00B44ED3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9" w:name="_Toc199749676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9"/>
    </w:p>
    <w:p w14:paraId="18550E49" w14:textId="1211C011" w:rsidR="00B44ED3" w:rsidRDefault="00B44ED3" w:rsidP="00FE104C">
      <w:pPr>
        <w:spacing w:line="360" w:lineRule="auto"/>
        <w:jc w:val="both"/>
      </w:pPr>
    </w:p>
    <w:p w14:paraId="4E0212D5" w14:textId="40995A3C" w:rsidR="00B44ED3" w:rsidRDefault="00B44ED3" w:rsidP="00FE104C">
      <w:pPr>
        <w:spacing w:after="160" w:line="360" w:lineRule="auto"/>
        <w:jc w:val="both"/>
      </w:pPr>
      <w:r>
        <w:br w:type="page"/>
      </w:r>
    </w:p>
    <w:p w14:paraId="56277601" w14:textId="3E9BAE8A" w:rsidR="00B44ED3" w:rsidRDefault="005E6124" w:rsidP="00FE104C">
      <w:pPr>
        <w:pStyle w:val="1"/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0" w:name="_Toc199749677"/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Список литературы</w:t>
      </w:r>
      <w:bookmarkEnd w:id="10"/>
    </w:p>
    <w:p w14:paraId="6AB0AB7B" w14:textId="75B75C8E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Каневская Р. Д. Математическое моделирование гидродинамических процессов разработки месторождений углеводородов. Ижевск. Институт компьютерных исследований. - 2003. - 26 с.</w:t>
      </w:r>
    </w:p>
    <w:p w14:paraId="1666B4B1" w14:textId="263A3DDC" w:rsidR="003D0A43" w:rsidRPr="003D0A43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bCs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Adeyanju O.A. and Oyekunle L.O. Simulation of paraffin deposition in petroleum reservoirs. ASPES </w:t>
      </w:r>
      <w:r w:rsidRPr="00B258AD">
        <w:rPr>
          <w:lang w:val="en-US"/>
        </w:rPr>
        <w:t>2</w:t>
      </w:r>
      <w:r w:rsidRPr="006B7FC2">
        <w:rPr>
          <w:bCs/>
          <w:lang w:val="en-US"/>
        </w:rPr>
        <w:t xml:space="preserve"> (3), 1-18 (2010). </w:t>
      </w:r>
      <w:hyperlink r:id="rId18" w:history="1">
        <w:r w:rsidRPr="006B7FC2">
          <w:rPr>
            <w:rStyle w:val="a9"/>
            <w:lang w:val="en-US"/>
          </w:rPr>
          <w:t>https://ir.unilag.edu.ng/handle/123456789/6235</w:t>
        </w:r>
      </w:hyperlink>
    </w:p>
    <w:p w14:paraId="2363DFB7" w14:textId="7B690910" w:rsidR="003D0A43" w:rsidRPr="00C4465B" w:rsidRDefault="003D0A43" w:rsidP="003D0A43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3D0A43">
        <w:rPr>
          <w:color w:val="222222"/>
          <w:shd w:val="clear" w:color="auto" w:fill="FFFFFF"/>
          <w:lang w:val="en-US"/>
        </w:rPr>
        <w:t>Nikiforov, A.I., Sadovnikov, R.V. &amp; Nikiforov, G.A. Modeling of Paraffin Deposition During Oil Production by Cold Water Injection. </w:t>
      </w:r>
      <w:r w:rsidRPr="003D0A43">
        <w:rPr>
          <w:i/>
          <w:iCs/>
          <w:color w:val="222222"/>
          <w:shd w:val="clear" w:color="auto" w:fill="FFFFFF"/>
        </w:rPr>
        <w:t>Lobachevskii J Math</w:t>
      </w:r>
      <w:r w:rsidRPr="003D0A43">
        <w:rPr>
          <w:color w:val="222222"/>
          <w:shd w:val="clear" w:color="auto" w:fill="FFFFFF"/>
        </w:rPr>
        <w:t> </w:t>
      </w:r>
      <w:r w:rsidRPr="00A64732">
        <w:rPr>
          <w:color w:val="222222"/>
          <w:shd w:val="clear" w:color="auto" w:fill="FFFFFF"/>
        </w:rPr>
        <w:t>43</w:t>
      </w:r>
      <w:r w:rsidRPr="003D0A43">
        <w:rPr>
          <w:color w:val="222222"/>
          <w:shd w:val="clear" w:color="auto" w:fill="FFFFFF"/>
        </w:rPr>
        <w:t xml:space="preserve">, 1178–1183 (2022). </w:t>
      </w:r>
      <w:hyperlink r:id="rId19" w:history="1">
        <w:r w:rsidR="00C4465B" w:rsidRPr="003F0958">
          <w:rPr>
            <w:rStyle w:val="a9"/>
            <w:shd w:val="clear" w:color="auto" w:fill="FFFFFF"/>
          </w:rPr>
          <w:t>https://doi.org/10.1134/S199508022208025X</w:t>
        </w:r>
      </w:hyperlink>
    </w:p>
    <w:p w14:paraId="2567A479" w14:textId="649F4142" w:rsidR="00C4465B" w:rsidRPr="00C4465B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Fonts w:ascii="NexusSans" w:hAnsi="NexusSans" w:cs="Arial"/>
          <w:color w:val="505050"/>
          <w:sz w:val="21"/>
          <w:szCs w:val="21"/>
          <w:lang w:val="en-US"/>
        </w:rPr>
      </w:pPr>
      <w:r w:rsidRPr="006B7FC2">
        <w:rPr>
          <w:bCs/>
          <w:lang w:val="en-US"/>
        </w:rPr>
        <w:t>Mozes, G. Y. (Ed.): Paraffin products: Properties, technology, applications. New York, Elsevier Scientific Publishing (1982).</w:t>
      </w:r>
    </w:p>
    <w:p w14:paraId="6B0CF5D6" w14:textId="77777777" w:rsidR="00C4465B" w:rsidRPr="006B7FC2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bCs/>
          <w:lang w:val="en-US"/>
        </w:rPr>
        <w:t xml:space="preserve">Wang Sh., Civan F. </w:t>
      </w:r>
      <w:hyperlink r:id="rId20" w:history="1">
        <w:r w:rsidRPr="006B7FC2">
          <w:rPr>
            <w:bCs/>
            <w:lang w:val="en-US"/>
          </w:rPr>
          <w:t>Modeling Formation Damage by Asphaltene Deposition During Primary Oil Recovery</w:t>
        </w:r>
      </w:hyperlink>
      <w:r w:rsidRPr="006B7FC2">
        <w:rPr>
          <w:lang w:val="en-US"/>
        </w:rPr>
        <w:t>.</w:t>
      </w:r>
      <w:r w:rsidRPr="006B7FC2">
        <w:rPr>
          <w:bCs/>
          <w:lang w:val="en-US"/>
        </w:rPr>
        <w:t xml:space="preserve"> J. Energy Resour. Technol. </w:t>
      </w:r>
      <w:r w:rsidRPr="00A64732">
        <w:rPr>
          <w:lang w:val="en-US"/>
        </w:rPr>
        <w:t>127</w:t>
      </w:r>
      <w:r w:rsidRPr="006B7FC2">
        <w:rPr>
          <w:bCs/>
          <w:lang w:val="en-US"/>
        </w:rPr>
        <w:t xml:space="preserve"> (4), 310–317 (2005) </w:t>
      </w:r>
      <w:hyperlink r:id="rId21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https://doi.org/10.1115/1.1924465</w:t>
        </w:r>
      </w:hyperlink>
      <w:r>
        <w:rPr>
          <w:lang w:val="en-US"/>
        </w:rPr>
        <w:t xml:space="preserve"> </w:t>
      </w:r>
    </w:p>
    <w:p w14:paraId="4C977FC1" w14:textId="698C4573" w:rsidR="00C4465B" w:rsidRPr="00007E7D" w:rsidRDefault="00C4465B" w:rsidP="00C4465B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rStyle w:val="a9"/>
          <w:color w:val="auto"/>
          <w:u w:val="none"/>
          <w:lang w:val="en-US"/>
        </w:rPr>
      </w:pPr>
      <w:r w:rsidRPr="006B7FC2">
        <w:rPr>
          <w:bCs/>
          <w:lang w:val="en-US"/>
        </w:rPr>
        <w:t xml:space="preserve">Wang Sh., Civan F. Model-Assisted Analysis of Simultaneous Paraffin and Asphaltene Deposition in Laboratory Core Tests. </w:t>
      </w:r>
      <w:r w:rsidRPr="006B7FC2">
        <w:rPr>
          <w:rStyle w:val="ac"/>
          <w:color w:val="1A1A1A"/>
          <w:bdr w:val="none" w:sz="0" w:space="0" w:color="auto" w:frame="1"/>
          <w:lang w:val="en-US"/>
        </w:rPr>
        <w:t>J. Energy Resour. Technol</w:t>
      </w:r>
      <w:r w:rsidRPr="006B7FC2">
        <w:rPr>
          <w:color w:val="1A1A1A"/>
          <w:shd w:val="clear" w:color="auto" w:fill="FFFFFF"/>
          <w:lang w:val="en-US"/>
        </w:rPr>
        <w:t xml:space="preserve">., </w:t>
      </w:r>
      <w:r w:rsidRPr="00A64732">
        <w:rPr>
          <w:bCs/>
          <w:color w:val="1A1A1A"/>
          <w:shd w:val="clear" w:color="auto" w:fill="FFFFFF"/>
          <w:lang w:val="en-US"/>
        </w:rPr>
        <w:t>127</w:t>
      </w:r>
      <w:r w:rsidRPr="006B7FC2">
        <w:rPr>
          <w:color w:val="1A1A1A"/>
          <w:shd w:val="clear" w:color="auto" w:fill="FFFFFF"/>
          <w:lang w:val="en-US"/>
        </w:rPr>
        <w:t xml:space="preserve"> (4), 318-322 (2005) </w:t>
      </w:r>
      <w:hyperlink r:id="rId22" w:tgtFrame="_blank" w:history="1">
        <w:r w:rsidRPr="006B7FC2">
          <w:rPr>
            <w:rStyle w:val="a9"/>
            <w:color w:val="0D6C9F"/>
            <w:bdr w:val="none" w:sz="0" w:space="0" w:color="auto" w:frame="1"/>
            <w:lang w:val="en-US"/>
          </w:rPr>
          <w:t>https://doi.org/10.1115/1.1924466</w:t>
        </w:r>
      </w:hyperlink>
    </w:p>
    <w:p w14:paraId="59BE3978" w14:textId="77777777" w:rsidR="00007E7D" w:rsidRPr="006B7FC2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Weingarten J.S., Euchner J.A. Methods for Predicting Wax Precipitation and Deposition. SPE Production Engineering, 121-126 (Feb. 1988) </w:t>
      </w:r>
    </w:p>
    <w:p w14:paraId="45514483" w14:textId="565C682F" w:rsidR="00007E7D" w:rsidRDefault="00007E7D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>Ring J.N., Wattenbarger R.A., Keating J.F., and Peddlbhotla S. Simulation of Paraffin Deposition in Reservoirs. SPE Production &amp; Facilities 36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42 (Feb. 1994) </w:t>
      </w:r>
    </w:p>
    <w:p w14:paraId="3215B60E" w14:textId="2FDE5442" w:rsidR="00515CE4" w:rsidRPr="00DE5098" w:rsidRDefault="00515CE4" w:rsidP="00007E7D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Sandyga M. S., Struchkov I. A., and Rogachev M. K. Formation damage induced by wax deposition: laboratory investigations and modeling. J. Petroleum Exploration and Production Technology (10) 2541–2558 (2020). </w:t>
      </w:r>
      <w:hyperlink r:id="rId23" w:history="1">
        <w:r w:rsidRPr="006B7FC2">
          <w:rPr>
            <w:rStyle w:val="a9"/>
            <w:lang w:val="en-US"/>
          </w:rPr>
          <w:t>https://doi.org/10.1007/s13202-020-00924-2</w:t>
        </w:r>
      </w:hyperlink>
    </w:p>
    <w:p w14:paraId="7F533320" w14:textId="68462AFC" w:rsidR="00DE5098" w:rsidRPr="00141328" w:rsidRDefault="00DE5098" w:rsidP="00DE509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F87EE0">
        <w:rPr>
          <w:lang w:val="en-US"/>
        </w:rPr>
        <w:t>Kozeny, J. Ueber kapillare Leitung des Wassers im Boden. Sitzungsber Akad. Wiss., Wien 136 (2a),</w:t>
      </w:r>
      <w:r w:rsidRPr="006B7FC2">
        <w:rPr>
          <w:bCs/>
          <w:lang w:val="en-US"/>
        </w:rPr>
        <w:t xml:space="preserve"> 271-306</w:t>
      </w:r>
      <w:r w:rsidRPr="006B7FC2">
        <w:rPr>
          <w:lang w:val="en-US"/>
        </w:rPr>
        <w:t xml:space="preserve"> (1927)</w:t>
      </w:r>
    </w:p>
    <w:p w14:paraId="03F692D8" w14:textId="77777777" w:rsidR="00141328" w:rsidRPr="002F71C1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lang w:val="en-US"/>
        </w:rPr>
      </w:pPr>
      <w:r w:rsidRPr="006B7FC2">
        <w:rPr>
          <w:lang w:val="en-US"/>
        </w:rPr>
        <w:t xml:space="preserve">Nikiforov A. I., Zakirov T. R. and Nikiforov1 G. A. Model for Treatment of Oil Reservoirs with Polymer-Dispersed Systems. Chem Tech Fuels Oils </w:t>
      </w:r>
      <w:r w:rsidRPr="00A64732">
        <w:rPr>
          <w:bCs/>
          <w:lang w:val="en-US"/>
        </w:rPr>
        <w:t>51</w:t>
      </w:r>
      <w:r w:rsidRPr="006B7FC2">
        <w:rPr>
          <w:lang w:val="en-US"/>
        </w:rPr>
        <w:t xml:space="preserve"> (1), 105</w:t>
      </w:r>
      <w:r w:rsidRPr="006B7FC2">
        <w:rPr>
          <w:bCs/>
          <w:lang w:val="en-US"/>
        </w:rPr>
        <w:t>–</w:t>
      </w:r>
      <w:r w:rsidRPr="006B7FC2">
        <w:rPr>
          <w:lang w:val="en-US"/>
        </w:rPr>
        <w:t xml:space="preserve">112 (2015) </w:t>
      </w:r>
      <w:hyperlink r:id="rId24" w:history="1">
        <w:r w:rsidRPr="00B20418">
          <w:rPr>
            <w:rStyle w:val="a9"/>
            <w:sz w:val="27"/>
            <w:szCs w:val="27"/>
          </w:rPr>
          <w:t>https://doi.org/10.1007/s10553-015-0581-1</w:t>
        </w:r>
      </w:hyperlink>
    </w:p>
    <w:p w14:paraId="66EBED2C" w14:textId="415AAA84" w:rsidR="00141328" w:rsidRPr="00141328" w:rsidRDefault="00141328" w:rsidP="00141328">
      <w:pPr>
        <w:pStyle w:val="aa"/>
        <w:numPr>
          <w:ilvl w:val="0"/>
          <w:numId w:val="1"/>
        </w:numPr>
        <w:autoSpaceDE w:val="0"/>
        <w:autoSpaceDN w:val="0"/>
        <w:adjustRightInd w:val="0"/>
        <w:spacing w:after="0" w:line="360" w:lineRule="auto"/>
        <w:ind w:left="0" w:firstLine="709"/>
        <w:jc w:val="both"/>
        <w:rPr>
          <w:bCs/>
          <w:lang w:val="en-US"/>
        </w:rPr>
      </w:pPr>
      <w:r w:rsidRPr="006B7FC2">
        <w:rPr>
          <w:bCs/>
          <w:lang w:val="en-US"/>
        </w:rPr>
        <w:t>Burdine</w:t>
      </w:r>
      <w:r w:rsidRPr="006B7FC2">
        <w:rPr>
          <w:bCs/>
          <w:iCs/>
          <w:lang w:val="en-US"/>
        </w:rPr>
        <w:t xml:space="preserve"> </w:t>
      </w:r>
      <w:r w:rsidRPr="006B7FC2">
        <w:rPr>
          <w:lang w:val="en-US"/>
        </w:rPr>
        <w:t xml:space="preserve">N. T. </w:t>
      </w:r>
      <w:r w:rsidRPr="006B7FC2">
        <w:rPr>
          <w:bCs/>
          <w:iCs/>
          <w:lang w:val="en-US"/>
        </w:rPr>
        <w:t xml:space="preserve">Relative permeability calculations from pore size distribution data. </w:t>
      </w:r>
      <w:r w:rsidRPr="006B7FC2">
        <w:rPr>
          <w:lang w:val="en-US"/>
        </w:rPr>
        <w:t xml:space="preserve">SPE 225-G, Petroleum Transactions </w:t>
      </w:r>
      <w:r w:rsidRPr="00A64732">
        <w:rPr>
          <w:lang w:val="en-US"/>
        </w:rPr>
        <w:t>AIME 198,</w:t>
      </w:r>
      <w:r w:rsidRPr="006B7FC2">
        <w:rPr>
          <w:lang w:val="en-US"/>
        </w:rPr>
        <w:t xml:space="preserve"> 71-78 (1953)</w:t>
      </w:r>
    </w:p>
    <w:p w14:paraId="7583B2E1" w14:textId="3EFF7ECF" w:rsidR="005E6124" w:rsidRDefault="00F11E9C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Азиз, Х. Математическое моделирование пластовых систем / Х. Азиз, Э. Сеттари. – М.: Недра, 1982. – 407 с</w:t>
      </w:r>
    </w:p>
    <w:p w14:paraId="5846400B" w14:textId="1CC6546C" w:rsidR="00F11E9C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lastRenderedPageBreak/>
        <w:t>Баренблатт, Г.И. Движение жидкостей и газов в природных пластах / Г.И. Баренблатт, В.М. Ентов, В.М. Рыжик. – М.: Недра, 1984. – 211 с.</w:t>
      </w:r>
    </w:p>
    <w:p w14:paraId="7FA177F1" w14:textId="0BED40B7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Лойцянский, Л. Г. Механика жидкости и газа. – М.: Дрофа. -2003 – 840 с</w:t>
      </w:r>
    </w:p>
    <w:p w14:paraId="27D8752A" w14:textId="1326D7F3" w:rsidR="00D424D9" w:rsidRDefault="00D424D9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Патанкар С.В. Численные методы решения задач теплообмена и динамики жидкости. - М.: Энергоатомиздат. – 1984</w:t>
      </w:r>
    </w:p>
    <w:p w14:paraId="54372E90" w14:textId="7D17D2FE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Непримеров Н.Н., Пудовкин М.А., Марков А.И. Особенности теплового поля нефтяного месторождения. Казань, Издательство КГУ, - 1968.</w:t>
      </w:r>
    </w:p>
    <w:p w14:paraId="16065DC7" w14:textId="6615756F" w:rsidR="0051428B" w:rsidRDefault="0051428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</w:pPr>
      <w:r>
        <w:t>Пудовкин М.А., Саламатин А.Н., Чугунов В.А. Температурные процессы в действующих скважинах. - Казань: Изд-во Казан.унив-та. - 1977.- 168 с.</w:t>
      </w:r>
    </w:p>
    <w:p w14:paraId="16BD9B2A" w14:textId="3AE070D8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szCs w:val="28"/>
        </w:rPr>
      </w:pPr>
      <w:r>
        <w:t>Никифоров А.И., Никаньшин Д.П. Перенос частиц двухфазным фильтрационным потоком // Математическое моделирование. – 1998. – Т. 10. - 6. – С. 42-52</w:t>
      </w:r>
    </w:p>
    <w:p w14:paraId="02F6542E" w14:textId="2ED7A3B3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>
        <w:tab/>
        <w:t>Чекалин А.Н., Конюхов В.М., Костерин А.В. // Двухфазная многокомпонентная фильтрация в нефтяных пластах сложной структуры. Казань</w:t>
      </w:r>
      <w:r w:rsidRPr="00150FFB">
        <w:rPr>
          <w:lang w:val="en-US"/>
        </w:rPr>
        <w:t xml:space="preserve">: </w:t>
      </w:r>
      <w:r>
        <w:t>Казан</w:t>
      </w:r>
      <w:r w:rsidRPr="00150FFB">
        <w:rPr>
          <w:lang w:val="en-US"/>
        </w:rPr>
        <w:t xml:space="preserve">. </w:t>
      </w:r>
      <w:r>
        <w:t>гос</w:t>
      </w:r>
      <w:r w:rsidRPr="00150FFB">
        <w:rPr>
          <w:lang w:val="en-US"/>
        </w:rPr>
        <w:t xml:space="preserve">. </w:t>
      </w:r>
      <w:r>
        <w:t>ун</w:t>
      </w:r>
      <w:r w:rsidRPr="00150FFB">
        <w:rPr>
          <w:lang w:val="en-US"/>
        </w:rPr>
        <w:t>-</w:t>
      </w:r>
      <w:r>
        <w:t>т</w:t>
      </w:r>
      <w:r w:rsidRPr="00150FFB">
        <w:rPr>
          <w:lang w:val="en-US"/>
        </w:rPr>
        <w:t xml:space="preserve">, 2009, 180 </w:t>
      </w:r>
      <w:r>
        <w:t>с</w:t>
      </w:r>
      <w:r w:rsidRPr="00150FFB">
        <w:rPr>
          <w:lang w:val="en-US"/>
        </w:rPr>
        <w:t>.</w:t>
      </w:r>
    </w:p>
    <w:p w14:paraId="3F082BD9" w14:textId="39E22DC1" w:rsidR="00150FFB" w:rsidRPr="00150FFB" w:rsidRDefault="00150FFB" w:rsidP="00150FFB">
      <w:pPr>
        <w:pStyle w:val="aa"/>
        <w:numPr>
          <w:ilvl w:val="0"/>
          <w:numId w:val="1"/>
        </w:numPr>
        <w:ind w:left="0" w:firstLine="709"/>
        <w:rPr>
          <w:lang w:val="en-US"/>
        </w:rPr>
      </w:pPr>
      <w:r w:rsidRPr="00150FFB">
        <w:rPr>
          <w:lang w:val="en-US"/>
        </w:rPr>
        <w:tab/>
        <w:t>Nikiforov A. I., Zakirov T. R. and Nikiforov1 G. A. Model for Treatment of Oil Reservoirs with Polymer-Dispersed Systems. Chem Tech Fuels Oils 51 (1), 105–112 (2015)</w:t>
      </w:r>
    </w:p>
    <w:p w14:paraId="1F568EF5" w14:textId="77777777" w:rsidR="00150FFB" w:rsidRPr="00150FFB" w:rsidRDefault="00150FFB" w:rsidP="00F11E9C">
      <w:pPr>
        <w:pStyle w:val="aa"/>
        <w:numPr>
          <w:ilvl w:val="0"/>
          <w:numId w:val="1"/>
        </w:numPr>
        <w:spacing w:line="360" w:lineRule="auto"/>
        <w:ind w:left="0" w:firstLine="709"/>
        <w:jc w:val="both"/>
        <w:rPr>
          <w:lang w:val="en-US"/>
        </w:rPr>
      </w:pPr>
    </w:p>
    <w:p w14:paraId="369752B6" w14:textId="664CDB31" w:rsidR="005E6124" w:rsidRPr="00150FFB" w:rsidRDefault="005E6124" w:rsidP="00FE104C">
      <w:pPr>
        <w:spacing w:after="160" w:line="360" w:lineRule="auto"/>
        <w:jc w:val="both"/>
        <w:rPr>
          <w:lang w:val="en-US"/>
        </w:rPr>
      </w:pPr>
      <w:r w:rsidRPr="00150FFB">
        <w:rPr>
          <w:lang w:val="en-US"/>
        </w:rPr>
        <w:br w:type="page"/>
      </w:r>
    </w:p>
    <w:p w14:paraId="43F676F5" w14:textId="77777777" w:rsidR="00FB3A41" w:rsidRPr="00EA72ED" w:rsidRDefault="005E6124" w:rsidP="009C68AE">
      <w:pPr>
        <w:pStyle w:val="1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1" w:name="_Toc199749678"/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 xml:space="preserve">Список </w:t>
      </w:r>
      <w:r w:rsidR="00A46406"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условных </w:t>
      </w:r>
      <w:r w:rsidRPr="00EA72ED">
        <w:rPr>
          <w:rFonts w:ascii="Times New Roman" w:hAnsi="Times New Roman" w:cs="Times New Roman"/>
          <w:b/>
          <w:bCs/>
          <w:color w:val="auto"/>
          <w:sz w:val="28"/>
          <w:szCs w:val="28"/>
        </w:rPr>
        <w:t>обозначений</w:t>
      </w:r>
      <w:bookmarkEnd w:id="11"/>
    </w:p>
    <w:p w14:paraId="25F0E1B9" w14:textId="0355F82C" w:rsidR="00924FB7" w:rsidRPr="00924FB7" w:rsidRDefault="00924FB7" w:rsidP="00924FB7">
      <w:pPr>
        <w:rPr>
          <w:lang w:val="en-US"/>
        </w:rPr>
      </w:pPr>
      <m:oMath>
        <m:r>
          <w:rPr>
            <w:rFonts w:ascii="Cambria Math" w:hAnsi="Cambria Math"/>
            <w:lang w:val="en-US"/>
          </w:rPr>
          <m:t>p-</m:t>
        </m:r>
      </m:oMath>
      <w:r>
        <w:rPr>
          <w:rFonts w:eastAsiaTheme="minorEastAsia"/>
          <w:lang w:val="en-US"/>
        </w:rPr>
        <w:t xml:space="preserve"> </w:t>
      </w:r>
      <w:r>
        <w:rPr>
          <w:rFonts w:eastAsiaTheme="minorEastAsia"/>
        </w:rPr>
        <w:t>давление,</w:t>
      </w:r>
      <w:r w:rsidRPr="00924FB7">
        <w:rPr>
          <w:lang w:val="en-US"/>
        </w:rPr>
        <w:t xml:space="preserve"> </w:t>
      </w:r>
      <m:oMath>
        <m:r>
          <w:rPr>
            <w:rFonts w:ascii="Cambria Math" w:hAnsi="Cambria Math"/>
            <w:lang w:val="en-US"/>
          </w:rPr>
          <m:t>[Па]</m:t>
        </m:r>
      </m:oMath>
    </w:p>
    <w:p w14:paraId="25104F26" w14:textId="27872C35" w:rsidR="00924FB7" w:rsidRDefault="001A190B" w:rsidP="00924FB7">
      <w:pPr>
        <w:rPr>
          <w:rFonts w:eastAsiaTheme="minorEastAsia"/>
          <w:lang w:val="en-US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924FB7" w:rsidRPr="006F45D1">
        <w:t xml:space="preserve">  </w:t>
      </w:r>
      <w:r w:rsidR="006F45D1">
        <w:t>насыщенность нефти,</w:t>
      </w:r>
      <m:oMath>
        <m:r>
          <w:rPr>
            <w:rFonts w:ascii="Cambria Math" w:hAnsi="Cambria Math"/>
          </w:rPr>
          <m:t xml:space="preserve"> </m:t>
        </m:r>
        <m:r>
          <w:rPr>
            <w:rFonts w:ascii="Cambria Math" w:hAnsi="Cambria Math"/>
            <w:lang w:val="en-US"/>
          </w:rPr>
          <m:t>[-]</m:t>
        </m:r>
      </m:oMath>
    </w:p>
    <w:p w14:paraId="07B7BF4E" w14:textId="26360139" w:rsidR="006F45D1" w:rsidRDefault="001A190B" w:rsidP="00924FB7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S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w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6F45D1">
        <w:t>насыщенность воды,</w:t>
      </w:r>
      <m:oMath>
        <m:r>
          <w:rPr>
            <w:rFonts w:ascii="Cambria Math" w:hAnsi="Cambria Math"/>
          </w:rPr>
          <m:t xml:space="preserve"> [-]</m:t>
        </m:r>
      </m:oMath>
    </w:p>
    <w:p w14:paraId="00D9BAE2" w14:textId="5D72BD28" w:rsidR="006F45D1" w:rsidRPr="004578CE" w:rsidRDefault="001A190B" w:rsidP="00924FB7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o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масляного компонента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1A5F072" w14:textId="54D93DE2" w:rsidR="006F45D1" w:rsidRPr="006F45D1" w:rsidRDefault="001A190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>растворенного парафина</w:t>
      </w:r>
      <w:r w:rsidR="004578CE" w:rsidRPr="00D9061D">
        <w:t xml:space="preserve"> 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1D06E434" w14:textId="31AD72A9" w:rsidR="006F45D1" w:rsidRPr="006F45D1" w:rsidRDefault="001A190B" w:rsidP="006F45D1">
      <m:oMath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w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ps</m:t>
            </m:r>
          </m:sub>
        </m:sSub>
        <m:r>
          <w:rPr>
            <w:rFonts w:ascii="Cambria Math" w:eastAsiaTheme="minorEastAsia" w:hAnsi="Cambria Math"/>
          </w:rPr>
          <m:t>-</m:t>
        </m:r>
      </m:oMath>
      <w:r w:rsidR="006F45D1" w:rsidRPr="006F45D1">
        <w:t xml:space="preserve"> </w:t>
      </w:r>
      <w:r w:rsidR="004578CE" w:rsidRPr="00D9061D">
        <w:t>массов</w:t>
      </w:r>
      <w:r w:rsidR="004578CE">
        <w:t>ая</w:t>
      </w:r>
      <w:r w:rsidR="004578CE" w:rsidRPr="00D9061D">
        <w:t xml:space="preserve"> дол</w:t>
      </w:r>
      <w:r w:rsidR="004578CE">
        <w:t>я</w:t>
      </w:r>
      <w:r w:rsidR="004578CE" w:rsidRPr="00D9061D">
        <w:t xml:space="preserve"> </w:t>
      </w:r>
      <w:r w:rsidR="004578CE">
        <w:t xml:space="preserve">взвешенного парафина </w:t>
      </w:r>
      <w:r w:rsidR="004578CE" w:rsidRPr="00D9061D">
        <w:t xml:space="preserve">в </w:t>
      </w:r>
      <w:r w:rsidR="004578CE">
        <w:t>нефтяной</w:t>
      </w:r>
      <w:r w:rsidR="004578CE" w:rsidRPr="00D9061D">
        <w:t xml:space="preserve"> фазе</w:t>
      </w:r>
      <w:r w:rsidR="006F45D1">
        <w:t>,</w:t>
      </w:r>
      <m:oMath>
        <m:r>
          <w:rPr>
            <w:rFonts w:ascii="Cambria Math" w:hAnsi="Cambria Math"/>
          </w:rPr>
          <m:t xml:space="preserve"> [-]</m:t>
        </m:r>
      </m:oMath>
    </w:p>
    <w:p w14:paraId="3058697A" w14:textId="293D8594" w:rsidR="00924FB7" w:rsidRPr="007504DC" w:rsidRDefault="007504DC" w:rsidP="00924FB7">
      <m:oMath>
        <m:r>
          <w:rPr>
            <w:rFonts w:ascii="Cambria Math" w:hAnsi="Cambria Math"/>
            <w:lang w:val="en-US"/>
          </w:rPr>
          <m:t>k</m:t>
        </m:r>
        <m:r>
          <w:rPr>
            <w:rFonts w:ascii="Cambria Math" w:hAnsi="Cambria Math"/>
          </w:rPr>
          <m:t>-</m:t>
        </m:r>
      </m:oMath>
      <w:r w:rsidR="000A5F74">
        <w:rPr>
          <w:rFonts w:eastAsiaTheme="minorEastAsia"/>
        </w:rPr>
        <w:t xml:space="preserve"> </w:t>
      </w:r>
      <w:r w:rsidR="000A5F74">
        <w:t xml:space="preserve">проницаемость пласта, </w:t>
      </w:r>
      <m:oMath>
        <m:r>
          <w:rPr>
            <w:rFonts w:ascii="Cambria Math" w:hAnsi="Cambria Math"/>
          </w:rPr>
          <m:t>[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м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]</m:t>
        </m:r>
      </m:oMath>
    </w:p>
    <w:p w14:paraId="4AD343F0" w14:textId="30AD0A14" w:rsidR="00924FB7" w:rsidRPr="00AE4CE1" w:rsidRDefault="007504DC" w:rsidP="00924FB7">
      <m:oMath>
        <m:r>
          <w:rPr>
            <w:rFonts w:ascii="Cambria Math" w:hAnsi="Cambria Math"/>
            <w:lang w:val="en-US"/>
          </w:rPr>
          <m:t>m</m:t>
        </m:r>
        <m:r>
          <w:rPr>
            <w:rFonts w:ascii="Cambria Math" w:hAnsi="Cambria Math"/>
          </w:rPr>
          <m:t>-</m:t>
        </m:r>
      </m:oMath>
      <w:r w:rsidR="00924FB7" w:rsidRPr="007504DC">
        <w:t xml:space="preserve">  </w:t>
      </w:r>
      <w:r>
        <w:t xml:space="preserve">пористость пласта, </w:t>
      </w:r>
      <m:oMath>
        <m:r>
          <w:rPr>
            <w:rFonts w:ascii="Cambria Math" w:hAnsi="Cambria Math"/>
          </w:rPr>
          <m:t>[-]</m:t>
        </m:r>
      </m:oMath>
    </w:p>
    <w:p w14:paraId="25E22721" w14:textId="437EC65F" w:rsidR="00924FB7" w:rsidRPr="000A5F74" w:rsidRDefault="000A5F74" w:rsidP="00924FB7">
      <m:oMath>
        <m:r>
          <w:rPr>
            <w:rFonts w:ascii="Cambria Math" w:hAnsi="Cambria Math"/>
            <w:lang w:val="en-US"/>
          </w:rPr>
          <m:t>T</m:t>
        </m:r>
        <m:r>
          <w:rPr>
            <w:rFonts w:ascii="Cambria Math" w:eastAsiaTheme="minorEastAsia" w:hAnsi="Cambria Math"/>
          </w:rPr>
          <m:t>-</m:t>
        </m:r>
      </m:oMath>
      <w:r>
        <w:t xml:space="preserve"> температура</w:t>
      </w:r>
      <w:r w:rsidR="00924FB7" w:rsidRPr="000A5F74">
        <w:t xml:space="preserve"> [</w:t>
      </w:r>
      <w:r>
        <w:rPr>
          <w:rStyle w:val="af4"/>
          <w:rFonts w:ascii="Arial" w:hAnsi="Arial" w:cs="Arial"/>
          <w:color w:val="333333"/>
          <w:shd w:val="clear" w:color="auto" w:fill="FFFFFF"/>
        </w:rPr>
        <w:t>°</w:t>
      </w:r>
      <w:r w:rsidR="00924FB7" w:rsidRPr="00924FB7">
        <w:rPr>
          <w:lang w:val="en-US"/>
        </w:rPr>
        <w:t>C</w:t>
      </w:r>
      <w:r w:rsidR="00924FB7" w:rsidRPr="000A5F74">
        <w:t>]</w:t>
      </w:r>
    </w:p>
    <w:p w14:paraId="7003E7C4" w14:textId="18A3D6DE" w:rsidR="00924FB7" w:rsidRPr="000A5F74" w:rsidRDefault="001A190B" w:rsidP="00924FB7"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q</m:t>
            </m:r>
          </m:e>
          <m:sub>
            <m:r>
              <w:rPr>
                <w:rFonts w:ascii="Cambria Math" w:hAnsi="Cambria Math"/>
                <w:lang w:val="en-US"/>
              </w:rPr>
              <m:t>p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t xml:space="preserve"> </w:t>
      </w:r>
      <w:r w:rsidR="000A5F74">
        <w:t>с</w:t>
      </w:r>
      <w:r w:rsidR="000A5F74" w:rsidRPr="00077208">
        <w:t>корость осаждения парафина</w:t>
      </w:r>
      <w:r w:rsidR="00924FB7" w:rsidRPr="000A5F74">
        <w:t xml:space="preserve"> </w:t>
      </w:r>
      <w:r w:rsidR="000A5F74">
        <w:t xml:space="preserve">на поверхности пор, </w:t>
      </w:r>
      <m:oMath>
        <m:r>
          <w:rPr>
            <w:rFonts w:ascii="Cambria Math" w:hAnsi="Cambria Math"/>
            <w:highlight w:val="yellow"/>
          </w:rPr>
          <m:t>[-]</m:t>
        </m:r>
      </m:oMath>
    </w:p>
    <w:p w14:paraId="46EAA7A4" w14:textId="3F2ADBBC" w:rsidR="000A5F74" w:rsidRPr="000A5F74" w:rsidRDefault="000A5F74" w:rsidP="002417D4">
      <m:oMath>
        <m:r>
          <w:rPr>
            <w:rFonts w:ascii="Cambria Math" w:hAnsi="Cambria Math"/>
          </w:rPr>
          <m:t>h-</m:t>
        </m:r>
      </m:oMath>
      <w:r w:rsidRPr="000A5F74">
        <w:rPr>
          <w:rFonts w:eastAsiaTheme="minorEastAsia"/>
        </w:rPr>
        <w:t xml:space="preserve"> </w:t>
      </w:r>
      <w:r>
        <w:rPr>
          <w:rFonts w:eastAsiaTheme="minorEastAsia"/>
        </w:rPr>
        <w:t>толщина осадочного слоя</w:t>
      </w:r>
      <w:r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7D10F842" w14:textId="2EEC17D6" w:rsidR="002417D4" w:rsidRDefault="001A190B" w:rsidP="000A5F74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w</m:t>
            </m:r>
          </m:sub>
        </m:sSub>
        <m:r>
          <w:rPr>
            <w:rFonts w:ascii="Cambria Math" w:hAnsi="Cambria Math"/>
          </w:rPr>
          <m:t>-</m:t>
        </m:r>
      </m:oMath>
      <w:r w:rsidR="000A5F74" w:rsidRPr="000A5F74">
        <w:rPr>
          <w:rFonts w:eastAsiaTheme="minorEastAsia"/>
        </w:rPr>
        <w:t xml:space="preserve"> </w:t>
      </w:r>
      <w:r w:rsidR="000A5F74">
        <w:rPr>
          <w:rFonts w:eastAsiaTheme="minorEastAsia"/>
        </w:rPr>
        <w:t>р</w:t>
      </w:r>
      <w:r w:rsidR="002417D4">
        <w:t>адиус скважин</w:t>
      </w:r>
      <w:r w:rsidR="000A5F74">
        <w:t>ы</w:t>
      </w:r>
      <w:r w:rsidR="002417D4">
        <w:t xml:space="preserve">, </w:t>
      </w:r>
      <m:oMath>
        <m:r>
          <w:rPr>
            <w:rFonts w:ascii="Cambria Math" w:hAnsi="Cambria Math"/>
          </w:rPr>
          <m:t>[м]</m:t>
        </m:r>
      </m:oMath>
    </w:p>
    <w:p w14:paraId="0F10FA02" w14:textId="77777777" w:rsidR="002417D4" w:rsidRDefault="002417D4" w:rsidP="002417D4"/>
    <w:p w14:paraId="1953E649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 xml:space="preserve"># </w:t>
      </w:r>
      <w:r>
        <w:t>Параметры</w:t>
      </w:r>
      <w:r w:rsidRPr="002417D4">
        <w:rPr>
          <w:lang w:val="en-US"/>
        </w:rPr>
        <w:t xml:space="preserve"> </w:t>
      </w:r>
      <w:r>
        <w:t>ОФП</w:t>
      </w:r>
    </w:p>
    <w:p w14:paraId="42B643E7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S_min = 0.18</w:t>
      </w:r>
    </w:p>
    <w:p w14:paraId="6557D666" w14:textId="77777777" w:rsidR="002417D4" w:rsidRPr="002417D4" w:rsidRDefault="002417D4" w:rsidP="002417D4">
      <w:pPr>
        <w:rPr>
          <w:lang w:val="en-US"/>
        </w:rPr>
      </w:pPr>
      <w:r w:rsidRPr="002417D4">
        <w:rPr>
          <w:lang w:val="en-US"/>
        </w:rPr>
        <w:t>S_max = 0.70</w:t>
      </w:r>
    </w:p>
    <w:p w14:paraId="75C8ECF4" w14:textId="77777777" w:rsidR="002417D4" w:rsidRDefault="002417D4" w:rsidP="002417D4">
      <w:r>
        <w:t>n_power = 2</w:t>
      </w:r>
    </w:p>
    <w:p w14:paraId="38374E0B" w14:textId="77777777" w:rsidR="002417D4" w:rsidRDefault="002417D4" w:rsidP="002417D4"/>
    <w:p w14:paraId="3CB9CA26" w14:textId="77777777" w:rsidR="002417D4" w:rsidRDefault="002417D4" w:rsidP="002417D4">
      <w:r>
        <w:t># Параметры флюидов</w:t>
      </w:r>
    </w:p>
    <w:p w14:paraId="3E8CD897" w14:textId="77777777" w:rsidR="002417D4" w:rsidRDefault="002417D4" w:rsidP="002417D4">
      <w:r>
        <w:t>ro_w = 1000.0  # Плотность воды, [кг/м^3]</w:t>
      </w:r>
    </w:p>
    <w:p w14:paraId="3C5DE8F4" w14:textId="77777777" w:rsidR="002417D4" w:rsidRDefault="002417D4" w:rsidP="002417D4">
      <w:r>
        <w:t>ro_o = 860.0   # Плотность нефти, [кг/м^3]</w:t>
      </w:r>
    </w:p>
    <w:p w14:paraId="79BEB925" w14:textId="77777777" w:rsidR="002417D4" w:rsidRDefault="002417D4" w:rsidP="002417D4">
      <w:r>
        <w:t>ro_p = 900.0   # Плотность парафина, [кг/м^3]</w:t>
      </w:r>
    </w:p>
    <w:p w14:paraId="24D1BED9" w14:textId="77777777" w:rsidR="002417D4" w:rsidRDefault="002417D4" w:rsidP="002417D4">
      <w:r>
        <w:t>ro_f = 2500.0  # Плотность пласта, [кг/м^3]</w:t>
      </w:r>
    </w:p>
    <w:p w14:paraId="1D934ECB" w14:textId="77777777" w:rsidR="002417D4" w:rsidRDefault="002417D4" w:rsidP="002417D4">
      <w:r>
        <w:t>mu_w = 1.0 * cpoise_to_Pas  # Вязкость воды, [Па*с]</w:t>
      </w:r>
    </w:p>
    <w:p w14:paraId="374291EC" w14:textId="77777777" w:rsidR="002417D4" w:rsidRDefault="002417D4" w:rsidP="002417D4">
      <w:r>
        <w:t>mu_o = 5.0 * cpoise_to_Pas  # Вязкость нефти, [Па*с]</w:t>
      </w:r>
    </w:p>
    <w:p w14:paraId="0FE4CBDA" w14:textId="77777777" w:rsidR="002417D4" w:rsidRDefault="002417D4" w:rsidP="002417D4">
      <w:r>
        <w:t>c_w = 4200  # Теплоемкость воды, [Дж*кг/C]</w:t>
      </w:r>
    </w:p>
    <w:p w14:paraId="576D17C0" w14:textId="77777777" w:rsidR="002417D4" w:rsidRDefault="002417D4" w:rsidP="002417D4">
      <w:r>
        <w:t>c_o = 2000  # Теплоемкость нефти, [Дж*кг/C]</w:t>
      </w:r>
    </w:p>
    <w:p w14:paraId="0F350B60" w14:textId="77777777" w:rsidR="002417D4" w:rsidRDefault="002417D4" w:rsidP="002417D4">
      <w:r>
        <w:lastRenderedPageBreak/>
        <w:t>c_p = 2200  # Теплоемкость парафина, [Дж*кг/C]</w:t>
      </w:r>
    </w:p>
    <w:p w14:paraId="01022790" w14:textId="77777777" w:rsidR="002417D4" w:rsidRDefault="002417D4" w:rsidP="002417D4">
      <w:r>
        <w:t>c_f = 850   # Теплоемкость пласта, [Дж*кг/C]</w:t>
      </w:r>
    </w:p>
    <w:p w14:paraId="4AB46FF1" w14:textId="77777777" w:rsidR="002417D4" w:rsidRDefault="002417D4" w:rsidP="002417D4">
      <w:r>
        <w:t>K_p  = 0.2  # Теплопроводность парафина, Вт/(м·С)</w:t>
      </w:r>
    </w:p>
    <w:p w14:paraId="073745F9" w14:textId="77777777" w:rsidR="002417D4" w:rsidRDefault="002417D4" w:rsidP="002417D4">
      <w:r>
        <w:t>K_w  = 0.6  # Теплопроводность воды, Вт/(м·С)</w:t>
      </w:r>
    </w:p>
    <w:p w14:paraId="6E842317" w14:textId="77777777" w:rsidR="002417D4" w:rsidRDefault="002417D4" w:rsidP="002417D4">
      <w:r>
        <w:t>K_o  = 0.12 # Теплопроводность нефти, Вт/(м·С)</w:t>
      </w:r>
    </w:p>
    <w:p w14:paraId="5E432E0D" w14:textId="77777777" w:rsidR="002417D4" w:rsidRDefault="002417D4" w:rsidP="002417D4">
      <w:r>
        <w:t>K_f  = 2.0  # Теплопроводность пласта, Вт/(м·С)</w:t>
      </w:r>
    </w:p>
    <w:p w14:paraId="524A9CF0" w14:textId="77777777" w:rsidR="002417D4" w:rsidRDefault="002417D4" w:rsidP="002417D4"/>
    <w:p w14:paraId="13737277" w14:textId="77777777" w:rsidR="002417D4" w:rsidRDefault="002417D4" w:rsidP="002417D4">
      <w:r>
        <w:t># Параметры моделирования кольматации\суффозии</w:t>
      </w:r>
    </w:p>
    <w:p w14:paraId="4EFAF973" w14:textId="77777777" w:rsidR="002417D4" w:rsidRDefault="002417D4" w:rsidP="002417D4">
      <w:r>
        <w:t>g     = 9.81   # Ускорение свободного падения, [м/с^2]</w:t>
      </w:r>
    </w:p>
    <w:p w14:paraId="0D408FCA" w14:textId="77777777" w:rsidR="002417D4" w:rsidRDefault="002417D4" w:rsidP="002417D4">
      <w:r>
        <w:t>Diff  = 2e-18  # Коэффициент диффузионного осаждения частиц, [м^2/с]</w:t>
      </w:r>
    </w:p>
    <w:p w14:paraId="00D8F827" w14:textId="77777777" w:rsidR="002417D4" w:rsidRDefault="002417D4" w:rsidP="002417D4">
      <w:r>
        <w:t>D     = 4e-6   # Размер частицы, [м]</w:t>
      </w:r>
    </w:p>
    <w:p w14:paraId="1EB49363" w14:textId="77303E4A" w:rsidR="002417D4" w:rsidRDefault="002417D4" w:rsidP="002417D4">
      <w:r>
        <w:t xml:space="preserve">betta = 0.001   # Доля блокируемых каналов, [-]  </w:t>
      </w:r>
    </w:p>
    <w:p w14:paraId="1086FEAE" w14:textId="77777777" w:rsidR="002417D4" w:rsidRDefault="002417D4" w:rsidP="002417D4">
      <w:r>
        <w:t>gamma = 0.4    # Отношение радиуса горла к радиусу канала, [-]</w:t>
      </w:r>
    </w:p>
    <w:p w14:paraId="25E523A7" w14:textId="77777777" w:rsidR="002417D4" w:rsidRDefault="002417D4" w:rsidP="002417D4">
      <w:r>
        <w:t>Lk    = 3e-5   # Длина капилляра, [м]</w:t>
      </w:r>
    </w:p>
    <w:p w14:paraId="629595F8" w14:textId="77777777" w:rsidR="002417D4" w:rsidRDefault="002417D4" w:rsidP="002417D4">
      <w:r>
        <w:t>eta   = 1.0    # Коэффициент извилистости, [-]</w:t>
      </w:r>
    </w:p>
    <w:p w14:paraId="1FA73A8D" w14:textId="77777777" w:rsidR="002417D4" w:rsidRDefault="002417D4" w:rsidP="002417D4">
      <w:r>
        <w:t>Cf    = 3e-2   # Коэффициент сопротивления частицы в нефти, [-]</w:t>
      </w:r>
    </w:p>
    <w:p w14:paraId="6D7E0125" w14:textId="77777777" w:rsidR="002417D4" w:rsidRDefault="002417D4" w:rsidP="002417D4">
      <w:r>
        <w:t>Delta = 0.005  # Кинетическая константа суффозии, [1/м]</w:t>
      </w:r>
    </w:p>
    <w:p w14:paraId="15FEE50D" w14:textId="77777777" w:rsidR="002417D4" w:rsidRDefault="002417D4" w:rsidP="002417D4">
      <w:r>
        <w:t>R     = 8.31446261815324  # Газовая постоянная, [J</w:t>
      </w:r>
      <w:r>
        <w:rPr>
          <w:rFonts w:ascii="Cambria Math" w:hAnsi="Cambria Math" w:cs="Cambria Math"/>
        </w:rPr>
        <w:t>⋅</w:t>
      </w:r>
      <w:r>
        <w:t>/K/</w:t>
      </w:r>
      <w:r>
        <w:rPr>
          <w:rFonts w:ascii="Cambria Math" w:hAnsi="Cambria Math" w:cs="Cambria Math"/>
        </w:rPr>
        <w:t>⋅</w:t>
      </w:r>
      <w:r>
        <w:t>mol]</w:t>
      </w:r>
    </w:p>
    <w:p w14:paraId="6EA5D9E5" w14:textId="77777777" w:rsidR="002417D4" w:rsidRDefault="002417D4" w:rsidP="002417D4"/>
    <w:p w14:paraId="6BA50C8B" w14:textId="77777777" w:rsidR="002417D4" w:rsidRDefault="002417D4" w:rsidP="002417D4">
      <w:r>
        <w:t># Параметры парафина</w:t>
      </w:r>
    </w:p>
    <w:p w14:paraId="35DF0F22" w14:textId="77777777" w:rsidR="002417D4" w:rsidRDefault="002417D4" w:rsidP="002417D4">
      <w:r>
        <w:t>MW = 350.0  # Молекулярная масса</w:t>
      </w:r>
    </w:p>
    <w:p w14:paraId="49544EB6" w14:textId="77777777" w:rsidR="002417D4" w:rsidRDefault="002417D4" w:rsidP="002417D4">
      <w:r>
        <w:t>Tm = 374.5 + 0.02617 * MW - 2.0172e4 / MW - 273.15  # Температура кристаллизации парафина, [C]</w:t>
      </w:r>
    </w:p>
    <w:p w14:paraId="3CF5A771" w14:textId="21ED11AE" w:rsidR="00BC0CDF" w:rsidRPr="0057431A" w:rsidRDefault="002417D4" w:rsidP="002417D4">
      <w:r>
        <w:t>alpha = 0.1426 * MW * Tm * kal_to_J  # Скрытая теплота плавления парафина, [J/gram-mol]</w:t>
      </w:r>
    </w:p>
    <w:sectPr w:rsidR="00BC0CDF" w:rsidRPr="0057431A" w:rsidSect="00273536">
      <w:footerReference w:type="default" r:id="rId2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8925A07" w14:textId="77777777" w:rsidR="001A190B" w:rsidRDefault="001A190B" w:rsidP="00273536">
      <w:pPr>
        <w:spacing w:after="0" w:line="240" w:lineRule="auto"/>
      </w:pPr>
      <w:r>
        <w:separator/>
      </w:r>
    </w:p>
  </w:endnote>
  <w:endnote w:type="continuationSeparator" w:id="0">
    <w:p w14:paraId="67EF6F97" w14:textId="77777777" w:rsidR="001A190B" w:rsidRDefault="001A190B" w:rsidP="0027353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erif">
    <w:altName w:val="Times New Roman"/>
    <w:charset w:val="01"/>
    <w:family w:val="roman"/>
    <w:pitch w:val="variable"/>
    <w:sig w:usb0="E0000AFF" w:usb1="500078FF" w:usb2="00000021" w:usb3="00000000" w:csb0="000001B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exusSans">
    <w:altName w:val="Times New Roman"/>
    <w:charset w:val="00"/>
    <w:family w:val="auto"/>
    <w:pitch w:val="default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3645262"/>
      <w:docPartObj>
        <w:docPartGallery w:val="Page Numbers (Bottom of Page)"/>
        <w:docPartUnique/>
      </w:docPartObj>
    </w:sdtPr>
    <w:sdtEndPr/>
    <w:sdtContent>
      <w:p w14:paraId="68295613" w14:textId="3BF3726B" w:rsidR="00273536" w:rsidRDefault="00273536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80DA0C" w14:textId="77777777" w:rsidR="00273536" w:rsidRDefault="00273536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E5C0D8" w14:textId="77777777" w:rsidR="001A190B" w:rsidRDefault="001A190B" w:rsidP="00273536">
      <w:pPr>
        <w:spacing w:after="0" w:line="240" w:lineRule="auto"/>
      </w:pPr>
      <w:r>
        <w:separator/>
      </w:r>
    </w:p>
  </w:footnote>
  <w:footnote w:type="continuationSeparator" w:id="0">
    <w:p w14:paraId="5CBE7C0A" w14:textId="77777777" w:rsidR="001A190B" w:rsidRDefault="001A190B" w:rsidP="0027353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547176D"/>
    <w:multiLevelType w:val="hybridMultilevel"/>
    <w:tmpl w:val="EF2AE838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B3F24F1"/>
    <w:multiLevelType w:val="hybridMultilevel"/>
    <w:tmpl w:val="4D04073A"/>
    <w:lvl w:ilvl="0" w:tplc="7708E2D6">
      <w:start w:val="1"/>
      <w:numFmt w:val="decimal"/>
      <w:lvlText w:val="%1."/>
      <w:lvlJc w:val="left"/>
      <w:pPr>
        <w:ind w:left="360" w:hanging="360"/>
      </w:pPr>
      <w:rPr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2BC9"/>
    <w:rsid w:val="00007E7D"/>
    <w:rsid w:val="00021F16"/>
    <w:rsid w:val="00034C62"/>
    <w:rsid w:val="00042E81"/>
    <w:rsid w:val="00046D97"/>
    <w:rsid w:val="00047AE4"/>
    <w:rsid w:val="000752A7"/>
    <w:rsid w:val="00077E45"/>
    <w:rsid w:val="00080077"/>
    <w:rsid w:val="00095E3C"/>
    <w:rsid w:val="00096729"/>
    <w:rsid w:val="000A5F74"/>
    <w:rsid w:val="000A6195"/>
    <w:rsid w:val="000C330A"/>
    <w:rsid w:val="000D0230"/>
    <w:rsid w:val="000D72CF"/>
    <w:rsid w:val="000F0EBC"/>
    <w:rsid w:val="00134326"/>
    <w:rsid w:val="00141328"/>
    <w:rsid w:val="00150FFB"/>
    <w:rsid w:val="001514F9"/>
    <w:rsid w:val="00166D17"/>
    <w:rsid w:val="001743C4"/>
    <w:rsid w:val="001838DD"/>
    <w:rsid w:val="0018696B"/>
    <w:rsid w:val="00192EF0"/>
    <w:rsid w:val="001A190B"/>
    <w:rsid w:val="001C4216"/>
    <w:rsid w:val="001F37E8"/>
    <w:rsid w:val="001F5445"/>
    <w:rsid w:val="00200C93"/>
    <w:rsid w:val="002417D4"/>
    <w:rsid w:val="00246A2E"/>
    <w:rsid w:val="002707C9"/>
    <w:rsid w:val="00270E42"/>
    <w:rsid w:val="00273536"/>
    <w:rsid w:val="002C06FA"/>
    <w:rsid w:val="002C082A"/>
    <w:rsid w:val="002D1B73"/>
    <w:rsid w:val="00306548"/>
    <w:rsid w:val="00311461"/>
    <w:rsid w:val="003912F0"/>
    <w:rsid w:val="003919D1"/>
    <w:rsid w:val="003A1355"/>
    <w:rsid w:val="003D0A43"/>
    <w:rsid w:val="003F2EE3"/>
    <w:rsid w:val="00424E98"/>
    <w:rsid w:val="00455CD7"/>
    <w:rsid w:val="004578CE"/>
    <w:rsid w:val="0046639C"/>
    <w:rsid w:val="00494DCB"/>
    <w:rsid w:val="00496023"/>
    <w:rsid w:val="004A5652"/>
    <w:rsid w:val="004B59C4"/>
    <w:rsid w:val="004C1628"/>
    <w:rsid w:val="0051428B"/>
    <w:rsid w:val="005150A8"/>
    <w:rsid w:val="00515CE4"/>
    <w:rsid w:val="005177BA"/>
    <w:rsid w:val="00522586"/>
    <w:rsid w:val="00526A6D"/>
    <w:rsid w:val="00571B3F"/>
    <w:rsid w:val="0057431A"/>
    <w:rsid w:val="00582447"/>
    <w:rsid w:val="005A54FC"/>
    <w:rsid w:val="005E06E9"/>
    <w:rsid w:val="005E1EB1"/>
    <w:rsid w:val="005E6124"/>
    <w:rsid w:val="005F4BFA"/>
    <w:rsid w:val="005F4C17"/>
    <w:rsid w:val="006234B0"/>
    <w:rsid w:val="006679E4"/>
    <w:rsid w:val="006A1045"/>
    <w:rsid w:val="006A79F7"/>
    <w:rsid w:val="006D6705"/>
    <w:rsid w:val="006F45D1"/>
    <w:rsid w:val="00712A6D"/>
    <w:rsid w:val="007504DC"/>
    <w:rsid w:val="00766719"/>
    <w:rsid w:val="0078105C"/>
    <w:rsid w:val="0078210D"/>
    <w:rsid w:val="007971DD"/>
    <w:rsid w:val="007A2C71"/>
    <w:rsid w:val="008145F4"/>
    <w:rsid w:val="00833F67"/>
    <w:rsid w:val="00835B9B"/>
    <w:rsid w:val="008475F4"/>
    <w:rsid w:val="00856E68"/>
    <w:rsid w:val="008945CE"/>
    <w:rsid w:val="008C048D"/>
    <w:rsid w:val="008E52BE"/>
    <w:rsid w:val="008F096F"/>
    <w:rsid w:val="00906BFF"/>
    <w:rsid w:val="00913543"/>
    <w:rsid w:val="00924FB7"/>
    <w:rsid w:val="00943970"/>
    <w:rsid w:val="009654B4"/>
    <w:rsid w:val="00982488"/>
    <w:rsid w:val="009A48C7"/>
    <w:rsid w:val="009A56D1"/>
    <w:rsid w:val="009B0C58"/>
    <w:rsid w:val="009B13C8"/>
    <w:rsid w:val="009B45A2"/>
    <w:rsid w:val="009B7970"/>
    <w:rsid w:val="009C68AE"/>
    <w:rsid w:val="009F4EEB"/>
    <w:rsid w:val="009F7B24"/>
    <w:rsid w:val="00A07835"/>
    <w:rsid w:val="00A423EE"/>
    <w:rsid w:val="00A436CD"/>
    <w:rsid w:val="00A46406"/>
    <w:rsid w:val="00A46F3C"/>
    <w:rsid w:val="00A56CF0"/>
    <w:rsid w:val="00A64732"/>
    <w:rsid w:val="00A77C6C"/>
    <w:rsid w:val="00AC66E9"/>
    <w:rsid w:val="00AD040C"/>
    <w:rsid w:val="00AD5177"/>
    <w:rsid w:val="00AE4CE1"/>
    <w:rsid w:val="00AF0E8A"/>
    <w:rsid w:val="00AF228C"/>
    <w:rsid w:val="00B00E96"/>
    <w:rsid w:val="00B139AB"/>
    <w:rsid w:val="00B22BC9"/>
    <w:rsid w:val="00B258AD"/>
    <w:rsid w:val="00B260DD"/>
    <w:rsid w:val="00B44ED3"/>
    <w:rsid w:val="00B45492"/>
    <w:rsid w:val="00B477F9"/>
    <w:rsid w:val="00B628DF"/>
    <w:rsid w:val="00B71F0C"/>
    <w:rsid w:val="00B76006"/>
    <w:rsid w:val="00B81B9A"/>
    <w:rsid w:val="00B90A1D"/>
    <w:rsid w:val="00B94845"/>
    <w:rsid w:val="00BA53D3"/>
    <w:rsid w:val="00BC0CDF"/>
    <w:rsid w:val="00C03E16"/>
    <w:rsid w:val="00C054E4"/>
    <w:rsid w:val="00C11B84"/>
    <w:rsid w:val="00C23E49"/>
    <w:rsid w:val="00C26D9A"/>
    <w:rsid w:val="00C328A6"/>
    <w:rsid w:val="00C40BB8"/>
    <w:rsid w:val="00C4465B"/>
    <w:rsid w:val="00C95455"/>
    <w:rsid w:val="00CA764F"/>
    <w:rsid w:val="00CC7D57"/>
    <w:rsid w:val="00D152D7"/>
    <w:rsid w:val="00D25024"/>
    <w:rsid w:val="00D41664"/>
    <w:rsid w:val="00D424D9"/>
    <w:rsid w:val="00D671B0"/>
    <w:rsid w:val="00D749F4"/>
    <w:rsid w:val="00D832A6"/>
    <w:rsid w:val="00D8468B"/>
    <w:rsid w:val="00DA14E0"/>
    <w:rsid w:val="00DA264F"/>
    <w:rsid w:val="00DC12FD"/>
    <w:rsid w:val="00DE5098"/>
    <w:rsid w:val="00E00A5E"/>
    <w:rsid w:val="00E12EB1"/>
    <w:rsid w:val="00E32EA3"/>
    <w:rsid w:val="00E40ADD"/>
    <w:rsid w:val="00E67ACF"/>
    <w:rsid w:val="00E87B45"/>
    <w:rsid w:val="00EA72ED"/>
    <w:rsid w:val="00EC23BE"/>
    <w:rsid w:val="00EC4977"/>
    <w:rsid w:val="00F06752"/>
    <w:rsid w:val="00F10245"/>
    <w:rsid w:val="00F11E9C"/>
    <w:rsid w:val="00F21AD4"/>
    <w:rsid w:val="00F44B3D"/>
    <w:rsid w:val="00F744BA"/>
    <w:rsid w:val="00F80223"/>
    <w:rsid w:val="00F81DFE"/>
    <w:rsid w:val="00F87EE0"/>
    <w:rsid w:val="00F95E24"/>
    <w:rsid w:val="00FA126C"/>
    <w:rsid w:val="00FB3A41"/>
    <w:rsid w:val="00FD1CB5"/>
    <w:rsid w:val="00FE09AD"/>
    <w:rsid w:val="00FE104C"/>
    <w:rsid w:val="00FF31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291FF3"/>
  <w15:chartTrackingRefBased/>
  <w15:docId w15:val="{2734BB02-A75B-400E-B761-9051C664CC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sz w:val="28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iPriority="0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64732"/>
    <w:pPr>
      <w:spacing w:after="200" w:line="276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2735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E1EB1"/>
    <w:pPr>
      <w:keepNext/>
      <w:keepLines/>
      <w:pageBreakBefore/>
      <w:spacing w:before="200" w:after="0"/>
      <w:jc w:val="right"/>
      <w:outlineLvl w:val="1"/>
    </w:pPr>
    <w:rPr>
      <w:rFonts w:eastAsiaTheme="majorEastAsia"/>
      <w:b/>
      <w:bCs/>
    </w:rPr>
  </w:style>
  <w:style w:type="paragraph" w:styleId="3">
    <w:name w:val="heading 3"/>
    <w:basedOn w:val="a"/>
    <w:next w:val="a"/>
    <w:link w:val="30"/>
    <w:uiPriority w:val="9"/>
    <w:unhideWhenUsed/>
    <w:qFormat/>
    <w:rsid w:val="00DC12FD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5E1EB1"/>
    <w:rPr>
      <w:rFonts w:eastAsiaTheme="majorEastAsia"/>
      <w:b/>
      <w:bCs/>
      <w:sz w:val="24"/>
      <w:szCs w:val="24"/>
    </w:rPr>
  </w:style>
  <w:style w:type="paragraph" w:customStyle="1" w:styleId="Default">
    <w:name w:val="Default"/>
    <w:rsid w:val="005E1EB1"/>
    <w:pPr>
      <w:autoSpaceDE w:val="0"/>
      <w:autoSpaceDN w:val="0"/>
      <w:adjustRightInd w:val="0"/>
      <w:spacing w:after="0" w:line="240" w:lineRule="auto"/>
    </w:pPr>
    <w:rPr>
      <w:rFonts w:eastAsiaTheme="minorEastAsia"/>
      <w:color w:val="000000"/>
      <w:sz w:val="24"/>
      <w:szCs w:val="24"/>
      <w:lang w:eastAsia="ru-RU"/>
    </w:rPr>
  </w:style>
  <w:style w:type="character" w:customStyle="1" w:styleId="structure-itemjob">
    <w:name w:val="structure-item__job"/>
    <w:basedOn w:val="a0"/>
    <w:rsid w:val="005E1EB1"/>
  </w:style>
  <w:style w:type="character" w:customStyle="1" w:styleId="10">
    <w:name w:val="Заголовок 1 Знак"/>
    <w:basedOn w:val="a0"/>
    <w:link w:val="1"/>
    <w:uiPriority w:val="9"/>
    <w:rsid w:val="002735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273536"/>
    <w:pPr>
      <w:spacing w:line="259" w:lineRule="auto"/>
      <w:outlineLvl w:val="9"/>
    </w:pPr>
    <w:rPr>
      <w:lang w:eastAsia="ru-RU"/>
    </w:rPr>
  </w:style>
  <w:style w:type="paragraph" w:styleId="a4">
    <w:name w:val="header"/>
    <w:basedOn w:val="a"/>
    <w:link w:val="a5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273536"/>
    <w:rPr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27353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273536"/>
    <w:rPr>
      <w:sz w:val="24"/>
      <w:szCs w:val="24"/>
    </w:rPr>
  </w:style>
  <w:style w:type="character" w:styleId="a8">
    <w:name w:val="Placeholder Text"/>
    <w:basedOn w:val="a0"/>
    <w:uiPriority w:val="99"/>
    <w:semiHidden/>
    <w:rsid w:val="00B44ED3"/>
    <w:rPr>
      <w:color w:val="808080"/>
    </w:rPr>
  </w:style>
  <w:style w:type="paragraph" w:styleId="11">
    <w:name w:val="toc 1"/>
    <w:basedOn w:val="a"/>
    <w:next w:val="a"/>
    <w:autoRedefine/>
    <w:uiPriority w:val="39"/>
    <w:unhideWhenUsed/>
    <w:rsid w:val="00FE104C"/>
    <w:pPr>
      <w:spacing w:after="100"/>
    </w:pPr>
  </w:style>
  <w:style w:type="character" w:styleId="a9">
    <w:name w:val="Hyperlink"/>
    <w:basedOn w:val="a0"/>
    <w:uiPriority w:val="99"/>
    <w:unhideWhenUsed/>
    <w:rsid w:val="00FE104C"/>
    <w:rPr>
      <w:color w:val="0563C1" w:themeColor="hyperlink"/>
      <w:u w:val="single"/>
    </w:rPr>
  </w:style>
  <w:style w:type="paragraph" w:styleId="aa">
    <w:name w:val="List Paragraph"/>
    <w:basedOn w:val="a"/>
    <w:uiPriority w:val="34"/>
    <w:qFormat/>
    <w:rsid w:val="00F11E9C"/>
    <w:pPr>
      <w:ind w:left="720"/>
      <w:contextualSpacing/>
    </w:pPr>
  </w:style>
  <w:style w:type="character" w:styleId="ab">
    <w:name w:val="Unresolved Mention"/>
    <w:basedOn w:val="a0"/>
    <w:uiPriority w:val="99"/>
    <w:semiHidden/>
    <w:unhideWhenUsed/>
    <w:rsid w:val="00C4465B"/>
    <w:rPr>
      <w:color w:val="605E5C"/>
      <w:shd w:val="clear" w:color="auto" w:fill="E1DFDD"/>
    </w:rPr>
  </w:style>
  <w:style w:type="character" w:styleId="ac">
    <w:name w:val="Emphasis"/>
    <w:basedOn w:val="a0"/>
    <w:uiPriority w:val="20"/>
    <w:qFormat/>
    <w:rsid w:val="00C4465B"/>
    <w:rPr>
      <w:i/>
      <w:iCs/>
    </w:rPr>
  </w:style>
  <w:style w:type="character" w:styleId="ad">
    <w:name w:val="annotation reference"/>
    <w:basedOn w:val="a0"/>
    <w:uiPriority w:val="99"/>
    <w:semiHidden/>
    <w:unhideWhenUsed/>
    <w:rsid w:val="005A54FC"/>
    <w:rPr>
      <w:sz w:val="16"/>
      <w:szCs w:val="16"/>
    </w:rPr>
  </w:style>
  <w:style w:type="paragraph" w:styleId="ae">
    <w:name w:val="annotation text"/>
    <w:basedOn w:val="a"/>
    <w:link w:val="af"/>
    <w:uiPriority w:val="99"/>
    <w:semiHidden/>
    <w:unhideWhenUsed/>
    <w:rsid w:val="005A54FC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semiHidden/>
    <w:rsid w:val="005A54FC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5A54FC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5A54FC"/>
    <w:rPr>
      <w:b/>
      <w:bCs/>
      <w:sz w:val="20"/>
      <w:szCs w:val="20"/>
    </w:rPr>
  </w:style>
  <w:style w:type="character" w:customStyle="1" w:styleId="jlqj4b">
    <w:name w:val="jlqj4b"/>
    <w:basedOn w:val="a0"/>
    <w:rsid w:val="00913543"/>
  </w:style>
  <w:style w:type="paragraph" w:customStyle="1" w:styleId="12">
    <w:name w:val="Обычный1"/>
    <w:rsid w:val="00DC12FD"/>
    <w:pPr>
      <w:spacing w:after="0" w:line="240" w:lineRule="auto"/>
    </w:pPr>
    <w:rPr>
      <w:rFonts w:eastAsia="Times New Roman"/>
      <w:sz w:val="20"/>
      <w:szCs w:val="20"/>
      <w:lang w:eastAsia="ru-RU"/>
    </w:rPr>
  </w:style>
  <w:style w:type="paragraph" w:styleId="af2">
    <w:name w:val="Balloon Text"/>
    <w:basedOn w:val="a"/>
    <w:link w:val="af3"/>
    <w:uiPriority w:val="99"/>
    <w:semiHidden/>
    <w:unhideWhenUsed/>
    <w:rsid w:val="00DC1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3">
    <w:name w:val="Текст выноски Знак"/>
    <w:basedOn w:val="a0"/>
    <w:link w:val="af2"/>
    <w:uiPriority w:val="99"/>
    <w:semiHidden/>
    <w:rsid w:val="00DC12FD"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0"/>
    <w:link w:val="3"/>
    <w:uiPriority w:val="9"/>
    <w:rsid w:val="00DC12FD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31">
    <w:name w:val="List 3"/>
    <w:basedOn w:val="a"/>
    <w:semiHidden/>
    <w:unhideWhenUsed/>
    <w:rsid w:val="001F37E8"/>
    <w:pPr>
      <w:spacing w:after="0" w:line="240" w:lineRule="auto"/>
      <w:ind w:left="849" w:hanging="283"/>
    </w:pPr>
    <w:rPr>
      <w:rFonts w:eastAsia="Times New Roman"/>
      <w:noProof/>
      <w:sz w:val="20"/>
      <w:szCs w:val="20"/>
      <w:lang w:eastAsia="ru-RU"/>
    </w:rPr>
  </w:style>
  <w:style w:type="character" w:styleId="af4">
    <w:name w:val="Strong"/>
    <w:basedOn w:val="a0"/>
    <w:uiPriority w:val="22"/>
    <w:qFormat/>
    <w:rsid w:val="000A5F7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974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049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0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3681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91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6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77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10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18" Type="http://schemas.openxmlformats.org/officeDocument/2006/relationships/hyperlink" Target="https://ir.unilag.edu.ng/handle/123456789/6235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doi.org/10.1115/1.1924465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0" Type="http://schemas.openxmlformats.org/officeDocument/2006/relationships/hyperlink" Target="https://asmedigitalcollection.asme.org/energyresources/article/127/4/310/443906/Modeling-Formation-Damage-by-Asphaltene-Deposition?searchresult=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hyperlink" Target="https://doi.org/10.1007/s10553-015-0581-1" TargetMode="External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23" Type="http://schemas.openxmlformats.org/officeDocument/2006/relationships/hyperlink" Target="https://doi.org/10.1007/s13202-020-00924-2" TargetMode="External"/><Relationship Id="rId10" Type="http://schemas.openxmlformats.org/officeDocument/2006/relationships/image" Target="media/image2.wmf"/><Relationship Id="rId19" Type="http://schemas.openxmlformats.org/officeDocument/2006/relationships/hyperlink" Target="https://doi.org/10.1134/S199508022208025X" TargetMode="External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hyperlink" Target="https://doi.org/10.1115/1.1924466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BD4E295-E4DF-431D-9193-A3B5E3DBDD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1426</TotalTime>
  <Pages>20</Pages>
  <Words>3576</Words>
  <Characters>20387</Characters>
  <Application>Microsoft Office Word</Application>
  <DocSecurity>0</DocSecurity>
  <Lines>169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Igor Lazarev</dc:creator>
  <cp:keywords/>
  <dc:description/>
  <cp:lastModifiedBy>Igor Lazarev</cp:lastModifiedBy>
  <cp:revision>128</cp:revision>
  <dcterms:created xsi:type="dcterms:W3CDTF">2025-05-27T06:30:00Z</dcterms:created>
  <dcterms:modified xsi:type="dcterms:W3CDTF">2025-06-08T17:32:00Z</dcterms:modified>
</cp:coreProperties>
</file>