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597e92d311c47ff9321677860401b12a92b228"/>
    <w:p>
      <w:pPr>
        <w:pStyle w:val="Heading1"/>
      </w:pPr>
      <w:r>
        <w:t xml:space="preserve">ФИЗИЧЕСКАЯ МОДЕЛЬ СИМУЛЯТОРА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: НЕИЗОТЕРМИЧЕСКАЯ ФИЛЬТРАЦИЯ НЕФТИ С ВЫПАДЕНИЕМ И ОСАЖДЕНИЕМ ПАРАФИНОВ, АСФАЛЬТЕНОВ И СМОЛ</w:t>
      </w:r>
    </w:p>
    <w:p>
      <w:pPr>
        <w:pStyle w:val="FirstParagraph"/>
      </w:pPr>
      <w:r>
        <w:rPr>
          <w:i/>
          <w:iCs/>
        </w:rPr>
        <w:t xml:space="preserve">Сводное описание всех реализованных моделей: уравнения, замыкающие соотношения, источники, допущения, флаги и функции кода. Подробные выводы, калибровка и сравнение с опытами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docs/модель_АСПО.md</w:t>
      </w:r>
      <w:r>
        <w:rPr>
          <w:i/>
          <w:iCs/>
        </w:rPr>
        <w:t xml:space="preserve"> </w:t>
      </w:r>
      <w:r>
        <w:rPr>
          <w:i/>
          <w:iCs/>
        </w:rPr>
        <w:t xml:space="preserve">(состав, равновесие, асфальтены, реология),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docs/кинетика_осаждения.md</w:t>
      </w:r>
      <w:r>
        <w:rPr>
          <w:i/>
          <w:iCs/>
        </w:rPr>
        <w:t xml:space="preserve"> </w:t>
      </w:r>
      <w:r>
        <w:rPr>
          <w:i/>
          <w:iCs/>
        </w:rPr>
        <w:t xml:space="preserve">(кинетика осаждения, модели порового пространства),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docs/параметры_модели.md</w:t>
      </w:r>
      <w:r>
        <w:rPr>
          <w:i/>
          <w:iCs/>
        </w:rPr>
        <w:t xml:space="preserve"> </w:t>
      </w:r>
      <w:r>
        <w:rPr>
          <w:i/>
          <w:iCs/>
        </w:rPr>
        <w:t xml:space="preserve">(значения и источники параметров),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experiments/сравнение_с_опытами.md</w:t>
      </w:r>
      <w:r>
        <w:rPr>
          <w:i/>
          <w:iCs/>
        </w:rPr>
        <w:t xml:space="preserve">. Сборка в Word: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docs/build_docx.py физическая_модель</w:t>
      </w:r>
      <w:r>
        <w:rPr>
          <w:i/>
          <w:iCs/>
        </w:rPr>
        <w:t xml:space="preserve">.</w:t>
      </w:r>
    </w:p>
    <w:bookmarkEnd w:id="9"/>
    <w:bookmarkStart w:id="10" w:name="назначение-и-структура-модели"/>
    <w:p>
      <w:pPr>
        <w:pStyle w:val="Heading1"/>
      </w:pPr>
      <w:r>
        <w:t xml:space="preserve">0. НАЗНАЧЕНИЕ И СТРУКТУРА МОДЕЛИ</w:t>
      </w:r>
    </w:p>
    <w:p>
      <w:pPr>
        <w:pStyle w:val="FirstParagraph"/>
      </w:pPr>
      <w:r>
        <w:t xml:space="preserve">Симулятор описывает заводнение пласта холодной водой: двухфазную (вода — нефть) неизотермическую фильтрацию в двумерной области с выпадением тяжелых компонентов нефти при охлаждении и их осаждением в порах. Модель одна. Ее состав задается константами</w:t>
      </w:r>
      <w:r>
        <w:t xml:space="preserve"> </w:t>
      </w:r>
      <w:r>
        <w:rPr>
          <w:rStyle w:val="VerbatimChar"/>
        </w:rPr>
        <w:t xml:space="preserve">paraphin/constants.py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wax_characterization</w:t>
      </w:r>
      <w:r>
        <w:t xml:space="preserve"> </w:t>
      </w:r>
      <w:r>
        <w:t xml:space="preserve">и флаги механизмов), числовые параметры кинетики — runtime-вектором</w:t>
      </w:r>
      <w:r>
        <w:t xml:space="preserve"> </w:t>
      </w:r>
      <w:r>
        <w:rPr>
          <w:rStyle w:val="VerbatimChar"/>
        </w:rPr>
        <w:t xml:space="preserve">solver.kin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paraphin/kinetics_params.py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Однокомпонентная модель парафина — частный случай общей.</w:t>
      </w:r>
      <w:r>
        <w:t xml:space="preserve"> </w:t>
      </w:r>
      <w:r>
        <w:t xml:space="preserve">По умолчанию (</w:t>
      </w:r>
      <w:r>
        <w:rPr>
          <w:rStyle w:val="VerbatimChar"/>
        </w:rPr>
        <w:t xml:space="preserve">wax_characterization = 'single'</w:t>
      </w:r>
      <w:r>
        <w:t xml:space="preserve">, все флаги выключены) парафин нефти — один псевдокомпонент с эффективными параметрами растворимости, асфальтены и смолы не переносятся, кинетика осаждения — пучок капилляров с броуновской диффузией. Это та же модель с числом групп парафина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разд. 5.4 показывает, что общие уравнения при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переходят в однокомпонентные точно. Включение групп парафина (</w:t>
      </w:r>
      <w:r>
        <w:rPr>
          <w:rStyle w:val="VerbatimChar"/>
        </w:rPr>
        <w:t xml:space="preserve">'scn'</w:t>
      </w:r>
      <w:r>
        <w:t xml:space="preserve">,</w:t>
      </w:r>
      <w:r>
        <w:t xml:space="preserve"> </w:t>
      </w:r>
      <w:r>
        <w:rPr>
          <w:rStyle w:val="VerbatimChar"/>
        </w:rPr>
        <w:t xml:space="preserve">'gamma'</w:t>
      </w:r>
      <w:r>
        <w:t xml:space="preserve">), асфальтенов, геля, уравнения состояния и механизмов кинетики добавляет слагаемые и уравнения, не меняя остальную постановку.</w:t>
      </w:r>
    </w:p>
    <w:p>
      <w:pPr>
        <w:pStyle w:val="BodyText"/>
      </w:pPr>
      <w:r>
        <w:t xml:space="preserve">Связи блоков (рис. 1 в</w:t>
      </w:r>
      <w:r>
        <w:t xml:space="preserve"> </w:t>
      </w:r>
      <w:r>
        <w:rPr>
          <w:rStyle w:val="VerbatimChar"/>
        </w:rPr>
        <w:t xml:space="preserve">модель_АСПО.md</w:t>
      </w:r>
      <w:r>
        <w:t xml:space="preserve">): поля давления, температуры и состава задают равновесие — сколько твердой фазы выпало; кинетика переводит выпавшее в отложения в порах; отложения меняют пористость, проницаемость, связность и подвижность нефти; это меняет поля течения и температуры.</w:t>
      </w:r>
    </w:p>
    <w:p>
      <w:pPr>
        <w:pStyle w:val="BodyText"/>
      </w:pPr>
      <w:r>
        <w:t xml:space="preserve">Таблица 0.1. Механизмы, переключатели и код.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Переключатель (</w:t>
            </w:r>
            <w:r>
              <w:rPr>
                <w:rStyle w:val="VerbatimChar"/>
              </w:rPr>
              <w:t xml:space="preserve">constants.py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Функции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двухфазная фильтрация, IMPES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2, 12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equations/Pressure.py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Saturation.py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Flows_in_cells.py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скважины (Писман)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solver.add_well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utils/well.py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уравнение энергии, скрытая теплота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4.1–4.2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equations/Temperature.py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теплообмен с кровлей и подошвой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heat_losses</w:t>
            </w:r>
            <w:r>
              <w:t xml:space="preserve"> </w:t>
            </w:r>
            <w:r>
              <w:t xml:space="preserve">= 0, 1, 2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Temperature.heat_loss_rate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тепловое неравновесие порода — флюид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thermal_nonequilibrium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equations/Thermal_ltne.py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 нефти: один псевдокомпонент / группы SCN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wax_characterization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oil_composition.py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парафина (идеальный раствор, multi-solid)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6.1–6.2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equations/Thermo_wax.py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и растворенный газ в равновесии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wax_pressure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Thermo_wax.n_gas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sle_split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на уравнении Пенга–Робинсона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wax_eos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eos_melting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кинетика кристаллизации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wax_kinetics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equations/Deposition.py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асфальтены: Хиршберг, флокуляция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asphaltenes</w:t>
            </w:r>
          </w:p>
        </w:tc>
        <w:tc>
          <w:tcPr/>
          <w:p>
            <w:pPr>
              <w:pStyle w:val="Compact"/>
            </w:pPr>
            <w:r>
              <w:t xml:space="preserve">7.1–7.3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equations/Asphaltene.py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асфальтены: твердая фаза Nghiem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asph_nghiem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asph_curve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thermo/tables.py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агрегация флокул (Смолуховский)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asph_aggregation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Kinetics_math.smoluchowski_step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адсорбция и удержание асфальтенов и смол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adsorption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ads_init_equilibrium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Kinetics_math.langmuir_*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смачиваемости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wettability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utils/math_utils/phase_f.py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воды и нефти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wax_viscosity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pressure_viscosity</w:t>
            </w:r>
          </w:p>
        </w:tc>
        <w:tc>
          <w:tcPr/>
          <w:p>
            <w:pPr>
              <w:pStyle w:val="Compact"/>
            </w:pPr>
            <w:r>
              <w:t xml:space="preserve">8.1–8.3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utils/math_utils/fluids_correlations.py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гель, предел текучести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gelation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equations/Gel.py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капилляров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deposition_model = 'bundle'</w:t>
            </w:r>
          </w:p>
        </w:tc>
        <w:tc>
          <w:tcPr/>
          <w:p>
            <w:pPr>
              <w:pStyle w:val="Compact"/>
            </w:pPr>
            <w:r>
              <w:t xml:space="preserve">9.1–9.4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geometry.py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Velocity_h.py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Qp_m_k_fi.py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Pore_bundle.py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pore_network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Kinetics_math.ema_conductance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 и k(φ, σ)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deposition_model = 'filtration'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perm_model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Deposition.calc_filtration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частиц к стенке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wall_transport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Deposition._particle_rows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вынос отложений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entrainment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Deposition.calc_deposition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«снежный ком»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snowball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гель-отложение и старение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deposit_aging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компонентов нефти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equations/Components.py</w:t>
            </w:r>
          </w:p>
        </w:tc>
      </w:tr>
    </w:tbl>
    <w:p>
      <w:pPr>
        <w:pStyle w:val="BodyText"/>
      </w:pPr>
      <w:r>
        <w:t xml:space="preserve">Любой флаг кинетики (</w:t>
      </w:r>
      <w:r>
        <w:rPr>
          <w:rStyle w:val="VerbatimChar"/>
        </w:rPr>
        <w:t xml:space="preserve">wax_kinetics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asph_aggregation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snowball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deposit_aging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thermal_nonequilibrium</w:t>
      </w:r>
      <w:r>
        <w:t xml:space="preserve">,</w:t>
      </w:r>
      <w:r>
        <w:t xml:space="preserve"> </w:t>
      </w:r>
      <w:r>
        <w:rPr>
          <w:rStyle w:val="VerbatimChar"/>
        </w:rPr>
        <w:t xml:space="preserve">pore_network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deposition_model = 'filtration'</w:t>
      </w:r>
      <w:r>
        <w:t xml:space="preserve">) переводит кольматацию с ядра</w:t>
      </w:r>
      <w:r>
        <w:t xml:space="preserve"> </w:t>
      </w:r>
      <w:r>
        <w:rPr>
          <w:rStyle w:val="VerbatimChar"/>
        </w:rPr>
        <w:t xml:space="preserve">Qp_m_k_fi.calc_qp_m_k_fi</w:t>
      </w:r>
      <w:r>
        <w:t xml:space="preserve"> </w:t>
      </w:r>
      <w:r>
        <w:t xml:space="preserve">на ядро</w:t>
      </w:r>
      <w:r>
        <w:t xml:space="preserve"> </w:t>
      </w:r>
      <w:r>
        <w:rPr>
          <w:rStyle w:val="VerbatimChar"/>
        </w:rPr>
        <w:t xml:space="preserve">Deposition.calc_deposition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calc_filtration</w:t>
      </w:r>
      <w:r>
        <w:t xml:space="preserve">). Оно строит сужение и блокирование из тех же формул (9.5)–(9.6) и добавляет включенные механизмы, но скорости переноса берет по текущему слою, а не с прошлого шага.</w:t>
      </w:r>
    </w:p>
    <w:p>
      <w:pPr>
        <w:pStyle w:val="BodyText"/>
      </w:pPr>
      <w:r>
        <w:rPr>
          <w:b/>
          <w:bCs/>
        </w:rPr>
        <w:t xml:space="preserve">Обозначения.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пористость (динамическая, с тупиковым объемом),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начальная;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проницаемость;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водонасыщенность,</w:t>
      </w:r>
      <w:r>
        <w:t xml:space="preserve">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давление;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температура, °C (в законах растворимости и вязкости — абсолютная);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плотности воды, нефтяной фазы, кристаллов парафина, породы;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массовые доли компонентов в нефтяной фазе;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 </w:t>
      </w:r>
      <w:r>
        <w:t xml:space="preserve">— растворенный и взвешенный парафин (суммы по группам),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скорости фильтрации;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источники скважин на единицу объема (&gt; 0 — закачка);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 функция распределения проводящих капилляров по радиусам.</w:t>
      </w:r>
    </w:p>
    <w:bookmarkEnd w:id="10"/>
    <w:bookmarkStart w:id="11" w:name="допущения"/>
    <w:p>
      <w:pPr>
        <w:pStyle w:val="Heading1"/>
      </w:pPr>
      <w:r>
        <w:t xml:space="preserve">1. ДОПУЩЕНИЯ</w:t>
      </w:r>
    </w:p>
    <w:p>
      <w:pPr>
        <w:pStyle w:val="FirstParagraph"/>
      </w:pPr>
      <w:r>
        <w:t xml:space="preserve">Общие допущения постановки. В скобках — чем допущение снимается или почему оно допустимо.</w:t>
      </w:r>
    </w:p>
    <w:p>
      <w:pPr>
        <w:pStyle w:val="BodyText"/>
      </w:pPr>
      <w:r>
        <w:rPr>
          <w:b/>
          <w:bCs/>
        </w:rPr>
        <w:t xml:space="preserve">Геометрия и течение</w:t>
      </w:r>
    </w:p>
    <w:p>
      <w:pPr>
        <w:pStyle w:val="Compact"/>
        <w:numPr>
          <w:ilvl w:val="0"/>
          <w:numId w:val="1001"/>
        </w:numPr>
      </w:pPr>
      <w:r>
        <w:t xml:space="preserve">Область двумерная в плане, толщина пласта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постоянна, свойства по толщине осреднены; кровля и подошва непроницаемы. Вертикальный теплообмен с вмещающими породами — полуаналитически (разд. 4.3).</w:t>
      </w:r>
    </w:p>
    <w:p>
      <w:pPr>
        <w:pStyle w:val="Compact"/>
        <w:numPr>
          <w:ilvl w:val="0"/>
          <w:numId w:val="1001"/>
        </w:numPr>
      </w:pPr>
      <w:r>
        <w:t xml:space="preserve">Течение подчиняется закону Дарси для каждой фазы; капиллярное давление и гравитация не учитываются. Для заводнения однородного горизонтального пласта при скоростях вытеснения это стандартное приближение Баклея–Леверетта.</w:t>
      </w:r>
    </w:p>
    <w:p>
      <w:pPr>
        <w:pStyle w:val="Compact"/>
        <w:numPr>
          <w:ilvl w:val="0"/>
          <w:numId w:val="1001"/>
        </w:numPr>
      </w:pPr>
      <w:r>
        <w:t xml:space="preserve">Фазы две: вода и нефть. Свободный газ не отслеживается: растворенный газ влияет только на термодинамику нефти (разд. 6.3, 7.2), а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уход газа меняет равновесие, но не объем и подвижность нефти. Для поддержания пластового давления заводнением допустимо; PVT-таблицы на уравнении состояния (</w:t>
      </w:r>
      <w:r>
        <w:rPr>
          <w:rStyle w:val="VerbatimChar"/>
        </w:rPr>
        <w:t xml:space="preserve">thermo/pvt.py</w:t>
      </w:r>
      <w:r>
        <w:t xml:space="preserve">) — заготовка для трехфазной постановки.</w:t>
      </w:r>
    </w:p>
    <w:p>
      <w:pPr>
        <w:pStyle w:val="Compact"/>
        <w:numPr>
          <w:ilvl w:val="0"/>
          <w:numId w:val="1001"/>
        </w:numPr>
      </w:pPr>
      <w:r>
        <w:t xml:space="preserve">Фазы несжимаемы, массообмена между водой и нефтью нет. Плотности постоянны; все компоненты нефтяной фазы имеют одну плотность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(доли массовые), кристаллы и отложения — свои плотности.</w:t>
      </w:r>
    </w:p>
    <w:p>
      <w:pPr>
        <w:pStyle w:val="Compact"/>
        <w:numPr>
          <w:ilvl w:val="0"/>
          <w:numId w:val="1001"/>
        </w:numPr>
      </w:pPr>
      <w:r>
        <w:t xml:space="preserve">Относительные фазовые проницаемости — степенные (Кори) с концевыми точками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 не зависят от температуры и отложений (кроме смены смачиваемости, разд. 7.7).</w:t>
      </w:r>
    </w:p>
    <w:p>
      <w:pPr>
        <w:pStyle w:val="Compact"/>
        <w:numPr>
          <w:ilvl w:val="0"/>
          <w:numId w:val="1001"/>
        </w:numPr>
      </w:pPr>
      <w:r>
        <w:t xml:space="preserve">Скважины вертикальные, совершенные; связь с ячейкой — формула Писмана.</w:t>
      </w:r>
    </w:p>
    <w:p>
      <w:pPr>
        <w:pStyle w:val="FirstParagraph"/>
      </w:pPr>
      <w:r>
        <w:rPr>
          <w:b/>
          <w:bCs/>
        </w:rPr>
        <w:t xml:space="preserve">Тепловые процессы</w:t>
      </w:r>
    </w:p>
    <w:p>
      <w:pPr>
        <w:pStyle w:val="Compact"/>
        <w:numPr>
          <w:ilvl w:val="0"/>
          <w:numId w:val="1002"/>
        </w:numPr>
      </w:pPr>
      <w:r>
        <w:t xml:space="preserve">Температура одна для породы и флюидов (снимается</w:t>
      </w:r>
      <w:r>
        <w:t xml:space="preserve"> </w:t>
      </w:r>
      <w:r>
        <w:rPr>
          <w:rStyle w:val="VerbatimChar"/>
        </w:rPr>
        <w:t xml:space="preserve">thermal_nonequilibrium</w:t>
      </w:r>
      <w:r>
        <w:t xml:space="preserve">, разд. 4.4: время установления равновесия — доли секунды, что и оправдывает допущение).</w:t>
      </w:r>
    </w:p>
    <w:p>
      <w:pPr>
        <w:pStyle w:val="Compact"/>
        <w:numPr>
          <w:ilvl w:val="0"/>
          <w:numId w:val="1002"/>
        </w:numPr>
      </w:pPr>
      <w:r>
        <w:t xml:space="preserve">Теплофизические свойства фаз постоянны; объем, потерянный порами (отложения и тупиковые каналы), имеет свойства кристаллического парафина.</w:t>
      </w:r>
    </w:p>
    <w:p>
      <w:pPr>
        <w:pStyle w:val="Compact"/>
        <w:numPr>
          <w:ilvl w:val="0"/>
          <w:numId w:val="1002"/>
        </w:numPr>
      </w:pPr>
      <w:r>
        <w:t xml:space="preserve">Энтальпия растворенного парафина больше энтальпии кристаллического на удельную теплоту плавления; иных тепловых эффектов смешения нет. Работа сил давления и вязкая диссипация не учитываются.</w:t>
      </w:r>
    </w:p>
    <w:p>
      <w:pPr>
        <w:pStyle w:val="Compact"/>
        <w:numPr>
          <w:ilvl w:val="0"/>
          <w:numId w:val="1002"/>
        </w:numPr>
      </w:pPr>
      <w:r>
        <w:t xml:space="preserve">Вмещающие породы — полубесконечные однородные массивы с одномерным теплопереносом по нормали к пласту.</w:t>
      </w:r>
    </w:p>
    <w:p>
      <w:pPr>
        <w:pStyle w:val="FirstParagraph"/>
      </w:pPr>
      <w:r>
        <w:rPr>
          <w:b/>
          <w:bCs/>
        </w:rPr>
        <w:t xml:space="preserve">Состав и равновесие</w:t>
      </w:r>
    </w:p>
    <w:p>
      <w:pPr>
        <w:pStyle w:val="Compact"/>
        <w:numPr>
          <w:ilvl w:val="0"/>
          <w:numId w:val="1003"/>
        </w:numPr>
      </w:pPr>
      <w:r>
        <w:t xml:space="preserve">Нефтяная фаза — смесь псевдокомпонентов: группы н-алканов (одна при</w:t>
      </w:r>
      <w:r>
        <w:t xml:space="preserve"> </w:t>
      </w:r>
      <w:r>
        <w:rPr>
          <w:rStyle w:val="VerbatimChar"/>
        </w:rPr>
        <w:t xml:space="preserve">'single'</w:t>
      </w:r>
      <w:r>
        <w:t xml:space="preserve">), растворенные асфальтены, флокулы, смолы и «остаток» (изо- и циклоалканы и ароматика) постоянного состава. Остаток переносится как одно целое.</w:t>
      </w:r>
    </w:p>
    <w:p>
      <w:pPr>
        <w:pStyle w:val="Compact"/>
        <w:numPr>
          <w:ilvl w:val="0"/>
          <w:numId w:val="1003"/>
        </w:numPr>
      </w:pPr>
      <w:r>
        <w:t xml:space="preserve">Каждая группа парафина выпадает в свою чистую твердую фазу (multi-solid); раствор идеальный, неидеальность нефти учтена эффективными параметрами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(снимается вариантом на уравнении состояния, разд. 6.4).</w:t>
      </w:r>
    </w:p>
    <w:p>
      <w:pPr>
        <w:pStyle w:val="Compact"/>
        <w:numPr>
          <w:ilvl w:val="0"/>
          <w:numId w:val="1003"/>
        </w:numPr>
      </w:pPr>
      <w:r>
        <w:t xml:space="preserve">Равновесие жидкость — твердое мгновенное (снимается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, разд. 6.6), асфальтены выпадают с конечной скоростью флокуляции.</w:t>
      </w:r>
    </w:p>
    <w:p>
      <w:pPr>
        <w:pStyle w:val="Compact"/>
        <w:numPr>
          <w:ilvl w:val="0"/>
          <w:numId w:val="1003"/>
        </w:numPr>
      </w:pPr>
      <w:r>
        <w:t xml:space="preserve">Растворенный газ — метан; газосодержание линейно по давлению до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(или из flash,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Взвешенные кристаллы и флокулы движутся с нефтью без проскальзывания.</w:t>
      </w:r>
    </w:p>
    <w:p>
      <w:pPr>
        <w:pStyle w:val="FirstParagraph"/>
      </w:pPr>
      <w:r>
        <w:rPr>
          <w:b/>
          <w:bCs/>
        </w:rPr>
        <w:t xml:space="preserve">Пористая среда и осаждение</w:t>
      </w:r>
    </w:p>
    <w:p>
      <w:pPr>
        <w:pStyle w:val="Compact"/>
        <w:numPr>
          <w:ilvl w:val="0"/>
          <w:numId w:val="1004"/>
        </w:numPr>
      </w:pPr>
      <w:r>
        <w:t xml:space="preserve">Поровое пространство ячейки — пучок цилиндрических капилляров с логнормальным распределением радиусов; отношение радиуса горла к радиусу канала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одно для всех и не меняется (сеть горл —</w:t>
      </w:r>
      <w:r>
        <w:t xml:space="preserve"> </w:t>
      </w:r>
      <w:r>
        <w:rPr>
          <w:rStyle w:val="VerbatimChar"/>
        </w:rPr>
        <w:t xml:space="preserve">pore_network</w:t>
      </w:r>
      <w:r>
        <w:t xml:space="preserve">, разд. 9.5).</w:t>
      </w:r>
    </w:p>
    <w:p>
      <w:pPr>
        <w:pStyle w:val="Compact"/>
        <w:numPr>
          <w:ilvl w:val="0"/>
          <w:numId w:val="1004"/>
        </w:numPr>
      </w:pPr>
      <w:r>
        <w:t xml:space="preserve">Кристаллы — шары одного диаметра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; капилляр с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частица закупоривает целиком, в более широких частицы оседают на стенках.</w:t>
      </w:r>
    </w:p>
    <w:p>
      <w:pPr>
        <w:pStyle w:val="Compact"/>
        <w:numPr>
          <w:ilvl w:val="0"/>
          <w:numId w:val="1004"/>
        </w:numPr>
      </w:pPr>
      <w:r>
        <w:t xml:space="preserve">Количество оседающих частиц пропорционально их доле в нефти и доле каналов, занятых нефтью (пропорциональной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o</m:t>
            </m:r>
            <m:r>
              <m:t>r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Блокированный канал уходит из проводящих, но не из пористости: его объем с нефтью остается тупиковой пористостью.</w:t>
      </w:r>
    </w:p>
    <w:p>
      <w:pPr>
        <w:pStyle w:val="Compact"/>
        <w:numPr>
          <w:ilvl w:val="0"/>
          <w:numId w:val="1004"/>
        </w:numPr>
      </w:pPr>
      <w:r>
        <w:t xml:space="preserve">Собственная пористость осадка мала (снимается</w:t>
      </w:r>
      <w:r>
        <w:t xml:space="preserve"> </w:t>
      </w:r>
      <w:r>
        <w:rPr>
          <w:rStyle w:val="VerbatimChar"/>
        </w:rPr>
        <w:t xml:space="preserve">deposit_aging</w:t>
      </w:r>
      <w:r>
        <w:t xml:space="preserve">: отложение — гель с захваченной нефтью, разд. 10.5).</w:t>
      </w:r>
    </w:p>
    <w:p>
      <w:pPr>
        <w:pStyle w:val="Compact"/>
        <w:numPr>
          <w:ilvl w:val="0"/>
          <w:numId w:val="1004"/>
        </w:numPr>
      </w:pPr>
      <w:r>
        <w:t xml:space="preserve">Вынос отложений потоком отсутствует (снимается</w:t>
      </w:r>
      <w:r>
        <w:t xml:space="preserve"> </w:t>
      </w:r>
      <w:r>
        <w:rPr>
          <w:rStyle w:val="VerbatimChar"/>
        </w:rPr>
        <w:t xml:space="preserve">entrainment</w:t>
      </w:r>
      <w:r>
        <w:t xml:space="preserve">, разд. 10.3).</w:t>
      </w:r>
    </w:p>
    <w:p>
      <w:pPr>
        <w:pStyle w:val="Compact"/>
        <w:numPr>
          <w:ilvl w:val="0"/>
          <w:numId w:val="1004"/>
        </w:numPr>
      </w:pPr>
      <w:r>
        <w:t xml:space="preserve">Скорость осаждения ограничена подводом: за шаг из нефти уходит не больше частиц, чем останется в ячейке после оттока нефти.</w:t>
      </w:r>
    </w:p>
    <w:p>
      <w:pPr>
        <w:pStyle w:val="FirstParagraph"/>
      </w:pPr>
      <w:r>
        <w:rPr>
          <w:b/>
          <w:bCs/>
        </w:rPr>
        <w:t xml:space="preserve">Реология</w:t>
      </w:r>
    </w:p>
    <w:p>
      <w:pPr>
        <w:pStyle w:val="Compact"/>
        <w:numPr>
          <w:ilvl w:val="0"/>
          <w:numId w:val="1005"/>
        </w:numPr>
      </w:pPr>
      <w:r>
        <w:t xml:space="preserve">Жидкая основа нефти — ньютоновская жидкость (Аррениус), кристаллы увеличивают вязкость как суспензия. Структура геля — предел текучести и течение Букингема–Райнера в пучке капилляров; вязкость воды зависит только от температуры.</w:t>
      </w:r>
    </w:p>
    <w:p>
      <w:pPr>
        <w:pStyle w:val="FirstParagraph"/>
      </w:pPr>
      <w:r>
        <w:t xml:space="preserve">Частные допущения моделей перечислены в их разделах.</w:t>
      </w:r>
    </w:p>
    <w:bookmarkEnd w:id="11"/>
    <w:bookmarkStart w:id="16" w:name="фильтрация"/>
    <w:p>
      <w:pPr>
        <w:pStyle w:val="Heading1"/>
      </w:pPr>
      <w:r>
        <w:t xml:space="preserve">2. ФИЛЬТРАЦИЯ</w:t>
      </w:r>
    </w:p>
    <w:bookmarkStart w:id="12" w:name="балансы-массы-фаз"/>
    <w:p>
      <w:pPr>
        <w:pStyle w:val="Heading2"/>
      </w:pPr>
      <w:r>
        <w:t xml:space="preserve">2.1. Балансы массы фаз</w:t>
      </w:r>
    </w:p>
    <w:p>
      <w:pPr>
        <w:pStyle w:val="FirstParagraph"/>
      </w:pPr>
      <w:r>
        <w:t xml:space="preserve">Вода и нефтяная фаза — несмешивающиеся несжимаемые фазы: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nary>
      </m:oMath>
      <w:r>
        <w:t xml:space="preserve"> </w:t>
      </w:r>
      <w:r>
        <w:t xml:space="preserve">— скорость потери порового объема на отложения (кристаллы парафина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, пробки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, осадок асфальтенов и смол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, стеночная кристаллизация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, старение геля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, адсорбция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r</m:t>
            </m:r>
          </m:sub>
        </m:sSub>
      </m:oMath>
      <w:r>
        <w:t xml:space="preserve">, разд. 10.1). Объем отложений вытесняет нефть: в (2.2) он уходит из нефтяной фазы. По построению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2.3</m:t>
          </m:r>
          <m:r>
            <m:rPr>
              <m:sty m:val="p"/>
            </m:rPr>
            <m:t>)</m:t>
          </m:r>
        </m:oMath>
      </m:oMathPara>
    </w:p>
    <w:bookmarkEnd w:id="12"/>
    <w:bookmarkStart w:id="13" w:name="закон-дарси-и-офп"/>
    <w:p>
      <w:pPr>
        <w:pStyle w:val="Heading2"/>
      </w:pPr>
      <w:r>
        <w:t xml:space="preserve">2.2. Закон Дарси и ОФП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ОФП — степенные функции Кори (Corey, 1954),</w:t>
      </w:r>
      <w:r>
        <w:t xml:space="preserve"> </w:t>
      </w:r>
      <w:r>
        <w:rPr>
          <w:rStyle w:val="VerbatimChar"/>
        </w:rPr>
        <w:t xml:space="preserve">phase_f.pf_w</w:t>
      </w:r>
      <w:r>
        <w:t xml:space="preserve">,</w:t>
      </w:r>
      <w:r>
        <w:t xml:space="preserve"> </w:t>
      </w:r>
      <w:r>
        <w:rPr>
          <w:rStyle w:val="VerbatimChar"/>
        </w:rPr>
        <w:t xml:space="preserve">pf_o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t>i</m:t>
                          </m:r>
                          <m: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t>i</m:t>
                          </m:r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t>i</m:t>
                          </m:r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вне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функции выходят на 0 и 1.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0.18</m:t>
        </m:r>
      </m:oMath>
      <w:r>
        <w:t xml:space="preserve"> </w:t>
      </w:r>
      <w:r>
        <w:t xml:space="preserve">— связанная вода,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t xml:space="preserve">— остаточная нефть,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 Насыщенность границами не зажимается: функции (2.5) монотонны, и схема против потока с шагом по Куранту из диапазона не выводит. Функция Баклея–Леверетта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o</m:t>
            </m:r>
          </m:sub>
        </m:sSub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нужна только для оценки шага по времени (разд. 12).</w:t>
      </w:r>
    </w:p>
    <w:bookmarkEnd w:id="13"/>
    <w:bookmarkStart w:id="14" w:name="уравнение-давления"/>
    <w:p>
      <w:pPr>
        <w:pStyle w:val="Heading2"/>
      </w:pPr>
      <w:r>
        <w:t xml:space="preserve">2.3. Уравнение давления</w:t>
      </w:r>
    </w:p>
    <w:p>
      <w:pPr>
        <w:pStyle w:val="FirstParagraph"/>
      </w:pPr>
      <w:r>
        <w:t xml:space="preserve">Сумма (2.1) и (2.2) с учетом (2.3) не содержит производных по времени: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∇</m:t>
              </m:r>
              <m:r>
                <m:t>p</m:t>
              </m:r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Уравнение получено сложением балансов фаз, поэтому закачка и отбор связаны точно (проверка</w:t>
      </w:r>
      <w:r>
        <w:t xml:space="preserve"> </w:t>
      </w:r>
      <w:r>
        <w:rPr>
          <w:rStyle w:val="VerbatimChar"/>
        </w:rPr>
        <w:t xml:space="preserve">tests/test_mass_balance.py</w:t>
      </w:r>
      <w:r>
        <w:t xml:space="preserve">). Дискретизация — метод конечных объемов на пятиточечном шаблоне, проводимость грани — гармоническое среднее суммарных подвижностей соседних ячеек; матрица симметрична и положительно определена. Решатель — PCG с многосеточным предобуславливателем (</w:t>
      </w:r>
      <w:r>
        <w:rPr>
          <w:rStyle w:val="VerbatimChar"/>
        </w:rPr>
        <w:t xml:space="preserve">docs/решатель_давления.md</w:t>
      </w:r>
      <w:r>
        <w:t xml:space="preserve">).</w:t>
      </w:r>
    </w:p>
    <w:bookmarkEnd w:id="14"/>
    <w:bookmarkStart w:id="15" w:name="граничные-условия"/>
    <w:p>
      <w:pPr>
        <w:pStyle w:val="Heading2"/>
      </w:pPr>
      <w:r>
        <w:t xml:space="preserve">2.4. Граничные условия</w:t>
      </w:r>
    </w:p>
    <w:p>
      <w:pPr>
        <w:pStyle w:val="FirstParagraph"/>
      </w:pPr>
      <w:r>
        <w:t xml:space="preserve">Отсутствие явного ГУ — непроницаемая теплоизолированная граница (Нейман с нулем). Дирихле по давлению, насыщенности, температуре задает значение в фиктивной ячейке за границей; Нейман по давлению — градиент</w:t>
      </w:r>
      <w:r>
        <w:t xml:space="preserve"> </w:t>
      </w:r>
      <m:oMath>
        <m:r>
          <m:t>g</m:t>
        </m:r>
      </m:oMath>
      <w:r>
        <w:t xml:space="preserve">, поток</w:t>
      </w:r>
      <w:r>
        <w:t xml:space="preserve"> </w:t>
      </w:r>
      <m:oMath>
        <m:r>
          <m:t>g</m:t>
        </m:r>
        <m:r>
          <m:t>A</m:t>
        </m:r>
        <m:r>
          <m:t>λ</m:t>
        </m:r>
      </m:oMath>
      <w:r>
        <w:t xml:space="preserve"> </w:t>
      </w:r>
      <w:r>
        <w:t xml:space="preserve">входит в правую часть. ГУ</w:t>
      </w:r>
      <w:r>
        <w:t xml:space="preserve"> </w:t>
      </w:r>
      <w:r>
        <w:rPr>
          <w:rStyle w:val="VerbatimChar"/>
        </w:rPr>
        <w:t xml:space="preserve">DataField.Paraffin</w:t>
      </w:r>
      <w:r>
        <w:t xml:space="preserve"> </w:t>
      </w:r>
      <w:r>
        <w:t xml:space="preserve">и состав</w:t>
      </w:r>
      <w:r>
        <w:t xml:space="preserve"> </w:t>
      </w:r>
      <w:r>
        <w:rPr>
          <w:rStyle w:val="VerbatimChar"/>
        </w:rPr>
        <w:t xml:space="preserve">Solver.bc_Wc</w:t>
      </w:r>
      <w:r>
        <w:t xml:space="preserve"> </w:t>
      </w:r>
      <w:r>
        <w:t xml:space="preserve">задают состав втекающей нефти (прокачка через керн); без них втекающая нефть имеет состав самой ячейки.</w:t>
      </w:r>
    </w:p>
    <w:bookmarkEnd w:id="15"/>
    <w:bookmarkEnd w:id="16"/>
    <w:bookmarkStart w:id="17" w:name="скважины"/>
    <w:p>
      <w:pPr>
        <w:pStyle w:val="Heading1"/>
      </w:pPr>
      <w:r>
        <w:t xml:space="preserve">3. СКВАЖИНЫ</w:t>
      </w:r>
    </w:p>
    <w:p>
      <w:pPr>
        <w:pStyle w:val="FirstParagraph"/>
      </w:pPr>
      <w:r>
        <w:t xml:space="preserve">Связь забоя с ячейкой — формула Писмана (Peaceman, 1983),</w:t>
      </w:r>
      <w:r>
        <w:t xml:space="preserve"> </w:t>
      </w:r>
      <w:r>
        <w:rPr>
          <w:rStyle w:val="VerbatimChar"/>
        </w:rPr>
        <w:t xml:space="preserve">utils/well.py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J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k</m:t>
              </m:r>
              <m:r>
                <m:t>h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 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0.14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доля угла (0.25 для скважины в углу элемента симметрии).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закачка,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— отбор. Проницаемость — текущая: кольматация призабойной зоны — основной эффект задачи. В нагнетательную скважину идет только вода, ее приемистость считается по полной подвижности воды без ОФП. Слагаемое с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на диагонали матрицы (неявно по давлению).</w:t>
      </w:r>
    </w:p>
    <w:p>
      <w:pPr>
        <w:pStyle w:val="BodyText"/>
      </w:pPr>
      <w:r>
        <w:t xml:space="preserve">Режимы: заданное забойное давление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(дебит по (3.1)) или заданный суммарный дебит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(забойное давление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/</m:t>
        </m:r>
        <m:r>
          <m:t>J</m:t>
        </m:r>
      </m:oMath>
      <w:r>
        <w:t xml:space="preserve">; дебит по фазам — в долях подвижности). Хотя бы одна скважина обязана работать на давлении. Добывающая скважина — одна, по ее обводненности останавливается расчет.</w:t>
      </w:r>
    </w:p>
    <w:p>
      <w:pPr>
        <w:pStyle w:val="BodyText"/>
      </w:pPr>
      <w:r>
        <w:t xml:space="preserve">Скин-фактор ячейки скважины по Хокинсу (Hawkins, 1956) выгружается как диагностика: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3.2</m:t>
          </m:r>
          <m:r>
            <m:rPr>
              <m:sty m:val="p"/>
            </m:rPr>
            <m:t>)</m:t>
          </m:r>
        </m:oMath>
      </m:oMathPara>
    </w:p>
    <w:bookmarkEnd w:id="17"/>
    <w:bookmarkStart w:id="22" w:name="тепловые-процессы"/>
    <w:p>
      <w:pPr>
        <w:pStyle w:val="Heading1"/>
      </w:pPr>
      <w:r>
        <w:t xml:space="preserve">4. ТЕПЛОВЫЕ ПРОЦЕССЫ</w:t>
      </w:r>
    </w:p>
    <w:bookmarkStart w:id="18" w:name="уравнение-энергии"/>
    <w:p>
      <w:pPr>
        <w:pStyle w:val="Heading2"/>
      </w:pPr>
      <w:r>
        <w:t xml:space="preserve">4.1. Уравнение энергии</w:t>
      </w:r>
    </w:p>
    <w:p>
      <w:pPr>
        <w:pStyle w:val="FirstParagraph"/>
      </w:pPr>
      <w:r>
        <w:t xml:space="preserve">Однотемпературная модель, баланс полной энергии единицы объема пласта: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["/>
              <m:endChr m:val="]"/>
              <m:grow/>
            </m:dPr>
            <m:e>
              <m:r>
                <m:t>ψ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["/>
              <m:endChr m:val="]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>T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r>
            <m:rPr>
              <m:sty m:val="p"/>
            </m:rPr>
            <m:t>(</m:t>
          </m:r>
          <m:r>
            <m:rPr>
              <m:sty m:val="p"/>
            </m:rPr>
            <m:t>Λ</m:t>
          </m:r>
          <m:r>
            <m:rPr>
              <m:sty m:val="p"/>
            </m:rPr>
            <m:t>∇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w</m:t>
              </m:r>
            </m:sub>
          </m:sSub>
          <m:sSub>
            <m:e>
              <m:r>
                <m:t>C</m:t>
              </m:r>
            </m:e>
            <m:sub>
              <m:r>
                <m:t>w</m:t>
              </m:r>
            </m:sub>
          </m:sSub>
          <m:sSub>
            <m:e>
              <m:r>
                <m:t>T</m:t>
              </m:r>
            </m:e>
            <m:sub>
              <m:r>
                <m:t>w</m:t>
              </m:r>
            </m:sub>
          </m:sSub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o</m:t>
              </m:r>
            </m:sub>
          </m:sSub>
          <m:sSub>
            <m:e>
              <m:r>
                <m:t>q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m</m:t>
          </m:r>
          <m:r>
            <m:t>S</m:t>
          </m:r>
          <m:sSub>
            <m:e>
              <m:r>
                <m:t>ρ</m:t>
              </m:r>
            </m:e>
            <m:sub>
              <m:r>
                <m:t>w</m:t>
              </m:r>
            </m:sub>
          </m:sSub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sSub>
            <m:e>
              <m:r>
                <m:t>c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)</m:t>
          </m:r>
          <m:sSub>
            <m:e>
              <m:r>
                <m:t>ρ</m:t>
              </m:r>
            </m:e>
            <m:sub>
              <m:r>
                <m:t>p</m:t>
              </m:r>
            </m:sub>
          </m:sSub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d>
            <m:dPr>
              <m:begChr m:val="["/>
              <m:endChr m:val="]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o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r>
            <m:t>m</m:t>
          </m:r>
          <m:r>
            <m:t>S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d>
            <m:dPr>
              <m:begChr m:val="["/>
              <m:endChr m:val="]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— температура закачиваемой воды для нагнетательной скважины 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ячейки для добывающей;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— объемный сток тепла в кровлю и подошву (разд. 4.3). Объем, потерянный порами (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m</m:t>
        </m:r>
      </m:oMath>
      <w:r>
        <w:t xml:space="preserve">: отложения и тупиковые каналы), имеет свойства кристаллического парафина; объем породы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не меняется. Растворенный и взвешенный парафин несут теплоемкость парафина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это одно вещество в разных агрегатных состояниях.</w:t>
      </w:r>
    </w:p>
    <w:bookmarkEnd w:id="18"/>
    <w:bookmarkStart w:id="19" w:name="скрытая-теплота-кристаллизации"/>
    <w:p>
      <w:pPr>
        <w:pStyle w:val="Heading2"/>
      </w:pPr>
      <w:r>
        <w:t xml:space="preserve">4.2. Скрытая теплота кристаллизации</w:t>
      </w:r>
    </w:p>
    <w:p>
      <w:pPr>
        <w:pStyle w:val="FirstParagraph"/>
      </w:pPr>
      <w:r>
        <w:t xml:space="preserve">Удельная энтальпия растворенного парафина больше энтальпии кристаллического на теплоту плавления. Поэтому скрытая теплота стоит в (4.1) под производной, под дивергенцией и в скважинном члене, и при кристаллизации выделяется без отдельного источника. Носитель скрытой теплоты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W</m:t>
                  </m:r>
                  <m:r>
                    <m:t>o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— растворенная часть группы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ее калориметрическая удельная теплота плавления по Won (разд. 5.2). При одной группе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 Калориметрическая теплота не выводится из эффективных параметров растворимости (разд. 6.1): те подобраны по кривой выпадения. Множитель</w:t>
      </w:r>
      <w:r>
        <w:t xml:space="preserve"> </w:t>
      </w:r>
      <w:r>
        <w:rPr>
          <w:rStyle w:val="VerbatimChar"/>
        </w:rPr>
        <w:t xml:space="preserve">latent_heat_mult</w:t>
      </w:r>
      <w:r>
        <w:t xml:space="preserve"> </w:t>
      </w:r>
      <w:r>
        <w:t xml:space="preserve">(по умолчанию 1) выключает вклад для анализа.</w:t>
      </w:r>
    </w:p>
    <w:p>
      <w:pPr>
        <w:pStyle w:val="BodyText"/>
      </w:pPr>
      <w:r>
        <w:t xml:space="preserve">Дискретная форма: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ψ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t>V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t> </m:t>
        </m:r>
        <m:r>
          <m:rPr>
            <m:sty m:val="p"/>
          </m:rPr>
          <m:t>[</m:t>
        </m:r>
        <m:r>
          <m:rPr>
            <m:nor/>
            <m:sty m:val="p"/>
          </m:rPr>
          <m:t>перетоки</m:t>
        </m:r>
        <m:r>
          <m:rPr>
            <m:sty m:val="p"/>
          </m:rPr>
          <m:t>+</m:t>
        </m:r>
        <m:r>
          <m:rPr>
            <m:nor/>
            <m:sty m:val="p"/>
          </m:rPr>
          <m:t>скважины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(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H</m:t>
            </m:r>
          </m:e>
          <m:sub>
            <m:r>
              <m:t>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H</m:t>
            </m:r>
          </m:e>
          <m:sub>
            <m:r>
              <m:t>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]</m:t>
        </m:r>
        <m:r>
          <m:t>V</m:t>
        </m:r>
      </m:oMath>
      <w:r>
        <w:t xml:space="preserve">.</w:t>
      </w:r>
    </w:p>
    <w:bookmarkEnd w:id="19"/>
    <w:bookmarkStart w:id="20" w:name="X9d31b704b4fe2f059002c2d8e1c7013a5b12efb"/>
    <w:p>
      <w:pPr>
        <w:pStyle w:val="Heading2"/>
      </w:pPr>
      <w:r>
        <w:t xml:space="preserve">4.3. Теплообмен с кровлей и подошвой (</w:t>
      </w:r>
      <w:r>
        <w:rPr>
          <w:rStyle w:val="VerbatimChar"/>
        </w:rPr>
        <w:t xml:space="preserve">heat_losses</w:t>
      </w:r>
      <w:r>
        <w:t xml:space="preserve">)</w:t>
      </w:r>
    </w:p>
    <w:p>
      <w:pPr>
        <w:pStyle w:val="FirstParagraph"/>
      </w:pPr>
      <w:r>
        <w:t xml:space="preserve">Вмещающие породы — полубесконечные массивы с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, температуропроводностью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f</m:t>
            </m:r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; теплоперенос в них одномерный по нормали к пласту.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heat_losses = 0</w:t>
      </w:r>
      <w:r>
        <w:t xml:space="preserve"> </w:t>
      </w:r>
      <w:r>
        <w:t xml:space="preserve">— кровля и подошва теплоизолированы,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heat_losses = 1</w:t>
      </w:r>
      <w:r>
        <w:t xml:space="preserve"> </w:t>
      </w:r>
      <w:r>
        <w:t xml:space="preserve">— схема Ловерье (Lauwerier, 1955): температура границы — ступенька, отклик полубесконечного массива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t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Время отсчитывается от начала расчета, а не от прихода фронта: схема не хранит предыстории и завышает длительность прогрева пород под пройденными фронтом ячейками.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heat_losses = 2</w:t>
      </w:r>
      <w:r>
        <w:t xml:space="preserve"> </w:t>
      </w:r>
      <w:r>
        <w:t xml:space="preserve">(по умолчанию) — метод Винсома–Вестервельда (Vinsome, Westerveld, 1980; TOUGH2 User’s Guide, Pruess et al., 1999, п. 7.4). Свертка истории температуры с ядром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τ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заменяется пробным профилем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t>t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параметры которого находятся из уравнения теплопроводности на границе и из равенства интеграла профиля накопленной в породах энергии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(единственная переменная состояния, поле</w:t>
      </w:r>
      <w:r>
        <w:t xml:space="preserve"> </w:t>
      </w:r>
      <w:r>
        <w:rPr>
          <w:rStyle w:val="VerbatimChar"/>
        </w:rPr>
        <w:t xml:space="preserve">Solver.E_ff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d</m:t>
          </m:r>
          <m:r>
            <m:rPr>
              <m:sty m:val="p"/>
            </m:rPr>
            <m:t>+</m:t>
          </m:r>
          <m:r>
            <m:t>P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Q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h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4.7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На ступеньке метод дает поток на 3.3 % ниже точного (</w:t>
      </w:r>
      <w:r>
        <w:rPr>
          <w:rStyle w:val="VerbatimChar"/>
        </w:rPr>
        <w:t xml:space="preserve">tests/test_heat_losses.py</w:t>
      </w:r>
      <w:r>
        <w:t xml:space="preserve">).</w:t>
      </w:r>
    </w:p>
    <w:bookmarkEnd w:id="20"/>
    <w:bookmarkStart w:id="21" w:name="X5a18cff9748f2db84c438a4b0d52d36c293982a"/>
    <w:p>
      <w:pPr>
        <w:pStyle w:val="Heading2"/>
      </w:pPr>
      <w:r>
        <w:t xml:space="preserve">4.4. Тепловое неравновесие породы и флюида (</w:t>
      </w:r>
      <w:r>
        <w:rPr>
          <w:rStyle w:val="VerbatimChar"/>
        </w:rPr>
        <w:t xml:space="preserve">thermal_nonequilibrium</w:t>
      </w:r>
      <w:r>
        <w:t xml:space="preserve">)</w:t>
      </w:r>
    </w:p>
    <w:p>
      <w:pPr>
        <w:pStyle w:val="FirstParagraph"/>
      </w:pPr>
      <w:r>
        <w:t xml:space="preserve">У породы своя температура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kx['ts']</w:t>
      </w:r>
      <w:r>
        <w:t xml:space="preserve">), теплообмен с объемным коэффициентом по Wakao, Kaguei (1982):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u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N</m:t>
          </m:r>
          <m:r>
            <m:rPr>
              <m:sty m:val="p"/>
            </m:rPr>
            <m:t>u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1.1</m:t>
          </m:r>
          <m:r>
            <m:t> </m:t>
          </m:r>
          <m:sSup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p>
              <m:r>
                <m:t>0.6</m:t>
              </m:r>
            </m:sup>
          </m:sSup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Обмен жесткий (время релаксации — доли секунды при зернах 0.1–1 мм), поэтому за шаг берется точное решение, сохраняющее энергию: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4.9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Проверка — решение Шумана (Schumann, 1929), расхождение меньше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tests/test_kinetics_math.py</w:t>
      </w:r>
      <w:r>
        <w:t xml:space="preserve">). Если порода холоднее нефти, растворенный парафин диффундирует к стенке по Фику (разд. 6.7).</w:t>
      </w:r>
    </w:p>
    <w:bookmarkEnd w:id="21"/>
    <w:bookmarkEnd w:id="22"/>
    <w:bookmarkStart w:id="27" w:name="состав-нефти"/>
    <w:p>
      <w:pPr>
        <w:pStyle w:val="Heading1"/>
      </w:pPr>
      <w:r>
        <w:t xml:space="preserve">5. СОСТАВ НЕФТИ</w:t>
      </w:r>
    </w:p>
    <w:bookmarkStart w:id="23" w:name="компоненты-нефтяной-фазы"/>
    <w:p>
      <w:pPr>
        <w:pStyle w:val="Heading2"/>
      </w:pPr>
      <w:r>
        <w:t xml:space="preserve">5.1. Компоненты нефтяной фазы</w:t>
      </w:r>
    </w:p>
    <w:p>
      <w:pPr>
        <w:pStyle w:val="FirstParagraph"/>
      </w:pPr>
      <w:r>
        <w:t xml:space="preserve">Нефтяная фаза описывается массовыми долями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Solver.Wc</w:t>
      </w:r>
      <w:r>
        <w:t xml:space="preserve">, индексы —</w:t>
      </w:r>
      <w:r>
        <w:t xml:space="preserve"> </w:t>
      </w:r>
      <w:r>
        <w:rPr>
          <w:rStyle w:val="VerbatimChar"/>
        </w:rPr>
        <w:t xml:space="preserve">paraphin/layout.py</w:t>
      </w:r>
      <w:r>
        <w:t xml:space="preserve">):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Состояния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…</m:t>
              </m:r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группы н-алканов</w:t>
            </w:r>
          </w:p>
        </w:tc>
        <w:tc>
          <w:tcPr/>
          <w:p>
            <w:pPr>
              <w:pStyle w:val="Compact"/>
            </w:pPr>
            <w:r>
              <w:t xml:space="preserve">растворенная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d</m:t>
                  </m:r>
                </m:sup>
              </m:sSubSup>
            </m:oMath>
            <w:r>
              <w:t xml:space="preserve"> </w:t>
            </w:r>
            <w:r>
              <w:t xml:space="preserve">и взвешенная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растворенные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и флокулы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смолы</w:t>
            </w:r>
          </w:p>
        </w:tc>
        <w:tc>
          <w:tcPr/>
          <w:p>
            <w:pPr>
              <w:pStyle w:val="Compact"/>
            </w:pPr>
            <w:r>
              <w:t xml:space="preserve">растворены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остаток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растворитель</w:t>
            </w:r>
          </w:p>
        </w:tc>
      </w:tr>
    </w:tbl>
    <w:p>
      <w:pPr>
        <w:pStyle w:val="BodyText"/>
      </w:pPr>
      <m:oMath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d</m:t>
                </m:r>
              </m:sup>
            </m:sSubSup>
          </m:e>
        </m:nary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s</m:t>
                </m:r>
              </m:sup>
            </m:sSubSup>
          </m:e>
        </m:nary>
      </m:oMath>
      <w:r>
        <w:t xml:space="preserve"> </w:t>
      </w:r>
      <w:r>
        <w:t xml:space="preserve">— суммы, их читают вязкость, скорости осаждения и теплоемкость. Доля насыщенных в остатке постоянна,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SARA-доли насыщенных, асфальтенов и смол,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парафин (Leontaritis, Mansoori, 1987; Mullins et al., 2012). Без флага</w:t>
      </w:r>
      <w:r>
        <w:t xml:space="preserve"> </w:t>
      </w:r>
      <w:r>
        <w:rPr>
          <w:rStyle w:val="VerbatimChar"/>
        </w:rPr>
        <w:t xml:space="preserve">asphaltenes</w:t>
      </w:r>
      <w:r>
        <w:t xml:space="preserve"> </w:t>
      </w:r>
      <w:r>
        <w:t xml:space="preserve">асфальтены и смолы ни на что не влияют и не переносятся (</w:t>
      </w:r>
      <w:r>
        <w:rPr>
          <w:rStyle w:val="VerbatimChar"/>
        </w:rPr>
        <w:t xml:space="preserve">layout.NC_T</w:t>
      </w:r>
      <w:r>
        <w:t xml:space="preserve">).</w:t>
      </w:r>
    </w:p>
    <w:p>
      <w:pPr>
        <w:pStyle w:val="BodyText"/>
      </w:pPr>
      <w:r>
        <w:t xml:space="preserve">Индекс коллоидной неустойчивости (Yen, Yin, Asomaning, 2001) — диагностика: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+</m:t>
              </m:r>
              <m:r>
                <m:t>A</m:t>
              </m:r>
            </m:num>
            <m:den>
              <m:r>
                <m:t>A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5.1</m:t>
          </m:r>
          <m:r>
            <m:rPr>
              <m:sty m:val="p"/>
            </m:rPr>
            <m:t>)</m:t>
          </m:r>
        </m:oMath>
      </m:oMathPara>
    </w:p>
    <w:bookmarkEnd w:id="23"/>
    <w:bookmarkStart w:id="24" w:name="Xb400482ebb6adf57021dc3049640cf2728a0cb8"/>
    <w:p>
      <w:pPr>
        <w:pStyle w:val="Heading2"/>
      </w:pPr>
      <w:r>
        <w:t xml:space="preserve">5.2. Характеризация парафина (</w:t>
      </w:r>
      <w:r>
        <w:rPr>
          <w:rStyle w:val="VerbatimChar"/>
        </w:rPr>
        <w:t xml:space="preserve">wax_characterization</w:t>
      </w:r>
      <w: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'single'</w:t>
      </w:r>
      <w:r>
        <w:t xml:space="preserve"> </w:t>
      </w:r>
      <w:r>
        <w:t xml:space="preserve">(по умолчанию) — один псевдокомпонент с молярной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= 410 г/моль, эффективными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82.8 °C 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37.4 кДж/моль (подобраны по кривой выпадения нефти Жетыбая, Li et al., 2024) и калориметрической теплотой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Won при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'scn'</w:t>
      </w:r>
      <w:r>
        <w:t xml:space="preserve"> </w:t>
      </w:r>
      <w:r>
        <w:t xml:space="preserve">— н-алканы C17–C60 с экспоненциальным SCN-распределением мольных долей (Katz, Firoozabadi, 1978; Pedersen et al., 1991):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14.027</m:t>
          </m:r>
          <m:r>
            <m:t>n</m:t>
          </m:r>
          <m:r>
            <m:rPr>
              <m:sty m:val="p"/>
            </m:rPr>
            <m:t>+</m:t>
          </m:r>
          <m:r>
            <m:t>2.016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nary>
              <m:sSub>
                <m:e>
                  <m:r>
                    <m:t>M</m:t>
                  </m:r>
                </m:e>
                <m:sub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b/>
          <w:bCs/>
        </w:rPr>
        <w:t xml:space="preserve">'gamma'</w:t>
      </w:r>
      <w:r>
        <w:t xml:space="preserve"> </w:t>
      </w:r>
      <w:r>
        <w:t xml:space="preserve">— гамма-распределение плюс-фракции (Whitson, 1983), мольная доля SCN-группы — интеграл плотности по ее границам: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7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β</m:t>
                      </m:r>
                    </m:sup>
                  </m:sSup>
                </m:num>
                <m:den>
                  <m:sSup>
                    <m:e>
                      <m:r>
                        <m:t>β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14.027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(</m:t>
          </m:r>
          <m:r>
            <m:t>5.3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это (5.2).</w:t>
      </w:r>
    </w:p>
    <w:p>
      <w:pPr>
        <w:pStyle w:val="BodyText"/>
      </w:pPr>
      <w:r>
        <w:t xml:space="preserve">Н-алканы укрупняются в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группы (</w:t>
      </w:r>
      <w:r>
        <w:rPr>
          <w:rStyle w:val="VerbatimChar"/>
        </w:rPr>
        <w:t xml:space="preserve">scn_bounds</w:t>
      </w:r>
      <w:r>
        <w:t xml:space="preserve">: C17–22 мягкие парафины, C23–30 твердые, C31–40 тяжелые, C41–60 микрокристаллические воски). Свойства группы: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m</m:t>
              </m:r>
            </m:sub>
            <m:sup>
              <m:r>
                <m:t>W</m:t>
              </m:r>
              <m:r>
                <m:t>o</m:t>
              </m:r>
              <m:r>
                <m:t>n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W</m:t>
                  </m:r>
                  <m:r>
                    <m:t>o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 корреляциями Won (1986), проверенными по температурам плавления н-алканов Broadhurst (1962):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m</m:t>
              </m:r>
            </m:sub>
            <m:sup>
              <m:r>
                <m:t>W</m:t>
              </m:r>
              <m:r>
                <m:t>o</m:t>
              </m:r>
              <m:r>
                <m:t>n</m:t>
              </m:r>
            </m:sup>
          </m:sSubSup>
          <m:r>
            <m:rPr>
              <m:sty m:val="p"/>
            </m:rPr>
            <m:t>=</m:t>
          </m:r>
          <m:r>
            <m:t>374.5</m:t>
          </m:r>
          <m:r>
            <m:rPr>
              <m:sty m:val="p"/>
            </m:rPr>
            <m:t>+</m:t>
          </m:r>
          <m:r>
            <m:t>0.02617</m:t>
          </m:r>
          <m:r>
            <m:t>M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20172</m:t>
              </m:r>
            </m:num>
            <m:den>
              <m:r>
                <m:t>M</m:t>
              </m:r>
            </m:den>
          </m:f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W</m:t>
              </m:r>
              <m:r>
                <m:t>o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0.1426</m:t>
          </m:r>
          <m:r>
            <m:t> </m:t>
          </m:r>
          <m:r>
            <m:t>M</m:t>
          </m:r>
          <m:r>
            <m:t> </m:t>
          </m:r>
          <m:sSubSup>
            <m:e>
              <m:r>
                <m:t>T</m:t>
              </m:r>
            </m:e>
            <m:sub>
              <m:r>
                <m:t>m</m:t>
              </m:r>
            </m:sub>
            <m:sup>
              <m:r>
                <m:t>W</m:t>
              </m:r>
              <m:r>
                <m:t>o</m:t>
              </m:r>
              <m:r>
                <m:t>n</m:t>
              </m:r>
            </m:sup>
          </m:sSubSup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к</m:t>
          </m:r>
          <m:r>
            <m:rPr>
              <m:sty m:val="p"/>
            </m:rPr>
            <m:t>а</m:t>
          </m:r>
          <m:r>
            <m:rPr>
              <m:sty m:val="p"/>
            </m:rPr>
            <m:t>л</m:t>
          </m:r>
          <m:r>
            <m:rPr>
              <m:sty m:val="p"/>
            </m:rPr>
            <m:t>/</m:t>
          </m:r>
          <m:r>
            <m:rPr>
              <m:sty m:val="p"/>
            </m:rPr>
            <m:t>м</m:t>
          </m:r>
          <m:r>
            <m:rPr>
              <m:sty m:val="p"/>
            </m:rPr>
            <m:t>о</m:t>
          </m:r>
          <m:r>
            <m:rPr>
              <m:sty m:val="p"/>
            </m:rPr>
            <m:t>л</m:t>
          </m:r>
          <m:r>
            <m:rPr>
              <m:sty m:val="p"/>
            </m:rPr>
            <m:t>ь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Сдвиг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52.4 K, теплота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= 41.86 кДж/моль и наклон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0.07 — эффективные, подобраны вместе по кривой выпадения (</w:t>
      </w:r>
      <w:r>
        <w:rPr>
          <w:rStyle w:val="VerbatimChar"/>
        </w:rPr>
        <w:t xml:space="preserve">experiments/calibrate.py</w:t>
      </w:r>
      <w:r>
        <w:t xml:space="preserve">) и привязаны к разбиению на группы.</w:t>
      </w:r>
    </w:p>
    <w:bookmarkEnd w:id="24"/>
    <w:bookmarkStart w:id="25" w:name="растворенный-газ"/>
    <w:p>
      <w:pPr>
        <w:pStyle w:val="Heading2"/>
      </w:pPr>
      <w:r>
        <w:t xml:space="preserve">5.3. Растворенный газ</w:t>
      </w:r>
    </w:p>
    <w:p>
      <w:pPr>
        <w:pStyle w:val="FirstParagraph"/>
      </w:pPr>
      <w:r>
        <w:t xml:space="preserve">Количество газа на грамм дегазированной нефти (линейно по давлению до давления насыщения,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num>
            <m:den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— из flash по уравнению Пенга–Робинсона (разд. 6.4).</w:t>
      </w:r>
    </w:p>
    <w:bookmarkEnd w:id="25"/>
    <w:bookmarkStart w:id="26" w:name="X0df258f7624513581058008d223990d19b6c222"/>
    <w:p>
      <w:pPr>
        <w:pStyle w:val="Heading2"/>
      </w:pPr>
      <w:r>
        <w:t xml:space="preserve">5.4. Однокомпонентная модель как частный случай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'single'</w:t>
      </w:r>
      <w:r>
        <w:t xml:space="preserve"> </w:t>
      </w:r>
      <w:r>
        <w:t xml:space="preserve">и выключенных флагах общая модель переходит в однокомпонентную точно: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Равновесие.</w:t>
      </w:r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решение multi-solid (6.6)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, дает</w:t>
      </w:r>
      <w:r>
        <w:t xml:space="preserve"> </w:t>
      </w:r>
      <m:oMath>
        <m:sSup>
          <m:e>
            <m:r>
              <m:t>w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M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то есть ровно формулу идеальной растворимости одного псевдокомпонента (6.2) (</w:t>
      </w:r>
      <w:r>
        <w:rPr>
          <w:rStyle w:val="VerbatimChar"/>
        </w:rPr>
        <w:t xml:space="preserve">Thermo_wax.single_wp_saturated</w:t>
      </w:r>
      <w:r>
        <w:t xml:space="preserve">; тест</w:t>
      </w:r>
      <w:r>
        <w:t xml:space="preserve"> </w:t>
      </w:r>
      <w:r>
        <w:rPr>
          <w:rStyle w:val="VerbatimChar"/>
        </w:rPr>
        <w:t xml:space="preserve">test_single_group_is_legacy_formula</w:t>
      </w:r>
      <w:r>
        <w:t xml:space="preserve">, расхождение меньше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Перенос.</w:t>
      </w:r>
      <w:r>
        <w:t xml:space="preserve"> </w:t>
      </w:r>
      <w:r>
        <w:t xml:space="preserve">Уравнение переноса группы (11.1) — уравнение переноса суммы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 </w:t>
      </w:r>
      <w:r>
        <w:t xml:space="preserve">со стоком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 при одной группе доля взвеси группы в общей взвеси равна единице.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Энергия.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носитель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(в коде это один и тот же массив,</w:t>
      </w:r>
      <w:r>
        <w:t xml:space="preserve"> </w:t>
      </w:r>
      <w:r>
        <w:rPr>
          <w:rStyle w:val="VerbatimChar"/>
        </w:rPr>
        <w:t xml:space="preserve">oil_composition.HL_IS_WP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Асфальтены и смолы</w:t>
      </w:r>
      <w:r>
        <w:t xml:space="preserve"> </w:t>
      </w:r>
      <w:r>
        <w:t xml:space="preserve">без флага</w:t>
      </w:r>
      <w:r>
        <w:t xml:space="preserve"> </w:t>
      </w:r>
      <w:r>
        <w:rPr>
          <w:rStyle w:val="VerbatimChar"/>
        </w:rPr>
        <w:t xml:space="preserve">asphaltenes</w:t>
      </w:r>
      <w:r>
        <w:t xml:space="preserve"> </w:t>
      </w:r>
      <w:r>
        <w:t xml:space="preserve">не переносятся и в уравнения не входят.</w:t>
      </w:r>
    </w:p>
    <w:p>
      <w:pPr>
        <w:pStyle w:val="FirstParagraph"/>
      </w:pPr>
      <w:r>
        <w:t xml:space="preserve">Единственное отличие от прежнего однокомпонентного кода — ограничитель осаждения подводом (разд. 10.1): запас частиц берется за вычетом оттока нефти за шаг,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t> </m:t>
        </m:r>
        <m:r>
          <m:t>w</m:t>
        </m:r>
      </m:oMath>
      <w:r>
        <w:t xml:space="preserve">, а не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. Без вычета оттока у почти целиком выпавших групп и у флокул доля уходила в минус. За 100 суток на сетке 75×75 расчет совпадает с прежним кодом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tests/test_regression_flags_off.py::test_reduces_to_legacy</w:t>
      </w:r>
      <w:r>
        <w:t xml:space="preserve">).</w:t>
      </w:r>
    </w:p>
    <w:bookmarkEnd w:id="26"/>
    <w:bookmarkEnd w:id="27"/>
    <w:bookmarkStart w:id="35" w:name="модели-кристаллизации-парафина"/>
    <w:p>
      <w:pPr>
        <w:pStyle w:val="Heading1"/>
      </w:pPr>
      <w:r>
        <w:t xml:space="preserve">6. МОДЕЛИ КРИСТАЛЛИЗАЦИИ ПАРАФИНА</w:t>
      </w:r>
    </w:p>
    <w:bookmarkStart w:id="28" w:name="X83ba1f67117dff333a8893270a8564d383959f4"/>
    <w:p>
      <w:pPr>
        <w:pStyle w:val="Heading2"/>
      </w:pPr>
      <w:r>
        <w:t xml:space="preserve">6.1. Идеальная растворимость одного псевдокомпонента</w:t>
      </w:r>
    </w:p>
    <w:p>
      <w:pPr>
        <w:pStyle w:val="FirstParagraph"/>
      </w:pPr>
      <w:r>
        <w:t xml:space="preserve">Выпадающий парафин образует чистую твердую фазу, и равенство летучестей при единичных коэффициентах активности дает предел растворимости — уравнение Шредера–ван Лаара (Prausnitz et al., 1999) без слагаемых с теплоемкостью и объемом плавления (Won, 1986; Lira-Galeana et al., 1996):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s</m:t>
              </m:r>
              <m:r>
                <m:t>a</m:t>
              </m:r>
              <m:r>
                <m:t>t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exp</m:t>
              </m:r>
              <m:d>
                <m:dPr>
                  <m:begChr m:val="[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R</m:t>
                      </m:r>
                    </m:den>
                  </m:f>
                  <m:d>
                    <m:dPr>
                      <m:begChr m:val="(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Мольная доля переводится в массовую через молярные массы; взвесь в раствор не входит, поэтому предел относится к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p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num>
            <m:den>
              <m:sSup>
                <m:e>
                  <m:r>
                    <m:t>x</m:t>
                  </m:r>
                </m:e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Σ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w</m:t>
              </m:r>
            </m:e>
            <m:sub>
              <m:r>
                <m:t>p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Σ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w</m:t>
            </m:r>
          </m:e>
          <m:sub>
            <m:r>
              <m:rPr>
                <m:sty m:val="p"/>
              </m:rPr>
              <m:t>Σ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. Одна кривая (6.1) с теплотой чистого вещества круче измеренной у парафина нефти — смеси н-алканов, поэтому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эффективные параметры кривой выпадения, а не свойства вещества. При 25 % парафина порог кристаллизации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38.9</m:t>
        </m:r>
      </m:oMath>
      <w:r>
        <w:t xml:space="preserve"> </w:t>
      </w:r>
      <w:r>
        <w:t xml:space="preserve">°C.</w:t>
      </w:r>
    </w:p>
    <w:bookmarkEnd w:id="28"/>
    <w:bookmarkStart w:id="29" w:name="multi-solid-группы-парафина"/>
    <w:p>
      <w:pPr>
        <w:pStyle w:val="Heading2"/>
      </w:pPr>
      <w:r>
        <w:t xml:space="preserve">6.2. Multi-solid: группы парафина</w:t>
      </w:r>
    </w:p>
    <w:p>
      <w:pPr>
        <w:pStyle w:val="FirstParagraph"/>
      </w:pPr>
      <w:r>
        <w:t xml:space="preserve">Каждая группа — своя чистая твердая фаза (Lira-Galeana et al., 1996; Pan et al., 1997),</w:t>
      </w:r>
      <w:r>
        <w:t xml:space="preserve"> </w:t>
      </w:r>
      <w:r>
        <w:rPr>
          <w:rStyle w:val="VerbatimChar"/>
        </w:rPr>
        <w:t xml:space="preserve">Thermo_wax.sle_split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Раствор — все, что не выпало: растворитель (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), газ и растворенные группы: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d</m:t>
                  </m:r>
                </m:sup>
              </m:sSubSup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Группа насыщена, если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; тогда</w:t>
      </w:r>
      <w: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sSub>
          <m:e>
            <m:r>
              <m:t>n</m:t>
            </m:r>
          </m:e>
          <m:sub>
            <m:r>
              <m:t>L</m:t>
            </m:r>
          </m:sub>
        </m:sSub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иначе растворена целиком. Для множества насыщенных групп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∉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Насыщение группы только уменьшает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, поэтому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набирается жадно по убыванию порога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: не больше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шагов без итераций. Решение совпадает с перебором всех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N</m:t>
                </m:r>
              </m:e>
              <m:sub>
                <m:r>
                  <m:t>w</m:t>
                </m:r>
              </m:sub>
            </m:sSub>
          </m:sup>
        </m:sSup>
      </m:oMath>
      <w:r>
        <w:t xml:space="preserve"> </w:t>
      </w:r>
      <w:r>
        <w:t xml:space="preserve">множеств (</w:t>
      </w:r>
      <w:r>
        <w:rPr>
          <w:rStyle w:val="VerbatimChar"/>
        </w:rPr>
        <w:t xml:space="preserve">test_kernel_matches_enumeration</w:t>
      </w:r>
      <w:r>
        <w:t xml:space="preserve">). Температура начала кристаллизации: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Калибровка по ДСК нефти Жетыбая: СКО кривой выпадения 0.39 % масс., WAT 45.3 °C против 45.65 по ДСК (у одного псевдокомпонента — 0.62 % и 38.8 °C).</w:t>
      </w:r>
    </w:p>
    <w:bookmarkEnd w:id="29"/>
    <w:bookmarkStart w:id="30" w:name="давление-и-растворенный-газ-wax_pressure"/>
    <w:p>
      <w:pPr>
        <w:pStyle w:val="Heading2"/>
      </w:pPr>
      <w:r>
        <w:t xml:space="preserve">6.3. Давление и растворенный газ (</w:t>
      </w:r>
      <w:r>
        <w:rPr>
          <w:rStyle w:val="VerbatimChar"/>
        </w:rPr>
        <w:t xml:space="preserve">wax_pressure</w:t>
      </w:r>
      <w:r>
        <w:t xml:space="preserve">)</w:t>
      </w:r>
    </w:p>
    <w:p>
      <w:pPr>
        <w:pStyle w:val="FirstParagraph"/>
      </w:pPr>
      <w:r>
        <w:t xml:space="preserve">Второе слагаемое (6.3) — поправка Пойнтинга: кристалл плотнее расплава (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t>S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), давление понижает растворимость. Скачок объема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v</m:t>
            </m:r>
          </m:sub>
        </m:sSub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w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  <m:r>
              <m:t>l</m:t>
            </m:r>
          </m:sub>
        </m:sSub>
      </m:oMath>
      <w:r>
        <w:t xml:space="preserve"> </w:t>
      </w:r>
      <w:r>
        <w:t xml:space="preserve">= 780 кг/м³,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= 0.0283 подобрано по наклону WAT(P) дегазированной нефти (Sandyga et al., 2020: 0.15–0.23 °C/МПа). Дифференцирование (6.6) дает уравнение Клапейрона–Клаузиуса: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W</m:t>
              </m:r>
              <m:r>
                <m:t>A</m:t>
              </m:r>
              <m:r>
                <m:t>T</m:t>
              </m:r>
            </m:num>
            <m:den>
              <m:r>
                <m:t>d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  <m:r>
                <m:t>A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Растворенный газ (5.6) добавляет моли в раствор (6.4) и понижает WAT (эффект состава, Pan et al., 1997). WAT живой нефти зависит от давления V-образно: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газ ее понижает, выше — сжатие повышает. Сдвиг WAT в поровом пространстве —</w:t>
      </w:r>
      <w:r>
        <w:t xml:space="preserve"> </w:t>
      </w:r>
      <w:r>
        <w:rPr>
          <w:rStyle w:val="VerbatimChar"/>
        </w:rPr>
        <w:t xml:space="preserve">wax_pore_shift</w:t>
      </w:r>
      <w:r>
        <w:t xml:space="preserve"> </w:t>
      </w:r>
      <w:r>
        <w:t xml:space="preserve">(Sandyga et al., 2020: +3.8 K).</w:t>
      </w:r>
    </w:p>
    <w:bookmarkEnd w:id="30"/>
    <w:bookmarkStart w:id="31" w:name="X5b9caa94427e27fbe269c1e6f42a48c7f6dd571"/>
    <w:p>
      <w:pPr>
        <w:pStyle w:val="Heading2"/>
      </w:pPr>
      <w:r>
        <w:t xml:space="preserve">6.4. Равновесие на уравнении состояния (</w:t>
      </w:r>
      <w:r>
        <w:rPr>
          <w:rStyle w:val="VerbatimChar"/>
        </w:rPr>
        <w:t xml:space="preserve">wax_eos</w:t>
      </w:r>
      <w:r>
        <w:t xml:space="preserve">)</w:t>
      </w:r>
    </w:p>
    <w:p>
      <w:pPr>
        <w:pStyle w:val="FirstParagraph"/>
      </w:pPr>
      <w:r>
        <w:t xml:space="preserve">Неидеальность жидкости — из уравнения Пенга–Робинсона (Peng, Robinson, 1976; при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0.491</m:t>
        </m:r>
      </m:oMath>
      <w:r>
        <w:t xml:space="preserve"> </w:t>
      </w:r>
      <w:r>
        <w:t xml:space="preserve">— Robinson, Peng, 1978) с правилами смешения Ван-дер-Ваальса: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v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Предел растворимости группы (multi-solid с опорой на переохлажденную жидкость того же уравнения):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u</m:t>
                  </m:r>
                  <m:r>
                    <m:t>r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r</m:t>
                  </m:r>
                  <m:r>
                    <m:t>e</m:t>
                  </m:r>
                  <m:r>
                    <m:t>f</m:t>
                  </m:r>
                </m:sup>
              </m:sSup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Свойства плавления калориметрические, без подбора:</w:t>
      </w:r>
      <w:r>
        <w:t xml:space="preserve"> </w:t>
      </w:r>
      <w:r>
        <w:rPr>
          <w:rStyle w:val="VerbatimChar"/>
        </w:rPr>
        <w:t xml:space="preserve">eos_melting = 'won'</w:t>
      </w:r>
      <w:r>
        <w:t xml:space="preserve"> </w:t>
      </w:r>
      <w:r>
        <w:t xml:space="preserve">— (5.5) без сдвига;</w:t>
      </w:r>
      <w:r>
        <w:t xml:space="preserve"> </w:t>
      </w:r>
      <w:r>
        <w:rPr>
          <w:rStyle w:val="VerbatimChar"/>
        </w:rPr>
        <w:t xml:space="preserve">'coutinho'</w:t>
      </w:r>
      <w:r>
        <w:t xml:space="preserve"> </w:t>
      </w:r>
      <w:r>
        <w:t xml:space="preserve">— по Coutinho et al. (2002) с твердо-твердым переходом в ротаторную фазу (ниже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добавляется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; скачок теплоемкости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 Pedersen et al., 1991 реализован, но в таблицы не идет). Скачок объема физический,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w</m:t>
            </m:r>
            <m:r>
              <m:t>l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0.13</m:t>
        </m:r>
        <m:r>
          <m:t> </m:t>
        </m:r>
        <m:sSubSup>
          <m:e>
            <m:r>
              <m:t>v</m:t>
            </m:r>
          </m:e>
          <m:sub>
            <m:r>
              <m:t>k</m:t>
            </m:r>
          </m:sub>
          <m:sup>
            <m:r>
              <m:t>L</m:t>
            </m:r>
          </m:sup>
        </m:sSubSup>
      </m:oMath>
      <w:r>
        <w:t xml:space="preserve">: без него наклон WAT(P) был бы 0.017 °C/МПа. Критические свойства псевдокомпонентов — по Riazi, Daubert (1980, 1987), ацентрический фактор — Kesler, Lee (1976); газ — метан;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газ–нефть подбирается по давлению насыщения (</w:t>
      </w:r>
      <m:oMath>
        <m:r>
          <m:rPr>
            <m:sty m:val="p"/>
          </m:rPr>
          <m:t>−</m:t>
        </m:r>
        <m:r>
          <m:t>0.003</m:t>
        </m:r>
      </m:oMath>
      <w:r>
        <w:t xml:space="preserve">). Газосодержание — flash (тест устойчивости Michelsen, 1982а; Рачфорд–Райс, Rachford, Rice, 1952; Michelsen, 1982б); flash живой нефти ищет только паровую фазу. Состав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r</m:t>
            </m:r>
            <m:r>
              <m:t>e</m:t>
            </m:r>
            <m:r>
              <m:t>f</m:t>
            </m:r>
          </m:sup>
        </m:sSup>
      </m:oMath>
      <w:r>
        <w:t xml:space="preserve"> </w:t>
      </w:r>
      <w:r>
        <w:t xml:space="preserve">— исходная нефть, приведенная к равновесию в узле.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табулируются на сетке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31×21 и интерполируются билинейно; WAT ищется бисекцией.</w:t>
      </w:r>
    </w:p>
    <w:p>
      <w:pPr>
        <w:pStyle w:val="BodyText"/>
      </w:pPr>
      <w:r>
        <w:t xml:space="preserve">Твердый раствор UNIQUAC (Coutinho et al., 2006;</w:t>
      </w:r>
      <w:r>
        <w:t xml:space="preserve"> </w:t>
      </w:r>
      <w:r>
        <w:rPr>
          <w:rStyle w:val="VerbatimChar"/>
        </w:rPr>
        <w:t xml:space="preserve">thermo/solids.UniquacSolidWax</w:t>
      </w:r>
      <w:r>
        <w:t xml:space="preserve">) и идеальный твердый раствор реализованы только для сравнений: на синтетических смесях da Silva et al. (2017) UNIQUAC лучший (WDT −0.4…+0.8 °C), на нефти Жетыбая все EOS-варианты завышают WAT на 18–26 °C, поэтому по умолчанию остаются эффективные параметры (</w:t>
      </w:r>
      <w:r>
        <w:rPr>
          <w:rStyle w:val="VerbatimChar"/>
        </w:rPr>
        <w:t xml:space="preserve">experiments/уравнение_состояния/сравнение_EOS.md</w:t>
      </w:r>
      <w:r>
        <w:t xml:space="preserve">).</w:t>
      </w:r>
    </w:p>
    <w:p>
      <w:pPr>
        <w:pStyle w:val="BodyText"/>
      </w:pPr>
      <w:r>
        <w:t xml:space="preserve">PVT по тому же уравнению (</w:t>
      </w:r>
      <w:r>
        <w:rPr>
          <w:rStyle w:val="VerbatimChar"/>
        </w:rPr>
        <w:t xml:space="preserve">thermo/pvt.py</w:t>
      </w:r>
      <w:r>
        <w:t xml:space="preserve">):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, плотность и вязкость газа (Lee, Gonzalez, Eakin, 1966) — диагностика; объем газа, выделившегося бы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, выгружается полем</w:t>
      </w:r>
      <w:r>
        <w:t xml:space="preserve"> </w:t>
      </w:r>
      <w:r>
        <w:t xml:space="preserve">‘Free gas’</w:t>
      </w:r>
      <w:r>
        <w:t xml:space="preserve">.</w:t>
      </w:r>
    </w:p>
    <w:bookmarkEnd w:id="31"/>
    <w:bookmarkStart w:id="32" w:name="X10453cf8a67cfe8d3bd22893ae942773a32804e"/>
    <w:p>
      <w:pPr>
        <w:pStyle w:val="Heading2"/>
      </w:pPr>
      <w:r>
        <w:t xml:space="preserve">6.5. Где кристаллизуется парафин: равновесие и кинетика</w:t>
      </w:r>
    </w:p>
    <w:p>
      <w:pPr>
        <w:pStyle w:val="FirstParagraph"/>
      </w:pPr>
      <w:r>
        <w:t xml:space="preserve">Без кинетики (разд. 6.1–6.4) пересыщение снимается мгновенно: избыток над пределом растворимости — взвешенные кристаллы, которые затем оседают в порах (разд. 9–10). Это предельная модель «мгновенной растворимости».</w:t>
      </w:r>
    </w:p>
    <w:bookmarkEnd w:id="32"/>
    <w:bookmarkStart w:id="33" w:name="кинетика-кристаллизации-wax_kinetics"/>
    <w:p>
      <w:pPr>
        <w:pStyle w:val="Heading2"/>
      </w:pPr>
      <w:r>
        <w:t xml:space="preserve">6.6. Кинетика кристаллизации (</w:t>
      </w:r>
      <w:r>
        <w:rPr>
          <w:rStyle w:val="VerbatimChar"/>
        </w:rPr>
        <w:t xml:space="preserve">wax_kinetics</w:t>
      </w:r>
      <w:r>
        <w:t xml:space="preserve">)</w:t>
      </w:r>
    </w:p>
    <w:p>
      <w:pPr>
        <w:pStyle w:val="FirstParagraph"/>
      </w:pPr>
      <w:r>
        <w:t xml:space="preserve">По Huang et al. (2011) обе предельные модели ошибаются: без кристаллизации в потоке толщина отложений занижается, с мгновенной — завышается. Взвесь каждой группы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— переносимая величина (</w:t>
      </w:r>
      <w:r>
        <w:rPr>
          <w:rStyle w:val="VerbatimChar"/>
        </w:rPr>
        <w:t xml:space="preserve">Wc[IS0 + k]</w:t>
      </w:r>
      <w:r>
        <w:t xml:space="preserve">), релаксирующая к равновесной</w:t>
      </w:r>
      <w:r>
        <w:t xml:space="preserve"> </w:t>
      </w:r>
      <m:oMath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из (6.3)–(6.5):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 </m:t>
          </m:r>
          <m:r>
            <m:rPr>
              <m:sty m:val="p"/>
            </m:rPr>
            <m:t>(</m:t>
          </m:r>
          <m:sSubSup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  <m:sup>
                        <m:r>
                          <m:t>e</m:t>
                        </m:r>
                        <m:r>
                          <m:t>q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d</m:t>
                        </m:r>
                        <m:r>
                          <m:t>i</m:t>
                        </m:r>
                        <m:r>
                          <m:t>s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  <m:sup>
                        <m:r>
                          <m:t>e</m:t>
                        </m:r>
                        <m:r>
                          <m:t>q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6.10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Пересыщение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расходуется параллельно на рост кристаллов в объеме (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) и кристаллизацию на стенках пор (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). За шаг на стенки уходит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w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l</m:t>
                      </m:r>
                    </m:sup>
                  </m:sSubSup>
                </m:e>
              </m:nary>
            </m:num>
            <m:den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6.11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r>
          <m:t>r</m:t>
        </m:r>
        <m:r>
          <m:t>φ</m:t>
        </m:r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— удельная поверхность каналов. Стеночная кристаллизация сужает все каналы одинаково (в отличие от захвата частиц, который сортирует поры по размеру) — так объясняется равномерная потеря объема пор всех классов по томографии Sandyga et al. (2020). Предел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равновесная модель.</w:t>
      </w:r>
    </w:p>
    <w:bookmarkEnd w:id="33"/>
    <w:bookmarkStart w:id="34" w:name="Xd74401de7627f105af546b9cf4745a9b43d3cd6"/>
    <w:p>
      <w:pPr>
        <w:pStyle w:val="Heading2"/>
      </w:pPr>
      <w:r>
        <w:t xml:space="preserve">6.7. Молекулярная диффузия к холодной породе (</w:t>
      </w:r>
      <w:r>
        <w:rPr>
          <w:rStyle w:val="VerbatimChar"/>
        </w:rPr>
        <w:t xml:space="preserve">thermal_nonequilibrium</w:t>
      </w:r>
      <w:r>
        <w:t xml:space="preserve">)</w:t>
      </w:r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T</m:t>
        </m:r>
      </m:oMath>
      <w:r>
        <w:t xml:space="preserve"> </w:t>
      </w:r>
      <w:r>
        <w:t xml:space="preserve">нефть у стенки пересыщена относительно равновесия при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и растворенный парафин диффундирует к стенке по Фику (Burger et al., 1981):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̇"/>
                </m:accPr>
                <m:e>
                  <m:r>
                    <m:t>w</m:t>
                  </m:r>
                </m:e>
              </m:acc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den>
          </m:f>
          <m:sSub>
            <m:e>
              <m:d>
                <m:dPr>
                  <m:begChr m:val="("/>
                  <m:endChr m:val=")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6.12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коэффициент молекулярной диффузии н-алканов в нефти (Hayduk, Minhas, 1982).</w:t>
      </w:r>
    </w:p>
    <w:bookmarkEnd w:id="34"/>
    <w:bookmarkEnd w:id="35"/>
    <w:bookmarkStart w:id="43" w:name="асфальтены-и-смолы-asphaltenes"/>
    <w:p>
      <w:pPr>
        <w:pStyle w:val="Heading1"/>
      </w:pPr>
      <w:r>
        <w:t xml:space="preserve">7. АСФАЛЬТЕНЫ И СМОЛЫ (</w:t>
      </w:r>
      <w:r>
        <w:rPr>
          <w:rStyle w:val="VerbatimChar"/>
        </w:rPr>
        <w:t xml:space="preserve">asphaltenes</w:t>
      </w:r>
      <w:r>
        <w:t xml:space="preserve">)</w:t>
      </w:r>
    </w:p>
    <w:bookmarkStart w:id="36" w:name="X70539982504b45f2b8998d6dd95450feb82faf3"/>
    <w:p>
      <w:pPr>
        <w:pStyle w:val="Heading2"/>
      </w:pPr>
      <w:r>
        <w:t xml:space="preserve">7.1. Растворимость: полимерный раствор Флори–Хаггинса</w:t>
      </w:r>
    </w:p>
    <w:p>
      <w:pPr>
        <w:pStyle w:val="FirstParagraph"/>
      </w:pPr>
      <w:r>
        <w:t xml:space="preserve">Модель Хиршберга (Hirschberg et al., 1984): асфальтен — полимероподобный компонент в растворителе-мальтенах. Предельная объемная и массовая доли растворенных асфальтенов: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t>a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a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ϕ</m:t>
                  </m:r>
                </m:e>
                <m:sub>
                  <m:r>
                    <m:t>a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num>
            <m:den>
              <m:sSubSup>
                <m:e>
                  <m:r>
                    <m:t>ϕ</m:t>
                  </m:r>
                </m:e>
                <m:sub>
                  <m:r>
                    <m:t>a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ϕ</m:t>
                  </m:r>
                </m:e>
                <m:sub>
                  <m:r>
                    <m:t>a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)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7.1</m:t>
          </m:r>
          <m:r>
            <m:rPr>
              <m:sty m:val="p"/>
            </m:rPr>
            <m:t>)</m:t>
          </m:r>
        </m:oMath>
      </m:oMathPara>
    </w:p>
    <w:bookmarkEnd w:id="36"/>
    <w:bookmarkStart w:id="37" w:name="параметр-растворимости-мальтенов"/>
    <w:p>
      <w:pPr>
        <w:pStyle w:val="Heading2"/>
      </w:pPr>
      <w:r>
        <w:t xml:space="preserve">7.2. Параметр растворимости мальтенов</w:t>
      </w:r>
    </w:p>
    <w:p>
      <w:pPr>
        <w:pStyle w:val="FirstParagraph"/>
      </w:pPr>
      <w:r>
        <w:t xml:space="preserve">Смешение SARA-фракций (Akbarzadeh et al., 2005: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t xml:space="preserve">= 16.4,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r</m:t>
            </m:r>
            <m:r>
              <m:t>o</m:t>
            </m:r>
          </m:sub>
        </m:sSub>
      </m:oMath>
      <w:r>
        <w:t xml:space="preserve"> </w:t>
      </w:r>
      <w:r>
        <w:t xml:space="preserve">= 20.3,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= 19.3 МПа</w:t>
      </w:r>
      <m:oMath>
        <m:sSup>
          <m:e>
            <m:r>
              <m:t>​</m:t>
            </m:r>
          </m:e>
          <m:sup>
            <m:r>
              <m:t>0.5</m:t>
            </m:r>
          </m:sup>
        </m:sSup>
      </m:oMath>
      <w:r>
        <w:t xml:space="preserve">), масштаб по плотности — правило «одной трети» (Buckley et al., 1998; Wang, Buckley, 2001), смешение с газом по объемной доле: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</m:den>
          </m:f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g</m:t>
              </m:r>
            </m:sub>
          </m:sSub>
          <m:sSub>
            <m:e>
              <m:r>
                <m:t>δ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sSub>
          <m:e>
            <m:r>
              <m:t>w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— насыщенные без кристаллов. Выше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снижение давления расширяет нефть и уменьшает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;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уходит газ, и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растет. Поэтому выпадение колоколообразно по давлению с максимумом у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(Leontaritis, Mansoori, 1987; Darabi et al., 2014; Tabzar et al., 2018).</w:t>
      </w:r>
    </w:p>
    <w:bookmarkEnd w:id="37"/>
    <w:bookmarkStart w:id="38" w:name="калибровка-и-флокуляция"/>
    <w:p>
      <w:pPr>
        <w:pStyle w:val="Heading2"/>
      </w:pPr>
      <w:r>
        <w:t xml:space="preserve">7.3. Калибровка и флокуляция</w:t>
      </w:r>
    </w:p>
    <w:p>
      <w:pPr>
        <w:pStyle w:val="FirstParagraph"/>
      </w:pP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находится при импорте из условия насыщения начальной нефти при давлении начала осаждения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n</m:t>
              </m:r>
              <m:r>
                <m:t>s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R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d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Флокулы растут часами и сутками (Maqbool et al., 2009); доля флокул релаксирует к равновесной</w:t>
      </w:r>
      <w:r>
        <w:t xml:space="preserve"> </w:t>
      </w:r>
      <m:oMath>
        <m:sSubSup>
          <m:e>
            <m:r>
              <m:t>w</m:t>
            </m:r>
          </m:e>
          <m:sub>
            <m:r>
              <m:t>a</m:t>
            </m:r>
            <m:r>
              <m:t>f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−</m:t>
        </m:r>
        <m:sSubSup>
          <m:e>
            <m:r>
              <m:t>w</m:t>
            </m:r>
          </m:e>
          <m:sub>
            <m:r>
              <m:t>a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 обратное растворение медленнее (частичная необратимость):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c</m:t>
              </m:r>
            </m:sub>
          </m:sSub>
          <m:r>
            <m:t> 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  <m:r>
                <m:t>i</m:t>
              </m:r>
              <m:r>
                <m:t>s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иначе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  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7.4</m:t>
          </m:r>
          <m:r>
            <m:rPr>
              <m:sty m:val="p"/>
            </m:rPr>
            <m:t>)</m:t>
          </m:r>
        </m:oMath>
      </m:oMathPara>
    </w:p>
    <w:bookmarkEnd w:id="38"/>
    <w:bookmarkStart w:id="39" w:name="X8d51cbe28c4ec6cdabb2b3b06ee032cdbbf0ddd"/>
    <w:p>
      <w:pPr>
        <w:pStyle w:val="Heading2"/>
      </w:pPr>
      <w:r>
        <w:t xml:space="preserve">7.4. Твердая фаза Nghiem (</w:t>
      </w:r>
      <w:r>
        <w:rPr>
          <w:rStyle w:val="VerbatimChar"/>
        </w:rPr>
        <w:t xml:space="preserve">asph_nghiem</w:t>
      </w:r>
      <w:r>
        <w:t xml:space="preserve">) и калибровка по кривой (</w:t>
      </w:r>
      <w:r>
        <w:rPr>
          <w:rStyle w:val="VerbatimChar"/>
        </w:rPr>
        <w:t xml:space="preserve">asph_curve</w:t>
      </w:r>
      <w:r>
        <w:t xml:space="preserve">)</w:t>
      </w:r>
    </w:p>
    <w:p>
      <w:pPr>
        <w:pStyle w:val="FirstParagraph"/>
      </w:pPr>
      <w:r>
        <w:t xml:space="preserve">Альтернатива (7.1)–(7.3): асфальтены — компонент уравнения (6.8), выпавшие — чистая твердая фаза (Nghiem et al., 1993; Qin et al., 2000):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Sup>
            <m:e>
              <m:r>
                <m:t>f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sSubSup>
            <m:e>
              <m:r>
                <m:t>φ</m:t>
              </m:r>
            </m:e>
            <m:sub>
              <m:r>
                <m:t>a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калибруется по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, колокол держит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асфальтены–газ (0.4, Tabzar et al., 2018). Одна точка начала осаждения задает только опорную летучесть, количество выпавшего — нет: по измеренной кривой</w:t>
      </w:r>
      <w:r>
        <w:t xml:space="preserve"> </w:t>
      </w:r>
      <m:oMath>
        <m:sSubSup>
          <m:e>
            <m:r>
              <m:t>w</m:t>
            </m:r>
          </m:e>
          <m:sub>
            <m:r>
              <m:t>a</m:t>
            </m:r>
          </m:sub>
          <m:sup>
            <m:r>
              <m:t>p</m:t>
            </m:r>
            <m:r>
              <m:t>r</m:t>
            </m:r>
            <m:r>
              <m:t>e</m:t>
            </m:r>
            <m:r>
              <m:t>c</m:t>
            </m:r>
          </m:sup>
        </m:sSub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подбираются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 Nghiem или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у Хиршберга. На опыте Tabzar et al. (2018) совместный подбор дает СКО 0.04 % масс. против 10.1 при калибровке по одной точке.</w:t>
      </w:r>
    </w:p>
    <w:bookmarkEnd w:id="39"/>
    <w:bookmarkStart w:id="40" w:name="агрегация-флокул-asph_aggregation"/>
    <w:p>
      <w:pPr>
        <w:pStyle w:val="Heading2"/>
      </w:pPr>
      <w:r>
        <w:t xml:space="preserve">7.5. Агрегация флокул (</w:t>
      </w:r>
      <w:r>
        <w:rPr>
          <w:rStyle w:val="VerbatimChar"/>
        </w:rPr>
        <w:t xml:space="preserve">asph_aggregation</w:t>
      </w:r>
      <w:r>
        <w:t xml:space="preserve">)</w:t>
      </w:r>
    </w:p>
    <w:p>
      <w:pPr>
        <w:pStyle w:val="FirstParagraph"/>
      </w:pPr>
      <w:r>
        <w:t xml:space="preserve">Выпадающие асфальтены — первичные частицы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~</m:t>
        </m:r>
        <m:r>
          <m:t>0.1</m:t>
        </m:r>
      </m:oMath>
      <w:r>
        <w:t xml:space="preserve"> </w:t>
      </w:r>
      <w:r>
        <w:t xml:space="preserve">мкм. Число флокул в единице объема нефти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Wc[IN_F]</w:t>
      </w:r>
      <w:r>
        <w:t xml:space="preserve">) переносится с нефтью и меняется по уравнению Смолуховского с броуновским ядром (Smoluchowski, 1917):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acc>
                    <m:accPr>
                      <m:chr m:val="̇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a</m:t>
                  </m:r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num>
            <m:den>
              <m:sSubSup>
                <m:e>
                  <m:r>
                    <m:t>m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μ</m:t>
              </m:r>
              <m:r>
                <m:t>W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N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W</m:t>
        </m:r>
      </m:oMath>
      <w:r>
        <w:t xml:space="preserve"> </w:t>
      </w:r>
      <w:r>
        <w:t xml:space="preserve">— коэффициент устойчивости Фукса (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диффузионно-лимитированная агрегация). Размер фрактальной флокулы: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a</m:t>
                          </m:r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π</m:t>
              </m:r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…</m:t>
          </m:r>
          <m:r>
            <m:t>2.1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Флокула шире горла</w:t>
      </w:r>
      <w:r>
        <w:t xml:space="preserve"> </w:t>
      </w:r>
      <m:oMath>
        <m:r>
          <m:t>γ</m:t>
        </m:r>
        <m:r>
          <m:t>r</m:t>
        </m:r>
      </m:oMath>
      <w:r>
        <w:t xml:space="preserve"> </w:t>
      </w:r>
      <w:r>
        <w:t xml:space="preserve">закупоривает канал — блокирование и объем пробки как у кристаллов (разд. 9.3). Без агрегации флокулы имеют постоянный диаметр</w:t>
      </w:r>
      <w:r>
        <w:t xml:space="preserve"> </w:t>
      </w:r>
      <w:r>
        <w:rPr>
          <w:rStyle w:val="VerbatimChar"/>
        </w:rPr>
        <w:t xml:space="preserve">D_asph</w:t>
      </w:r>
      <w:r>
        <w:t xml:space="preserve"> </w:t>
      </w:r>
      <w:r>
        <w:t xml:space="preserve">и только сужают каналы.</w:t>
      </w:r>
    </w:p>
    <w:bookmarkEnd w:id="40"/>
    <w:bookmarkStart w:id="41" w:name="адсорбция-и-удержание-adsorption"/>
    <w:p>
      <w:pPr>
        <w:pStyle w:val="Heading2"/>
      </w:pPr>
      <w:r>
        <w:t xml:space="preserve">7.6. Адсорбция и удержание (</w:t>
      </w:r>
      <w:r>
        <w:rPr>
          <w:rStyle w:val="VerbatimChar"/>
        </w:rPr>
        <w:t xml:space="preserve">adsorption</w:t>
      </w:r>
      <w:r>
        <w:t xml:space="preserve">)</w:t>
      </w:r>
    </w:p>
    <w:p>
      <w:pPr>
        <w:pStyle w:val="FirstParagraph"/>
      </w:pPr>
      <w:r>
        <w:t xml:space="preserve">Растворенные асфальтены и смолы удерживаются породой: кинетика — линейная движущая сила (Глюкауф) к изотерме Ленгмюра, константа — по Вант-Гоффу, скорость — по Уилки–Чангу (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~</m:t>
        </m:r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; Wilke, Chang, 1955):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Γ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f>
            <m:fPr>
              <m:type m:val="bar"/>
            </m:fPr>
            <m:num>
              <m:r>
                <m:t>K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  <m:r>
                        <m:t>s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по удельной поверхности исходной породы (</w:t>
      </w:r>
      <w:r>
        <w:rPr>
          <w:rStyle w:val="VerbatimChar"/>
        </w:rPr>
        <w:t xml:space="preserve">geometry.surf_0</w:t>
      </w:r>
      <w:r>
        <w:t xml:space="preserve">): адсорбированное в канале, затем закупоренном парафином, остается на месте. Пленочная форма (</w:t>
      </w:r>
      <w:r>
        <w:rPr>
          <w:rStyle w:val="VerbatimChar"/>
        </w:rPr>
        <w:t xml:space="preserve">ADS_FILM = 1</w:t>
      </w:r>
      <w:r>
        <w:t xml:space="preserve">) — движущая сила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Γ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Γ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неявный Эйлер. Шаг (7.8) неявен по концентрации в нефти ячейки (</w:t>
      </w:r>
      <w:r>
        <w:rPr>
          <w:rStyle w:val="VerbatimChar"/>
        </w:rPr>
        <w:t xml:space="preserve">Kinetics_math.langmuir_ldf_step</w:t>
      </w:r>
      <w:r>
        <w:t xml:space="preserve">): в заводненной зоне нефти мало, и явный шаг колебался. Удержанное сидит в горлах: проницаемость умножается на функцию повреждения Civan (2015), а пористость теряет объем удержанного: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  <m:r>
                <m:t>u</m:t>
              </m:r>
              <m:r>
                <m:t>n</m:t>
              </m:r>
              <m:r>
                <m:t>d</m:t>
              </m:r>
              <m:r>
                <m:t>l</m:t>
              </m:r>
              <m:r>
                <m:t>e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d</m:t>
                      </m:r>
                    </m:sub>
                  </m:sSub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γ</m:t>
                  </m:r>
                </m:e>
                <m:sub>
                  <m:r>
                    <m:t>d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r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Емкость смол — доля</w:t>
      </w:r>
      <w:r>
        <w:t xml:space="preserve"> </w:t>
      </w:r>
      <w:r>
        <w:rPr>
          <w:rStyle w:val="VerbatimChar"/>
        </w:rPr>
        <w:t xml:space="preserve">ADS_RESIN</w:t>
      </w:r>
      <w:r>
        <w:t xml:space="preserve"> </w:t>
      </w:r>
      <w:r>
        <w:t xml:space="preserve">асфальтеновой. С</w:t>
      </w:r>
      <w:r>
        <w:t xml:space="preserve"> </w:t>
      </w:r>
      <w:r>
        <w:rPr>
          <w:rStyle w:val="VerbatimChar"/>
        </w:rPr>
        <w:t xml:space="preserve">ads_init_equilibrium</w:t>
      </w:r>
      <w:r>
        <w:t xml:space="preserve"> </w:t>
      </w:r>
      <w:r>
        <w:t xml:space="preserve">начальное удержание равновесно при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(пласт в контакте с нефтью геологическое время), и повреждение отсчитывается от него.</w:t>
      </w:r>
    </w:p>
    <w:bookmarkEnd w:id="41"/>
    <w:bookmarkStart w:id="42" w:name="смена-смачиваемости-wettability"/>
    <w:p>
      <w:pPr>
        <w:pStyle w:val="Heading2"/>
      </w:pPr>
      <w:r>
        <w:t xml:space="preserve">7.7. Смена смачиваемости (</w:t>
      </w:r>
      <w:r>
        <w:rPr>
          <w:rStyle w:val="VerbatimChar"/>
        </w:rPr>
        <w:t xml:space="preserve">wettability</w:t>
      </w:r>
      <w:r>
        <w:t xml:space="preserve">)</w:t>
      </w:r>
    </w:p>
    <w:p>
      <w:pPr>
        <w:pStyle w:val="FirstParagraph"/>
      </w:pPr>
      <w:r>
        <w:t xml:space="preserve">Адсорбированные асфальтены делают поверхность нефтесмачиваемой (Qin et al., 2000). ОФП интерполируются между водосмачиваемым набором (2.5) и нефтесмачиваемым по доле покрытия: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sSubSup>
            <m:e>
              <m:r>
                <m:t>f</m:t>
              </m:r>
            </m:e>
            <m:sub>
              <m:r>
                <m:t>α</m:t>
              </m:r>
            </m:sub>
            <m:sup>
              <m:r>
                <m:t>w</m:t>
              </m:r>
              <m:r>
                <m:t>w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ω</m:t>
          </m:r>
          <m:sSubSup>
            <m:e>
              <m:r>
                <m:t>f</m:t>
              </m:r>
            </m:e>
            <m:sub>
              <m:r>
                <m:t>α</m:t>
              </m:r>
            </m:sub>
            <m:sup>
              <m:r>
                <m:t>o</m:t>
              </m:r>
              <m:r>
                <m:t>w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Нефтесмачиваемый набор — Кори с</w:t>
      </w:r>
      <w:r>
        <w:t xml:space="preserve"> </w:t>
      </w:r>
      <m:oMath>
        <m:sSubSup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  <m:sup>
            <m:r>
              <m:t>o</m:t>
            </m:r>
            <m:r>
              <m:t>w</m:t>
            </m:r>
          </m:sup>
        </m:sSubSup>
      </m:oMath>
      <w:r>
        <w:t xml:space="preserve"> </w:t>
      </w:r>
      <w:r>
        <w:t xml:space="preserve">= 0.10,</w:t>
      </w:r>
      <w:r>
        <w:t xml:space="preserve"> </w:t>
      </w:r>
      <m:oMath>
        <m:sSubSup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t>o</m:t>
            </m:r>
            <m:r>
              <m:t>w</m:t>
            </m:r>
          </m:sup>
        </m:sSubSup>
      </m:oMath>
      <w:r>
        <w:t xml:space="preserve"> </w:t>
      </w:r>
      <w:r>
        <w:t xml:space="preserve">= 0.80, показателями 3 (нефть) и 1.5 (вода). Опытов для проверки нет.</w:t>
      </w:r>
    </w:p>
    <w:bookmarkEnd w:id="42"/>
    <w:bookmarkEnd w:id="43"/>
    <w:bookmarkStart w:id="48" w:name="модели-вязкости-и-реологии"/>
    <w:p>
      <w:pPr>
        <w:pStyle w:val="Heading1"/>
      </w:pPr>
      <w:r>
        <w:t xml:space="preserve">8. МОДЕЛИ ВЯЗКОСТИ И РЕОЛОГИИ</w:t>
      </w:r>
    </w:p>
    <w:bookmarkStart w:id="44" w:name="вода"/>
    <w:p>
      <w:pPr>
        <w:pStyle w:val="Heading2"/>
      </w:pPr>
      <w:r>
        <w:t xml:space="preserve">8.1. Вода</w:t>
      </w:r>
    </w:p>
    <w:p>
      <w:pPr>
        <w:pStyle w:val="FirstParagraph"/>
      </w:pPr>
      <w:r>
        <w:t xml:space="preserve">Корреляция Фогеля (Vogel, 1921), погрешность около 2.5 % в диапазоне 0–370 °C: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2.414</m:t>
          </m:r>
          <m:r>
            <m:rPr>
              <m:sty m:val="p"/>
            </m:rPr>
            <m:t>·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·</m:t>
          </m:r>
          <m:sSup>
            <m:e>
              <m:r>
                <m:t>10</m:t>
              </m:r>
            </m:e>
            <m:sup>
              <m:r>
                <m:t>247.8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133.15</m:t>
              </m:r>
              <m:r>
                <m:rPr>
                  <m:sty m:val="p"/>
                </m:rPr>
                <m:t>)</m:t>
              </m:r>
            </m:sup>
          </m:sSup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П</m:t>
          </m:r>
          <m:r>
            <m:rPr>
              <m:sty m:val="p"/>
            </m:rPr>
            <m:t>а</m:t>
          </m:r>
          <m:r>
            <m:rPr>
              <m:sty m:val="p"/>
            </m:rPr>
            <m:t>·</m:t>
          </m:r>
          <m:r>
            <m:rPr>
              <m:sty m:val="p"/>
            </m:rPr>
            <m:t>с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 </m:t>
          </m:r>
          <m:r>
            <m:rPr>
              <m:sty m:val="p"/>
            </m:rPr>
            <m:t>в</m:t>
          </m:r>
          <m:r>
            <m:rPr>
              <m:sty m:val="p"/>
            </m:rPr>
            <m:t> </m:t>
          </m:r>
          <m:r>
            <m:rPr>
              <m:sty m:val="p"/>
            </m:rPr>
            <m:t>°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8.1</m:t>
          </m:r>
          <m:r>
            <m:rPr>
              <m:sty m:val="p"/>
            </m:rPr>
            <m:t>)</m:t>
          </m:r>
        </m:oMath>
      </m:oMathPara>
    </w:p>
    <w:bookmarkEnd w:id="44"/>
    <w:bookmarkStart w:id="45" w:name="жидкая-основа-нефти"/>
    <w:p>
      <w:pPr>
        <w:pStyle w:val="Heading2"/>
      </w:pPr>
      <w:r>
        <w:t xml:space="preserve">8.2. Жидкая основа нефти</w:t>
      </w:r>
    </w:p>
    <w:p>
      <w:pPr>
        <w:pStyle w:val="FirstParagraph"/>
      </w:pPr>
      <w:r>
        <w:t xml:space="preserve">Уравнение Аррениуса через опорную точку разделяет уровень вязкости и крутизну температурной зависимости: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μ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5.77 мПа·с при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70 °C,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25 кДж/моль (по точкам выше WAT нефти Жетыбая подобрано 21.3 кДж/моль;</w:t>
      </w:r>
      <w:r>
        <w:t xml:space="preserve"> </w:t>
      </w:r>
      <w:r>
        <w:rPr>
          <w:rStyle w:val="VerbatimChar"/>
        </w:rPr>
        <w:t xml:space="preserve">experiments/calibrate.py</w:t>
      </w:r>
      <w:r>
        <w:t xml:space="preserve">).</w:t>
      </w:r>
    </w:p>
    <w:bookmarkEnd w:id="45"/>
    <w:bookmarkStart w:id="46" w:name="X57d69e2c412dabe32ba98462d16233b5e6cff7e"/>
    <w:p>
      <w:pPr>
        <w:pStyle w:val="Heading2"/>
      </w:pPr>
      <w:r>
        <w:t xml:space="preserve">8.3. Суспензия кристаллов (</w:t>
      </w:r>
      <w:r>
        <w:rPr>
          <w:rStyle w:val="VerbatimChar"/>
        </w:rPr>
        <w:t xml:space="preserve">wax_viscosity</w:t>
      </w:r>
      <w:r>
        <w:t xml:space="preserve">) и давление (</w:t>
      </w:r>
      <w:r>
        <w:rPr>
          <w:rStyle w:val="VerbatimChar"/>
        </w:rPr>
        <w:t xml:space="preserve">pressure_viscosity</w:t>
      </w:r>
      <w:r>
        <w:t xml:space="preserve">)</w:t>
      </w:r>
    </w:p>
    <w:p>
      <w:pPr>
        <w:pStyle w:val="FirstParagraph"/>
      </w:pPr>
      <w:r>
        <w:t xml:space="preserve">Объемная доля кристаллов по их массовой доле: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8.3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wax_viscosity = 0</w:t>
      </w:r>
      <w:r>
        <w:t xml:space="preserve"> </w:t>
      </w:r>
      <w:r>
        <w:t xml:space="preserve">— Кригер–Догерти (Krieger, Dougherty, 1959),</w:t>
      </w:r>
      <w: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0.6 — плотная упаковка, доля зажата на</w:t>
      </w:r>
      <w:r>
        <w:t xml:space="preserve"> </w:t>
      </w:r>
      <m:oMath>
        <m:r>
          <m:t>0.99</m:t>
        </m:r>
        <m:sSub>
          <m:e>
            <m:r>
              <m:t>ϕ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2.5</m:t>
              </m:r>
              <m:sSub>
                <m:e>
                  <m:r>
                    <m:t>ϕ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8.4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wax_viscosity = 1</w:t>
      </w:r>
      <w:r>
        <w:t xml:space="preserve"> </w:t>
      </w:r>
      <w:r>
        <w:t xml:space="preserve">— ньютоновская часть формулы Pedersen, Rønningsen (2000):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3.76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Полная формула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L</m:t>
            </m:r>
          </m:sub>
        </m:sSub>
        <m:r>
          <m:rPr>
            <m:sty m:val="p"/>
          </m:rPr>
          <m:t>exp</m:t>
        </m:r>
        <m:r>
          <m:rPr>
            <m:sty m:val="p"/>
          </m:rPr>
          <m:t>(</m:t>
        </m:r>
        <m:r>
          <m:t>D</m:t>
        </m:r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r>
          <m:t>E</m:t>
        </m:r>
        <m:sSubSup>
          <m:e>
            <m:r>
              <m:t>ϕ</m:t>
            </m:r>
          </m:e>
          <m:sub>
            <m:r>
              <m:t>s</m:t>
            </m:r>
          </m:sub>
          <m:sup>
            <m:r>
              <m:t>4</m:t>
            </m:r>
          </m:sup>
        </m:sSubSup>
        <m:r>
          <m:rPr>
            <m:sty m:val="p"/>
          </m:rPr>
          <m:t>/</m:t>
        </m:r>
        <m:rad>
          <m:radPr>
            <m:degHide m:val="on"/>
          </m:radPr>
          <m:deg/>
          <m:e>
            <m:acc>
              <m:accPr>
                <m:chr m:val="̇"/>
              </m:accPr>
              <m:e>
                <m:r>
                  <m:t>γ</m:t>
                </m:r>
              </m:e>
            </m:acc>
          </m:e>
        </m:rad>
        <m:r>
          <m:rPr>
            <m:sty m:val="p"/>
          </m:rPr>
          <m:t>+</m:t>
        </m:r>
        <m:r>
          <m:t>F</m:t>
        </m:r>
        <m:sSubSup>
          <m:e>
            <m:r>
              <m:t>ϕ</m:t>
            </m:r>
          </m:e>
          <m:sub>
            <m:r>
              <m:t>s</m:t>
            </m:r>
          </m:sub>
          <m:sup>
            <m:r>
              <m:t>4</m:t>
            </m:r>
          </m:sup>
        </m:sSubSup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с членами структуры геля при пластовых скоростях сдвига (</w:t>
      </w:r>
      <m:oMath>
        <m:r>
          <m:rPr>
            <m:sty m:val="p"/>
          </m:rPr>
          <m:t>~</m:t>
        </m:r>
        <m:r>
          <m:t>1</m:t>
        </m:r>
      </m:oMath>
      <w:r>
        <w:t xml:space="preserve"> </w:t>
      </w:r>
      <w:r>
        <w:t xml:space="preserve">с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расходится: уже при 150 с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 24 °C она дает</w:t>
      </w:r>
      <w:r>
        <w:t xml:space="preserve"> </w:t>
      </w:r>
      <m:oMath>
        <m:r>
          <m:t>2.5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мПа·с против измеренных 443. Структуру геля описывает предел текучести (разд. 8.4), 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подобран вместе с ним (СКО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0.027 в диапазоне 24–100 °C).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pressure_viscosity</w:t>
      </w:r>
      <w:r>
        <w:t xml:space="preserve"> </w:t>
      </w:r>
      <w:r>
        <w:t xml:space="preserve">— множитель Баруса (Barus, 1893),</w:t>
      </w:r>
      <w:r>
        <w:t xml:space="preserve"> </w:t>
      </w:r>
      <m:oMath>
        <m:r>
          <m:t>μ</m:t>
        </m:r>
        <m:r>
          <m:rPr>
            <m:sty m:val="p"/>
          </m:rPr>
          <m:t>←</m:t>
        </m:r>
        <m:r>
          <m:t>μ</m:t>
        </m:r>
        <m:r>
          <m:t> </m:t>
        </m:r>
        <m:sSup>
          <m:e>
            <m:r>
              <m:t>e</m:t>
            </m:r>
          </m:e>
          <m:sup>
            <m:sSub>
              <m:e>
                <m:r>
                  <m:t>α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1.5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Па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Снижение вязкости растворенным газом не учтено, поэтому это оценка сверху.</w:t>
      </w:r>
    </w:p>
    <w:p>
      <w:pPr>
        <w:pStyle w:val="FirstParagraph"/>
      </w:pPr>
      <w:r>
        <w:t xml:space="preserve">Броуновская диффузия частиц берет вязкость жидкости с кристаллами без геля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46"/>
    <w:bookmarkStart w:id="47" w:name="гель-и-предел-текучести-gelation"/>
    <w:p>
      <w:pPr>
        <w:pStyle w:val="Heading2"/>
      </w:pPr>
      <w:r>
        <w:t xml:space="preserve">8.4. Гель и предел текучести (</w:t>
      </w:r>
      <w:r>
        <w:rPr>
          <w:rStyle w:val="VerbatimChar"/>
        </w:rPr>
        <w:t xml:space="preserve">gelation</w:t>
      </w:r>
      <w:r>
        <w:t xml:space="preserve">)</w:t>
      </w:r>
    </w:p>
    <w:p>
      <w:pPr>
        <w:pStyle w:val="FirstParagraph"/>
      </w:pPr>
      <w:r>
        <w:t xml:space="preserve">Ниже точки гелеобразования кристаллы сцепляются в сетку (Létoffé et al., 1995; Venkatesan et al., 2005). Предел текучести растет степенно, как у фрактальных гелей (Shih et al., 1990; Visintin et al., 2005):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t> 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ϕ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g</m:t>
                          </m:r>
                          <m:r>
                            <m:t>e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g</m:t>
                          </m:r>
                          <m:r>
                            <m:t>e</m:t>
                          </m:r>
                          <m:r>
                            <m:t>l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r>
            <m:t>ϕ</m:t>
          </m:r>
          <m:r>
            <m:rPr>
              <m:sty m:val="p"/>
            </m:rPr>
            <m:t>&gt;</m:t>
          </m:r>
          <m:sSub>
            <m:e>
              <m:r>
                <m:t>ϕ</m:t>
              </m:r>
            </m:e>
            <m:sub>
              <m:r>
                <m:t>g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ϕ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= 6.9 % об.,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17.4 Па при</w:t>
      </w:r>
      <w:r>
        <w:t xml:space="preserve"> </w:t>
      </w:r>
      <m:oMath>
        <m:sSub>
          <m:e>
            <m:r>
              <m:t>ϕ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10 %,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= 1.88 (по вязкости Li et al., 2024 при бингамовском разложении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);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gel_tau_mult</w:t>
      </w:r>
      <w:r>
        <w:t xml:space="preserve">. В поре взвеси почти нет — выпавшее сразу оседает, — но осадок на стенке и есть гель (Singh et al., 2000), поэтому доля твердого в поре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8.7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gel_deposit_weight</w:t>
      </w:r>
      <w:r>
        <w:t xml:space="preserve">. В капилляре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напряжение на стенке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; расход бингамовской жидкости — пуазейлевский с множителем Букингема–Райнера (Buckingham, 1921):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ξ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ξ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/</m:t>
          </m:r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  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rPr>
            <m:sty m:val="p"/>
          </m:rPr>
          <m:t>Φ</m:t>
        </m:r>
      </m:oMath>
      <w:r>
        <w:t xml:space="preserve"> </w:t>
      </w:r>
      <w:r>
        <w:t xml:space="preserve">плавно падает от 1 до 0 — так возникает начальный градиент давления (Wu, Pruess, Witherspoon, 1992; Chevalier et al., 2013; Liu et al., 2019).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берется по градиенту прошлого шага и релаксирует (тиксотропия, Dimitriou, McKinley, 2014; демпфер колебаний «застыл — сорвался»):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Φ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Через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гель согласованно входит в матрицу давления, продуктивность скважин и перетоки; нижняя граница сохраняет положительную определенность матрицы.</w:t>
      </w:r>
    </w:p>
    <w:bookmarkEnd w:id="47"/>
    <w:bookmarkEnd w:id="48"/>
    <w:bookmarkStart w:id="55" w:name="модели-пористой-среды"/>
    <w:p>
      <w:pPr>
        <w:pStyle w:val="Heading1"/>
      </w:pPr>
      <w:r>
        <w:t xml:space="preserve">9. МОДЕЛИ ПОРИСТОЙ СРЕДЫ</w:t>
      </w:r>
    </w:p>
    <w:bookmarkStart w:id="49" w:name="пучок-капилляров"/>
    <w:p>
      <w:pPr>
        <w:pStyle w:val="Heading2"/>
      </w:pPr>
      <w:r>
        <w:t xml:space="preserve">9.1. Пучок капилляров</w:t>
      </w:r>
    </w:p>
    <w:p>
      <w:pPr>
        <w:pStyle w:val="FirstParagraph"/>
      </w:pPr>
      <w:r>
        <w:t xml:space="preserve">Поровое пространство ячейки — пучок цилиндрических капилляров;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распределение проводящих капилляров по радиусам (Никифоров, Никаньшин, 1998; Nikiforov et al., 2022). Начальное распределение — логнормальное Косуги (Kosugi, 1996),</w:t>
      </w:r>
      <w:r>
        <w:t xml:space="preserve"> </w:t>
      </w:r>
      <w:r>
        <w:rPr>
          <w:rStyle w:val="VerbatimChar"/>
        </w:rPr>
        <w:t xml:space="preserve">geometry.fi_0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ln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12 мкм,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0.4, сетка радиусов равномерная до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40 мкм (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3.3</m:t>
        </m:r>
      </m:oMath>
      <w:r>
        <w:t xml:space="preserve"> </w:t>
      </w:r>
      <w:r>
        <w:t xml:space="preserve">— как у упаковок шаров, Ghanbarian, 2020). Пористость и проницаемость: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d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— тупиковый объем блокированных каналов (разд. 9.3). Интегралы берутся точно по отрезкам кусочно-линейной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(узловые веса</w:t>
      </w:r>
      <w:r>
        <w:t xml:space="preserve"> </w:t>
      </w:r>
      <w:r>
        <w:rPr>
          <w:rStyle w:val="VerbatimChar"/>
        </w:rPr>
        <w:t xml:space="preserve">w2_cv</w:t>
      </w:r>
      <w:r>
        <w:t xml:space="preserve">,</w:t>
      </w:r>
      <w:r>
        <w:t xml:space="preserve"> </w:t>
      </w:r>
      <w:r>
        <w:rPr>
          <w:rStyle w:val="VerbatimChar"/>
        </w:rPr>
        <w:t xml:space="preserve">w4_cv</w:t>
      </w:r>
      <w:r>
        <w:t xml:space="preserve">).</w:t>
      </w:r>
    </w:p>
    <w:p>
      <w:pPr>
        <w:pStyle w:val="BodyText"/>
      </w:pPr>
      <w:r>
        <w:t xml:space="preserve">Средняя скорость в капилляре — Пуазейль с извилистостью</w:t>
      </w:r>
      <w:r>
        <w:t xml:space="preserve"> </w:t>
      </w:r>
      <m:oMath>
        <m:r>
          <m:t>η</m:t>
        </m:r>
      </m:oMath>
      <w:r>
        <w:t xml:space="preserve">, которая согласует пучок с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(без нее пучок давал бы проницаемость в ~70 раз больше и во столько же завышенные скорости):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η</m:t>
              </m:r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t>8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9.3</m:t>
          </m:r>
          <m:r>
            <m:rPr>
              <m:sty m:val="p"/>
            </m:rPr>
            <m:t>)</m:t>
          </m:r>
        </m:oMath>
      </m:oMathPara>
    </w:p>
    <w:bookmarkEnd w:id="49"/>
    <w:bookmarkStart w:id="50" w:name="перенос-функции-пор"/>
    <w:p>
      <w:pPr>
        <w:pStyle w:val="Heading2"/>
      </w:pPr>
      <w:r>
        <w:t xml:space="preserve">9.2. Перенос функции пор</w:t>
      </w:r>
    </w:p>
    <w:p>
      <w:pPr>
        <w:pStyle w:val="FirstParagraph"/>
      </w:pPr>
      <w:r>
        <w:t xml:space="preserve">Отложения сужают каналы (перенос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по оси радиусов со скоростью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 и закупоривают узкие (сток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φ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φ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Схема неявная, против потока по знаку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в каждом узле, блокирование — на диагонали (</w:t>
      </w:r>
      <w:r>
        <w:rPr>
          <w:rStyle w:val="VerbatimChar"/>
        </w:rPr>
        <w:t xml:space="preserve">Pore_bundle.update_fi_rows</w:t>
      </w:r>
      <w:r>
        <w:t xml:space="preserve">): матрица — M-матрица,</w:t>
      </w:r>
      <w:r>
        <w:t xml:space="preserve"> </w:t>
      </w:r>
      <m:oMath>
        <m:r>
          <m:t>φ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без зажима, сохраняется</w:t>
      </w:r>
      <w:r>
        <w:t xml:space="preserve"> </w:t>
      </w:r>
      <m:oMath>
        <m:r>
          <m:rPr>
            <m:sty m:val="p"/>
          </m:rPr>
          <m:t>∑</m:t>
        </m:r>
        <m:r>
          <m:t>φ</m:t>
        </m:r>
        <m:r>
          <m:t> </m:t>
        </m:r>
        <m:r>
          <m:rPr>
            <m:sty m:val="p"/>
          </m:rPr>
          <m:t>Δ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. Сетка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фиксирована: сужение отражается сползанием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по сетке, и капилляр сам переходит из режима сужения в режим блокирования.</w:t>
      </w:r>
    </w:p>
    <w:bookmarkEnd w:id="50"/>
    <w:bookmarkStart w:id="51" w:name="сужение-и-блокирование-кристаллами"/>
    <w:p>
      <w:pPr>
        <w:pStyle w:val="Heading2"/>
      </w:pPr>
      <w:r>
        <w:t xml:space="preserve">9.3. Сужение и блокирование кристаллами</w:t>
      </w:r>
    </w:p>
    <w:p>
      <w:pPr>
        <w:pStyle w:val="FirstParagraph"/>
      </w:pPr>
      <w:r>
        <w:t xml:space="preserve">Режим выбирается по радиусу прохода частицы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: уже — частица затыкает горло, шире — оседает на стенке. Скорость сужения — формула типа Левека (Lévêque, 1928) для диффузионного осаждения в ламинарном потоке, коэффициент диффузии — Стокс–Эйнштейн (Einstein, 1905):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o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 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≥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o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 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f>
            <m:fPr>
              <m:type m:val="bar"/>
            </m:fPr>
            <m:num>
              <m:r>
                <m:t>6</m:t>
              </m:r>
              <m:r>
                <m:t>β</m:t>
              </m:r>
            </m:num>
            <m:den>
              <m:sSubSup>
                <m:e>
                  <m:r>
                    <m:t>d</m:t>
                  </m:r>
                </m:e>
                <m:sub>
                  <m:r>
                    <m:t>p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&lt;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0.3 мм — средняя длина канала,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15 мкм (обе калибровка по керну Sutton, Roberts, 1974),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0.01 — доля блокируемых каналов,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= 0.4,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diff_mult</w:t>
      </w:r>
      <w:r>
        <w:t xml:space="preserve">;</w:t>
      </w:r>
      <w:r>
        <w:t xml:space="preserve"> </w:t>
      </w:r>
      <m:oMath>
        <m:sSub>
          <m:e>
            <m:r>
              <m:t>S</m:t>
            </m:r>
          </m:e>
          <m:sub>
            <m:r>
              <m:t>o</m:t>
            </m:r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Массовая доля взвеси играет роль объемной концентрации частиц.</w:t>
      </w:r>
    </w:p>
    <w:p>
      <w:pPr>
        <w:pStyle w:val="BodyText"/>
      </w:pPr>
      <w:r>
        <w:t xml:space="preserve">Блокированный канал уходит из</w:t>
      </w:r>
      <w:r>
        <w:t xml:space="preserve"> </w:t>
      </w:r>
      <m:oMath>
        <m:r>
          <m:t>φ</m:t>
        </m:r>
      </m:oMath>
      <w:r>
        <w:t xml:space="preserve">, но его объем с нефтью остается тупиковой пористостью: горло затыкает один кристалл, а поровые тела связаны и другими горлами (гелиевая пористость кернов после отложения падает много меньше проницаемости, He et al., 2020). Скорости потери порового объема — чистые материалы: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убыль проводящих каналов за вычетом ушедших в тупиковые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  <m:r>
                        <m:t>l</m:t>
                      </m:r>
                      <m:r>
                        <m:t>u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9.7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p</m:t>
            </m:r>
            <m:r>
              <m:t>l</m:t>
            </m:r>
            <m:r>
              <m:t>u</m:t>
            </m:r>
            <m:r>
              <m:t>g</m:t>
            </m:r>
          </m:sub>
        </m:sSub>
      </m:oMath>
      <w:r>
        <w:t xml:space="preserve"> </w:t>
      </w:r>
      <w:r>
        <w:t xml:space="preserve">— объем кристалла</w:t>
      </w:r>
      <w:r>
        <w:t xml:space="preserve"> </w:t>
      </w:r>
      <m:oMath>
        <m:sSubSup>
          <m:e>
            <m:r>
              <m:t>d</m:t>
            </m:r>
          </m:e>
          <m:sub>
            <m:r>
              <m:t>p</m:t>
            </m:r>
          </m:sub>
          <m:sup>
            <m:r>
              <m:t>3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6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на канал в единицах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geometry.plug_cv</w:t>
      </w:r>
      <w:r>
        <w:t xml:space="preserve">). Обе берутся по фактическому изменению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за шаг, поэтому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точно (разд. 10.1).</w:t>
      </w:r>
    </w:p>
    <w:bookmarkEnd w:id="51"/>
    <w:bookmarkStart w:id="52" w:name="флокулы-асфальтенов-в-пучке"/>
    <w:p>
      <w:pPr>
        <w:pStyle w:val="Heading2"/>
      </w:pPr>
      <w:r>
        <w:t xml:space="preserve">9.4. Флокулы асфальтенов в пучке</w:t>
      </w:r>
    </w:p>
    <w:p>
      <w:pPr>
        <w:pStyle w:val="FirstParagraph"/>
      </w:pPr>
      <w:r>
        <w:t xml:space="preserve">Флокулы оседают на стенках по той же формуле с броуновской диффузией флокулы (Wang, Civan, 2001, 2005):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o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 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a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a</m:t>
              </m:r>
            </m:sub>
          </m:sSub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1 мкм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= 1.25 мкм меньше первого узла сетки, и флокулы только сужают каналы (блокирование — с</w:t>
      </w:r>
      <w:r>
        <w:t xml:space="preserve"> </w:t>
      </w:r>
      <w:r>
        <w:rPr>
          <w:rStyle w:val="VerbatimChar"/>
        </w:rPr>
        <w:t xml:space="preserve">asph_aggregation</w:t>
      </w:r>
      <w:r>
        <w:t xml:space="preserve">). Суммарная скорость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w</m:t>
            </m:r>
          </m:sub>
        </m:sSub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a</m:t>
            </m:r>
          </m:sub>
        </m:sSub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w</m:t>
            </m:r>
          </m:sub>
        </m:sSub>
        <m:r>
          <m:t>b</m:t>
        </m:r>
      </m:oMath>
      <w:r>
        <w:t xml:space="preserve">; убыль каналов от сужения делится между парафином и асфальтенами пропорционально оценкам до прогонки. Осадок асфальтенов содержит долю смол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0.3 и имеет плотность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</m:oMath>
      <w:r>
        <w:t xml:space="preserve">.</w:t>
      </w:r>
    </w:p>
    <w:bookmarkEnd w:id="52"/>
    <w:bookmarkStart w:id="53" w:name="сеть-пор-и-горл-pore_network"/>
    <w:p>
      <w:pPr>
        <w:pStyle w:val="Heading2"/>
      </w:pPr>
      <w:r>
        <w:t xml:space="preserve">9.5. Сеть пор и горл (</w:t>
      </w:r>
      <w:r>
        <w:rPr>
          <w:rStyle w:val="VerbatimChar"/>
        </w:rPr>
        <w:t xml:space="preserve">pore_network</w:t>
      </w:r>
      <w:r>
        <w:t xml:space="preserve">)</w:t>
      </w:r>
    </w:p>
    <w:p>
      <w:pPr>
        <w:pStyle w:val="FirstParagraph"/>
      </w:pPr>
      <w:r>
        <w:t xml:space="preserve">Пучок не воспроизводит связности (Fatt, 1956): закупоренный канал выпадает из проводимости целиком. С флагом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 распределение пор, а проводимость дают горла. Горло поры исходного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имеет радиус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и тот же слой</w:t>
      </w:r>
      <w:r>
        <w:t xml:space="preserve"> </w:t>
      </w:r>
      <m:oMath>
        <m:r>
          <m:t>h</m:t>
        </m:r>
      </m:oMath>
      <w:r>
        <w:t xml:space="preserve">, что сужает пору до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</m:oMath>
      <w:r>
        <w:t xml:space="preserve">, сужает горло до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~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9.9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Эффективная проводимость сети с координационным числом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 приближение эффективной среды (Kirkpatrick, 1973):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(</m:t>
          </m:r>
          <m:r>
            <m:t>9.10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одинаковых горл, открытых с долей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— проводимость исчезает на пороге протекания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z</m:t>
        </m:r>
      </m:oMath>
      <w:r>
        <w:t xml:space="preserve">. Пористость и тождество (10.1) сеть не меняет. На парах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кернов He et al. (2020) сеть дает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0.044 против 0.28 у пучка; эффективная среда совпадает с прямым расчетом случайной решетки до 0.008.</w:t>
      </w:r>
    </w:p>
    <w:bookmarkEnd w:id="53"/>
    <w:bookmarkStart w:id="54" w:name="X3d78f5607af77a3ce6f7eaf1d1523e4bec77f8f"/>
    <w:p>
      <w:pPr>
        <w:pStyle w:val="Heading2"/>
      </w:pPr>
      <w:r>
        <w:t xml:space="preserve">9.6. Глубинная фильтрация (</w:t>
      </w:r>
      <w:r>
        <w:rPr>
          <w:rStyle w:val="VerbatimChar"/>
        </w:rPr>
        <w:t xml:space="preserve">deposition_model = 'filtration'</w:t>
      </w:r>
      <w:r>
        <w:t xml:space="preserve">)</w:t>
      </w:r>
    </w:p>
    <w:p>
      <w:pPr>
        <w:pStyle w:val="FirstParagraph"/>
      </w:pPr>
      <w:r>
        <w:t xml:space="preserve">Континуальная модель с раздельными балансами взвешенной и осевшей фаз (Gruesbeck, Collins, 1982; Civan, 2015) без распределения пор: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σ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t>c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|</m:t>
          </m:r>
          <m:sSub>
            <m:e>
              <m: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t>σ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9.11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пористость — за вычетом объема отложений, проницаемость — одна из корреляций (</w:t>
      </w:r>
      <w:r>
        <w:rPr>
          <w:rStyle w:val="VerbatimChar"/>
        </w:rPr>
        <w:t xml:space="preserve">perm_model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d>
                        <m:dPr>
                          <m:begChr m:val="(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m</m:t>
                              </m:r>
                            </m:num>
                            <m:den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kozeny_carman</m:t>
              </m:r>
            </m:lim>
          </m:limLow>
          <m:r>
            <m:rPr>
              <m:sty m:val="p"/>
            </m:rPr>
            <m:t>,</m:t>
          </m:r>
          <m:r>
            <m:t> </m:t>
          </m:r>
          <m:limLow>
            <m:e>
              <m:limLow>
                <m:e>
                  <m:sSup>
                    <m:e>
                      <m:d>
                        <m:dPr>
                          <m:begChr m:val="(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m</m:t>
                              </m:r>
                            </m:num>
                            <m:den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power</m:t>
              </m:r>
            </m:lim>
          </m:limLow>
          <m:r>
            <m:rPr>
              <m:sty m:val="p"/>
            </m:rPr>
            <m:t>,</m:t>
          </m:r>
          <m:r>
            <m:t> </m:t>
          </m:r>
          <m:limLow>
            <m:e>
              <m:limLow>
                <m:e>
                  <m:sSup>
                    <m:e>
                      <m:d>
                        <m:dPr>
                          <m:begChr m:val="(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σ</m:t>
                              </m:r>
                            </m:num>
                            <m:den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a</m:t>
                                  </m:r>
                                  <m:r>
                                    <m:t>x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damage</m:t>
              </m:r>
            </m:lim>
          </m:limLow>
          <m:r>
            <m:rPr>
              <m:sty m:val="p"/>
            </m:rPr>
            <m:t>,</m:t>
          </m:r>
          <m:r>
            <m:t> 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surface</m:t>
              </m:r>
            </m:lim>
          </m:limLow>
          <m:r>
            <m:t>  </m:t>
          </m:r>
          <m:r>
            <m:rPr>
              <m:sty m:val="p"/>
            </m:rPr>
            <m:t>(</m:t>
          </m:r>
          <m:r>
            <m:t>9.12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 Козени–Карман (Kozeny, 1927), степенная Krauss, Mays (2014)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8–19, функция повреждения Civan (2015), Козени–Карман с ростом удельной поверхности.</w:t>
      </w:r>
    </w:p>
    <w:bookmarkEnd w:id="54"/>
    <w:bookmarkEnd w:id="55"/>
    <w:bookmarkStart w:id="61" w:name="механизмы-осаждения"/>
    <w:p>
      <w:pPr>
        <w:pStyle w:val="Heading1"/>
      </w:pPr>
      <w:r>
        <w:t xml:space="preserve">10. МЕХАНИЗМЫ ОСАЖДЕНИЯ</w:t>
      </w:r>
    </w:p>
    <w:bookmarkStart w:id="56" w:name="одна-схема-для-всех-механизмов"/>
    <w:p>
      <w:pPr>
        <w:pStyle w:val="Heading2"/>
      </w:pPr>
      <w:r>
        <w:t xml:space="preserve">10.1. Одна схема для всех механизмов</w:t>
      </w:r>
    </w:p>
    <w:p>
      <w:pPr>
        <w:pStyle w:val="FirstParagraph"/>
      </w:pPr>
      <w:r>
        <w:t xml:space="preserve">Все механизмы пучка сводятся к скорости изменения радиуса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(сужение &lt; 0, вынос &gt; 0) и коэффициенту блокирования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x</m:t>
                  </m:r>
                </m:sub>
              </m:sSub>
            </m:e>
          </m:nary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x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10.1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λ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— ограничитель подводом: за шаг осаждается не больше частиц, чем останется в ячейке после явного оттока нефти через грани и скважину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— сток по оценке до прогонки. С физическим коэффициентом диффузии кинетика на порядки быстрее переноса, поэтому осаждение обычно лимитируется подводом, а кинетика задает протяженность зоны осаждения. Убыль проводящих каналов делится между механизмами пропорционально оценкам, вынос берется явно, и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10.2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выполняется точно (</w:t>
      </w:r>
      <w:r>
        <w:rPr>
          <w:rStyle w:val="VerbatimChar"/>
        </w:rPr>
        <w:t xml:space="preserve">tests/test_composition_flags_on.py</w:t>
      </w:r>
      <w:r>
        <w:t xml:space="preserve">). На (10.2) опираются уравнения насыщенности (2.2), переноса компонентов (11.1) и энергии (4.1).</w:t>
      </w:r>
    </w:p>
    <w:bookmarkEnd w:id="56"/>
    <w:bookmarkStart w:id="57" w:name="перенос-частиц-к-стенке-wall_transport"/>
    <w:p>
      <w:pPr>
        <w:pStyle w:val="Heading2"/>
      </w:pPr>
      <w:r>
        <w:t xml:space="preserve">10.2. Перенос частиц к стенке (</w:t>
      </w:r>
      <w:r>
        <w:rPr>
          <w:rStyle w:val="VerbatimChar"/>
        </w:rPr>
        <w:t xml:space="preserve">wall_transport</w:t>
      </w:r>
      <w:r>
        <w:t xml:space="preserve">)</w:t>
      </w:r>
    </w:p>
    <w:p>
      <w:pPr>
        <w:pStyle w:val="FirstParagraph"/>
      </w:pPr>
      <w:r>
        <w:t xml:space="preserve">Механизмы переноса к стенке — молекулярная, броуновская и сдвиговая диффузия (Burger et al., 1981) и гравитационное оседание: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o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b>
            <m:e>
              <m:r>
                <m:t>w</m:t>
              </m:r>
            </m:e>
            <m:sub>
              <m:r>
                <m:t>x</m:t>
              </m:r>
            </m:sub>
          </m:sSub>
          <m:d>
            <m:dPr>
              <m:begChr m:val="["/>
              <m:endChr m:val="]"/>
              <m:grow/>
            </m:dPr>
            <m:e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sSubSup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r</m:t>
                          </m:r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μ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h</m:t>
              </m:r>
            </m:sub>
          </m:sSub>
          <m:sSubSup>
            <m:e>
              <m:r>
                <m:t>ϕ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sSub>
            <m:e>
              <m:acc>
                <m:accPr>
                  <m:chr m:val="̇"/>
                </m:accPr>
                <m:e>
                  <m:r>
                    <m:t>γ</m:t>
                  </m:r>
                </m:e>
              </m:acc>
            </m:e>
            <m:sub>
              <m:r>
                <m:t>w</m:t>
              </m:r>
            </m:sub>
          </m:sSub>
          <m:sSubSup>
            <m:e>
              <m:r>
                <m:t>a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γ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a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|</m:t>
              </m:r>
              <m:sSub>
                <m:e>
                  <m:r>
                    <m:t>ρ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|</m:t>
              </m:r>
              <m:r>
                <m:t>g</m:t>
              </m:r>
            </m:num>
            <m:den>
              <m:r>
                <m:t>9</m:t>
              </m:r>
              <m:r>
                <m:t>μ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Сдвиговая дисперсия — Leighton, Acrivos (1987), Eckstein et al. (1977),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h</m:t>
            </m:r>
          </m:sub>
        </m:sSub>
      </m:oMath>
      <w:r>
        <w:t xml:space="preserve"> </w:t>
      </w:r>
      <w:r>
        <w:t xml:space="preserve">= 0.5; доля стоксова оседания на стенку изотропного пучка</w:t>
      </w:r>
      <w:r>
        <w:t xml:space="preserve"> </w:t>
      </w:r>
      <m:oMath>
        <m:sSub>
          <m:e>
            <m:r>
              <m:t>ε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= 1/4. Для кристаллов 15 мкм оседание и сдвиговая дисперсия дают перенос в 25–60 раз быстрее броуновского.</w:t>
      </w:r>
    </w:p>
    <w:bookmarkEnd w:id="57"/>
    <w:bookmarkStart w:id="58" w:name="вынос-отложений-entrainment"/>
    <w:p>
      <w:pPr>
        <w:pStyle w:val="Heading2"/>
      </w:pPr>
      <w:r>
        <w:t xml:space="preserve">10.3. Вынос отложений (</w:t>
      </w:r>
      <w:r>
        <w:rPr>
          <w:rStyle w:val="VerbatimChar"/>
        </w:rPr>
        <w:t xml:space="preserve">entrainment</w:t>
      </w:r>
      <w:r>
        <w:t xml:space="preserve">)</w:t>
      </w:r>
    </w:p>
    <w:p>
      <w:pPr>
        <w:pStyle w:val="FirstParagraph"/>
      </w:pPr>
      <w:r>
        <w:t xml:space="preserve">Отложение — мягкий гель, поток сдирает его, когда напряжение на стенке выше критического (Gruesbeck, Collins, 1982; Wang, Civan, 2001):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sSub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c</m:t>
                          </m:r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η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Критическое напряжение — прочность самого отложения. Отложение — гель парафин — нефть с долей парафина</w:t>
      </w:r>
      <w:r>
        <w:t xml:space="preserve"> </w:t>
      </w:r>
      <m:oMath>
        <m:r>
          <m:t>C</m:t>
        </m:r>
      </m:oMath>
      <w:r>
        <w:t xml:space="preserve">, и его прочность растет с долей твердого так же, как предел текучести геля в объеме (8.6):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10.4</m:t>
          </m:r>
          <m:r>
            <m:t>а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τ</m:t>
            </m:r>
          </m:e>
          <m:sub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ENT_TAU</w:t>
      </w:r>
      <w:r>
        <w:t xml:space="preserve">) — порог свежего отложения с долей парафина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AGE_C0</w:t>
      </w:r>
      <w:r>
        <w:t xml:space="preserve">), подбирается по опытам (по керну Sutton, Roberts — около 1.5 Па, то есть ~0.09 предела текучести свежего геля в объеме: 17.4 Па при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0.1). Без старения отложения (</w:t>
      </w:r>
      <w:r>
        <w:rPr>
          <w:rStyle w:val="VerbatimChar"/>
        </w:rPr>
        <w:t xml:space="preserve">deposit_aging</w:t>
      </w:r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; со старением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растет к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 и при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0.6 порог выше в ~200 раз: состарившееся отложение потоком почти не снимается (Venkatesan et al., 2005). Множитель геля в поре</w:t>
      </w:r>
      <w:r>
        <w:t xml:space="preserve"> </w:t>
      </w:r>
      <w:r>
        <w:rPr>
          <w:rStyle w:val="VerbatimChar"/>
        </w:rPr>
        <w:t xml:space="preserve">gel_tau_mult</w:t>
      </w:r>
      <w:r>
        <w:t xml:space="preserve"> </w:t>
      </w:r>
      <w:r>
        <w:t xml:space="preserve">в отношении сокращается.</w:t>
      </w:r>
    </w:p>
    <w:p>
      <w:pPr>
        <w:pStyle w:val="BodyText"/>
      </w:pPr>
      <w:r>
        <w:t xml:space="preserve">Вынесенный осадок возвращается в нефть в своем составе. Совместно с осаждением дает стационарное плато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(Sutton, Roberts, 1974; Li et al., 2024).</w:t>
      </w:r>
    </w:p>
    <w:bookmarkEnd w:id="58"/>
    <w:bookmarkStart w:id="59" w:name="снежный-ком-snowball"/>
    <w:p>
      <w:pPr>
        <w:pStyle w:val="Heading2"/>
      </w:pPr>
      <w:r>
        <w:t xml:space="preserve">10.4. «Снежный ком» (</w:t>
      </w:r>
      <w:r>
        <w:rPr>
          <w:rStyle w:val="VerbatimChar"/>
        </w:rPr>
        <w:t xml:space="preserve">snowball</w:t>
      </w:r>
      <w:r>
        <w:t xml:space="preserve">)</w:t>
      </w:r>
    </w:p>
    <w:p>
      <w:pPr>
        <w:pStyle w:val="FirstParagraph"/>
      </w:pPr>
      <w:r>
        <w:t xml:space="preserve">Осевшая частица — центр захвата следующих (Onaka, Sato, 2021):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10.5</m:t>
          </m:r>
          <m:r>
            <m:rPr>
              <m:sty m:val="p"/>
            </m:rPr>
            <m:t>)</m:t>
          </m:r>
        </m:oMath>
      </m:oMathPara>
    </w:p>
    <w:bookmarkEnd w:id="59"/>
    <w:bookmarkStart w:id="60" w:name="гель-отложение-и-старение-deposit_aging"/>
    <w:p>
      <w:pPr>
        <w:pStyle w:val="Heading2"/>
      </w:pPr>
      <w:r>
        <w:t xml:space="preserve">10.5. Гель-отложение и старение (</w:t>
      </w:r>
      <w:r>
        <w:rPr>
          <w:rStyle w:val="VerbatimChar"/>
        </w:rPr>
        <w:t xml:space="preserve">deposit_aging</w:t>
      </w:r>
      <w:r>
        <w:t xml:space="preserve">)</w:t>
      </w:r>
    </w:p>
    <w:p>
      <w:pPr>
        <w:pStyle w:val="FirstParagraph"/>
      </w:pPr>
      <w:r>
        <w:t xml:space="preserve">Отложение — гель с захваченной нефтью, долей парафина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(Singh et al., 2000). Каналы сужаются по объему геля, пористость теряет только кристаллы, захваченная нефть остается неподвижной: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g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Старение — встречная диффузия растворенного парафина насыщенных групп в гель при постоянном объеме геля.</w:t>
      </w:r>
    </w:p>
    <w:bookmarkEnd w:id="60"/>
    <w:bookmarkEnd w:id="61"/>
    <w:bookmarkStart w:id="62" w:name="перенос-компонентов-нефти"/>
    <w:p>
      <w:pPr>
        <w:pStyle w:val="Heading1"/>
      </w:pPr>
      <w:r>
        <w:t xml:space="preserve">11. ПЕРЕНОС КОМПОНЕНТОВ НЕФТИ</w:t>
      </w:r>
    </w:p>
    <w:p>
      <w:pPr>
        <w:pStyle w:val="FirstParagraph"/>
      </w:pPr>
      <w:r>
        <w:t xml:space="preserve">Все компоненты движутся с нефтяной фазой с одной скоростью, уравнение сохранения массы компонента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одно и то же: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Стоки — осадок чистых материалов, поделенный на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(доли массовые):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s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sSub>
            <m:e>
              <m:r>
                <m:t>f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sSub>
            <m:e>
              <m:r>
                <m:t>f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sSub>
            <m:e>
              <m:r>
                <m:t>f</m:t>
              </m:r>
            </m:e>
            <m:sub>
              <m:r>
                <m:t>r</m:t>
              </m:r>
            </m:sub>
          </m:sSub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оседают взвешенные кристаллы каждой группы в своей доле; стеночная кристаллизация и старение берут растворенный парафин по долям групп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; адсорбция — растворенные асфальтены и смолы. Отрицательный сток — вынос. Дискретизация — МКО с разностью против потока, явная по времени: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V</m:t>
              </m:r>
            </m:den>
          </m:f>
          <m:d>
            <m:dPr>
              <m:begChr m:val="[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объемный поток нефтяной фазы через грань (</w:t>
      </w:r>
      <w:r>
        <w:rPr>
          <w:rStyle w:val="VerbatimChar"/>
        </w:rPr>
        <w:t xml:space="preserve">flows_in_cells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Solver.Fo</w:t>
      </w:r>
      <w:r>
        <w:t xml:space="preserve">; при одном переносимом компоненте сразу его приток</w:t>
      </w:r>
      <w:r>
        <w:t xml:space="preserve"> </w:t>
      </w:r>
      <w:r>
        <w:rPr>
          <w:rStyle w:val="VerbatimChar"/>
        </w:rPr>
        <w:t xml:space="preserve">cells_W_eq</w:t>
      </w:r>
      <w:r>
        <w:t xml:space="preserve">). Схема консервативна для каждого компонента (баланс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После переноса — равновесие (разд. 6) при температуре текущего слоя и новом давлении и флокуляция (7.4). Накопленные отложения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Solver.Dep</w:t>
      </w:r>
      <w:r>
        <w:t xml:space="preserve">, кг/м³ породы) замыкают объем: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11.4</m:t>
          </m:r>
          <m:r>
            <m:rPr>
              <m:sty m:val="p"/>
            </m:rPr>
            <m:t>)</m:t>
          </m:r>
        </m:oMath>
      </m:oMathPara>
    </w:p>
    <w:bookmarkEnd w:id="62"/>
    <w:bookmarkStart w:id="63" w:name="численная-схема-что-влияет-на-физику"/>
    <w:p>
      <w:pPr>
        <w:pStyle w:val="Heading1"/>
      </w:pPr>
      <w:r>
        <w:t xml:space="preserve">12. ЧИСЛЕННАЯ СХЕМА (ЧТО ВЛИЯЕТ НА ФИЗИКУ)</w:t>
      </w:r>
    </w:p>
    <w:p>
      <w:pPr>
        <w:pStyle w:val="FirstParagraph"/>
      </w:pPr>
      <w:r>
        <w:t xml:space="preserve">Схема IMPES на регулярной прямоугольной сетке, метод конечных объемов. Шаг по времени:</w:t>
      </w:r>
    </w:p>
    <w:p>
      <w:pPr>
        <w:pStyle w:val="Compact"/>
        <w:numPr>
          <w:ilvl w:val="0"/>
          <w:numId w:val="1012"/>
        </w:numPr>
      </w:pPr>
      <w:r>
        <w:t xml:space="preserve">Подвижности фаз (с эффективной вязкостью нефти, разд. 8.4).</w:t>
      </w:r>
    </w:p>
    <w:p>
      <w:pPr>
        <w:pStyle w:val="Compact"/>
        <w:numPr>
          <w:ilvl w:val="0"/>
          <w:numId w:val="1012"/>
        </w:numPr>
      </w:pPr>
      <w:r>
        <w:t xml:space="preserve">Давление — неявно (2.6); проницаемость и вязкость — с текущего слоя.</w:t>
      </w:r>
    </w:p>
    <w:p>
      <w:pPr>
        <w:pStyle w:val="Compact"/>
        <w:numPr>
          <w:ilvl w:val="0"/>
          <w:numId w:val="1012"/>
        </w:numPr>
      </w:pPr>
      <w:r>
        <w:t xml:space="preserve">Дебиты и забойные давления скважин (3.1).</w:t>
      </w:r>
    </w:p>
    <w:p>
      <w:pPr>
        <w:pStyle w:val="Compact"/>
        <w:numPr>
          <w:ilvl w:val="0"/>
          <w:numId w:val="1012"/>
        </w:numPr>
      </w:pPr>
      <w:r>
        <w:t xml:space="preserve">Явные уравнения по ячейкам в порядке постановки: перетоки через грани (по текущему слою); кольматация —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 скорости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(разд. 9–10, неявно по радиусам), с запасом ограничителя после оттока; насыщенность (2.1); перенос компонентов (11.3) с делением на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нового слоя и стоками нового слоя; равновесие; температура (4.1) — последней, ей нужна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нового слоя.</w:t>
      </w:r>
    </w:p>
    <w:p>
      <w:pPr>
        <w:pStyle w:val="Compact"/>
        <w:numPr>
          <w:ilvl w:val="0"/>
          <w:numId w:val="1012"/>
        </w:numPr>
      </w:pPr>
      <w:r>
        <w:t xml:space="preserve">Обмен слоев, вязкости по новой температуре, гель.</w:t>
      </w:r>
    </w:p>
    <w:p>
      <w:pPr>
        <w:pStyle w:val="Compact"/>
        <w:numPr>
          <w:ilvl w:val="0"/>
          <w:numId w:val="1012"/>
        </w:numPr>
      </w:pPr>
      <w:r>
        <w:t xml:space="preserve">Новый шаг из трех условий Куранта (насыщенность — с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d</m:t>
        </m:r>
        <m:r>
          <m:t>F</m:t>
        </m:r>
        <m:r>
          <m:rPr>
            <m:sty m:val="p"/>
          </m:rPr>
          <m:t>/</m:t>
        </m:r>
        <m:r>
          <m:t>d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по диапазону температур, перенос компонентов, температура) с ростом не больше</w:t>
      </w:r>
      <w:r>
        <w:t xml:space="preserve"> </w:t>
      </w:r>
      <w:r>
        <w:rPr>
          <w:rStyle w:val="VerbatimChar"/>
        </w:rPr>
        <w:t xml:space="preserve">dt_growth</w:t>
      </w:r>
      <w:r>
        <w:t xml:space="preserve"> </w:t>
      </w:r>
      <w:r>
        <w:t xml:space="preserve">за шаг.</w:t>
      </w:r>
    </w:p>
    <w:p>
      <w:pPr>
        <w:pStyle w:val="FirstParagraph"/>
      </w:pPr>
      <w:r>
        <w:t xml:space="preserve">Явная схема переноса и разность против потока дают численную диффузию фронтов порядка размера ячейки; осаждение шаг не ограничивает — его сток зажат подводом.</w:t>
      </w:r>
    </w:p>
    <w:bookmarkEnd w:id="63"/>
    <w:bookmarkStart w:id="64" w:name="параметры-и-калибровки"/>
    <w:p>
      <w:pPr>
        <w:pStyle w:val="Heading1"/>
      </w:pPr>
      <w:r>
        <w:t xml:space="preserve">13. ПАРАМЕТРЫ И КАЛИБРОВКИ</w:t>
      </w:r>
    </w:p>
    <w:p>
      <w:pPr>
        <w:pStyle w:val="FirstParagraph"/>
      </w:pPr>
      <w:r>
        <w:t xml:space="preserve">Значения и источники всех констант —</w:t>
      </w:r>
      <w:r>
        <w:t xml:space="preserve"> </w:t>
      </w:r>
      <w:r>
        <w:rPr>
          <w:rStyle w:val="VerbatimChar"/>
        </w:rPr>
        <w:t xml:space="preserve">docs/параметры_модели.md</w:t>
      </w:r>
      <w:r>
        <w:t xml:space="preserve"> </w:t>
      </w:r>
      <w:r>
        <w:t xml:space="preserve">(разделы совпадают с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), параметры кинетики —</w:t>
      </w:r>
      <w:r>
        <w:t xml:space="preserve"> </w:t>
      </w:r>
      <w:r>
        <w:rPr>
          <w:rStyle w:val="VerbatimChar"/>
        </w:rPr>
        <w:t xml:space="preserve">paraphin/kinetics_params.py</w:t>
      </w:r>
      <w:r>
        <w:t xml:space="preserve">. Подобранные по опытам: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Скрипт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мкм, 0.3 мм</w:t>
            </w:r>
          </w:p>
        </w:tc>
        <w:tc>
          <w:tcPr/>
          <w:p>
            <w:pPr>
              <w:pStyle w:val="Compact"/>
            </w:pPr>
            <w:r>
              <w:t xml:space="preserve">керн Sutton, Roberts (1974), опыт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experiments/исходная_модель/core_flood.py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(один псевдокомпонент)</w:t>
            </w:r>
          </w:p>
        </w:tc>
        <w:tc>
          <w:tcPr/>
          <w:p>
            <w:pPr>
              <w:pStyle w:val="Compact"/>
            </w:pPr>
            <w:r>
              <w:t xml:space="preserve">82.8 °C, 37.4 кДж/моль</w:t>
            </w:r>
          </w:p>
        </w:tc>
        <w:tc>
          <w:tcPr/>
          <w:p>
            <w:pPr>
              <w:pStyle w:val="Compact"/>
            </w:pPr>
            <w:r>
              <w:t xml:space="preserve">кривая выпадения Li et al. (2024)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core_flood.py --fit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(группы)</w:t>
            </w:r>
          </w:p>
        </w:tc>
        <w:tc>
          <w:tcPr/>
          <w:p>
            <w:pPr>
              <w:pStyle w:val="Compact"/>
            </w:pPr>
            <w:r>
              <w:t xml:space="preserve">0.07, 41.86 кДж/моль, 52.4 K</w:t>
            </w:r>
          </w:p>
        </w:tc>
        <w:tc>
          <w:tcPr/>
          <w:p>
            <w:pPr>
              <w:pStyle w:val="Compact"/>
            </w:pPr>
            <w:r>
              <w:t xml:space="preserve">ДСК Li et al. (2024)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experiments/calibrate.py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0.0283</w:t>
            </w:r>
          </w:p>
        </w:tc>
        <w:tc>
          <w:tcPr/>
          <w:p>
            <w:pPr>
              <w:pStyle w:val="Compact"/>
            </w:pPr>
            <w:r>
              <w:t xml:space="preserve">WAT(P) Sandyga et al. (2020)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experiments/calibrate.py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3.76, 6.9 %, 17.4 Па, 1.88</w:t>
            </w:r>
          </w:p>
        </w:tc>
        <w:tc>
          <w:tcPr/>
          <w:p>
            <w:pPr>
              <w:pStyle w:val="Compact"/>
            </w:pPr>
            <w:r>
              <w:t xml:space="preserve">вязкость Li et al. (2024)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experiments/calibrate.py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gel_tau_mult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керн Li et al. (2024)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experiments/состав/validate.py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кинетики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experiments/params.json</w:t>
            </w:r>
          </w:p>
        </w:tc>
        <w:tc>
          <w:tcPr/>
          <w:p>
            <w:pPr>
              <w:pStyle w:val="Compact"/>
            </w:pPr>
            <w:r>
              <w:t xml:space="preserve">семейства керновых опытов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experiments/run_all.py</w:t>
            </w:r>
          </w:p>
        </w:tc>
      </w:tr>
    </w:tbl>
    <w:p>
      <w:pPr>
        <w:pStyle w:val="BodyText"/>
      </w:pPr>
      <w:r>
        <w:t xml:space="preserve">Параметры асфальтенового блока (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c</m:t>
            </m:r>
          </m:sub>
        </m:sSub>
      </m:oMath>
      <w:r>
        <w:t xml:space="preserve">) и газосодержание — оценочные: для нефтей Жетыбая и Узеня замеров нет.</w:t>
      </w:r>
    </w:p>
    <w:bookmarkEnd w:id="64"/>
    <w:bookmarkStart w:id="65" w:name="ограничения"/>
    <w:p>
      <w:pPr>
        <w:pStyle w:val="Heading1"/>
      </w:pPr>
      <w:r>
        <w:t xml:space="preserve">14. ОГРАНИЧЕНИЯ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Свободный газ не отслеживается</w:t>
      </w:r>
      <w:r>
        <w:t xml:space="preserve"> </w:t>
      </w:r>
      <w:r>
        <w:t xml:space="preserve">(допущение 3). Нужна трехфазная black-oil постановка; PVT-таблицы готовы.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Неидеальность раствора парафина — эффективными параметрами</w:t>
      </w:r>
      <w:r>
        <w:t xml:space="preserve">, привязанными к разбиению на группы. Уравнение состояния с калориметрическими свойствами завышает WAT нефти Жетыбая на 18–26 °C; нужна хроматограмма н-алканов (</w:t>
      </w:r>
      <w:r>
        <w:rPr>
          <w:rStyle w:val="VerbatimChar"/>
        </w:rPr>
        <w:t xml:space="preserve">docs/детальная_модель_парафина.md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Предел текучести перенесен из объема в пору</w:t>
      </w:r>
      <w:r>
        <w:t xml:space="preserve"> </w:t>
      </w:r>
      <w:r>
        <w:t xml:space="preserve">через (8.7): для легких нефтей Sutton, Roberts множитель не больше 0.03, для нефти Жетыбая — 1. Закон нужно определять для каждой нефти.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Параметры асфальтенов и газосодержание — оценочные</w:t>
      </w:r>
      <w:r>
        <w:t xml:space="preserve">, опорная летучесть Nghiem не зависит от температуры.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Вязкость живой нефти:</w:t>
      </w:r>
      <w:r>
        <w:t xml:space="preserve"> </w:t>
      </w:r>
      <w:r>
        <w:t xml:space="preserve">множитель Баруса без снижения вязкости газом — оценка сверху.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Доля флокул в нефти зависит от шага</w:t>
      </w:r>
      <w:r>
        <w:t xml:space="preserve">, когда осаждение ограничено подводом (накопленный осадок — нет).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Пучок капилляров не видит связности</w:t>
      </w:r>
      <w:r>
        <w:t xml:space="preserve">; сеть пор (разд. 9.5) описывает ее приближением эффективной среды, без пространственной корреляции пор.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Капиллярные и гравитационные силы, сжимаемость, двумерность</w:t>
      </w:r>
      <w:r>
        <w:t xml:space="preserve"> </w:t>
      </w:r>
      <w:r>
        <w:t xml:space="preserve">— допущения 1–4; для слоистых пластов и крутых падений модель неприменима без расширения.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Теплообмен с вмещающими породами</w:t>
      </w:r>
      <w:r>
        <w:t xml:space="preserve"> </w:t>
      </w:r>
      <w:r>
        <w:t xml:space="preserve">— одномерный по нормали; горизонтальный перенос тепла в породах не учтен.</w:t>
      </w:r>
    </w:p>
    <w:bookmarkEnd w:id="65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4"/>
        </w:numPr>
      </w:pPr>
      <w:r>
        <w:t xml:space="preserve">Akbarzadeh K., Alboudwarej H., Svrcek W.Y., Yarranton H.W. A generalized regular solution model for asphaltene precipitation from n-alkane diluted heavy oils and bitumens // Fluid Phase Equilib. 2005. V. 232. P. 159–170.</w:t>
      </w:r>
    </w:p>
    <w:p>
      <w:pPr>
        <w:pStyle w:val="Compact"/>
        <w:numPr>
          <w:ilvl w:val="0"/>
          <w:numId w:val="1014"/>
        </w:numPr>
      </w:pPr>
      <w:r>
        <w:t xml:space="preserve">Barus C. Isothermals, isopiestics and isometrics relative to viscosity // Am. J. Sci. 1893. V. 45. P. 87–96.</w:t>
      </w:r>
    </w:p>
    <w:p>
      <w:pPr>
        <w:pStyle w:val="Compact"/>
        <w:numPr>
          <w:ilvl w:val="0"/>
          <w:numId w:val="1014"/>
        </w:numPr>
      </w:pPr>
      <w:r>
        <w:t xml:space="preserve">Broadhurst M.G. An analysis of the solid phase behavior of the normal paraffins // J. Res. NBS. 1962. V. 66A. P. 241–249.</w:t>
      </w:r>
    </w:p>
    <w:p>
      <w:pPr>
        <w:pStyle w:val="Compact"/>
        <w:numPr>
          <w:ilvl w:val="0"/>
          <w:numId w:val="1014"/>
        </w:numPr>
      </w:pPr>
      <w:r>
        <w:t xml:space="preserve">Buckingham E. On plastic flow through capillary tubes // Proc. ASTM. 1921. V. 21. P. 1154–1156.</w:t>
      </w:r>
    </w:p>
    <w:p>
      <w:pPr>
        <w:pStyle w:val="Compact"/>
        <w:numPr>
          <w:ilvl w:val="0"/>
          <w:numId w:val="1014"/>
        </w:numPr>
      </w:pPr>
      <w:r>
        <w:t xml:space="preserve">Buckley J.S. et al. Asphaltene precipitation and solvent properties of crude oils // Pet. Sci. Technol. 1998. V. 16. P. 251–285.</w:t>
      </w:r>
    </w:p>
    <w:p>
      <w:pPr>
        <w:pStyle w:val="Compact"/>
        <w:numPr>
          <w:ilvl w:val="0"/>
          <w:numId w:val="1014"/>
        </w:numPr>
      </w:pPr>
      <w:r>
        <w:t xml:space="preserve">Burger E.D., Perkins T.K., Striegler J.H. Studies of wax deposition in the Trans Alaska Pipeline // J. Pet. Technol. 1981. V. 33. P. 1075–1086.</w:t>
      </w:r>
    </w:p>
    <w:p>
      <w:pPr>
        <w:pStyle w:val="Compact"/>
        <w:numPr>
          <w:ilvl w:val="0"/>
          <w:numId w:val="1014"/>
        </w:numPr>
      </w:pPr>
      <w:r>
        <w:t xml:space="preserve">Chevalier T. et al. Darcy’s law for yield stress fluid flowing through a porous medium // J. Non-Newton. Fluid Mech. 2013. V. 195. P. 57–66.</w:t>
      </w:r>
    </w:p>
    <w:p>
      <w:pPr>
        <w:pStyle w:val="Compact"/>
        <w:numPr>
          <w:ilvl w:val="0"/>
          <w:numId w:val="1014"/>
        </w:numPr>
      </w:pPr>
      <w:r>
        <w:t xml:space="preserve">Civan F. Reservoir Formation Damage. 3rd ed. Waltham: Gulf Professional Publishing, 2015. 1042 p.</w:t>
      </w:r>
    </w:p>
    <w:p>
      <w:pPr>
        <w:pStyle w:val="Compact"/>
        <w:numPr>
          <w:ilvl w:val="0"/>
          <w:numId w:val="1014"/>
        </w:numPr>
      </w:pPr>
      <w:r>
        <w:t xml:space="preserve">Corey A.T. The interrelation between gas and oil relative permeabilities // Producers Monthly. 1954. V. 19, № 1. P. 38–41.</w:t>
      </w:r>
    </w:p>
    <w:p>
      <w:pPr>
        <w:pStyle w:val="Compact"/>
        <w:numPr>
          <w:ilvl w:val="0"/>
          <w:numId w:val="1014"/>
        </w:numPr>
      </w:pPr>
      <w:r>
        <w:t xml:space="preserve">Coutinho J.A.P., Edmonds B., Moorwood T., Szczepanski R., Zhang X. Reliable wax predictions for flow assurance // SPE 78324. 2002.</w:t>
      </w:r>
    </w:p>
    <w:p>
      <w:pPr>
        <w:pStyle w:val="Compact"/>
        <w:numPr>
          <w:ilvl w:val="0"/>
          <w:numId w:val="1014"/>
        </w:numPr>
      </w:pPr>
      <w:r>
        <w:t xml:space="preserve">Coutinho J.A.P., Mirante F., Pauly J. A new predictive UNIQUAC for modeling of wax formation in hydrocarbon fluids // Fluid Phase Equilib. 2006. V. 247. P. 8–17.</w:t>
      </w:r>
    </w:p>
    <w:p>
      <w:pPr>
        <w:pStyle w:val="Compact"/>
        <w:numPr>
          <w:ilvl w:val="0"/>
          <w:numId w:val="1014"/>
        </w:numPr>
      </w:pPr>
      <w:r>
        <w:t xml:space="preserve">da Silva V.M., do Carmo R.P., Fleming F.P., Daridon J.-L., Pauly J., Tavares F.W. Paraffin solubility and calorimetric data calculation using Peng-Robinson EoS and modified UNIQUAC models // J. Pet. Sci. Eng. 2017. V. 156. P. 945–957.</w:t>
      </w:r>
    </w:p>
    <w:p>
      <w:pPr>
        <w:pStyle w:val="Compact"/>
        <w:numPr>
          <w:ilvl w:val="0"/>
          <w:numId w:val="1014"/>
        </w:numPr>
      </w:pPr>
      <w:r>
        <w:t xml:space="preserve">Darabi H., Shirdel M., Kalaei M.H., Sepehrnoori K. Aspects of modeling asphaltene deposition in a compositional coupled wellbore/reservoir simulator // SPE 169121. 2014.</w:t>
      </w:r>
    </w:p>
    <w:p>
      <w:pPr>
        <w:pStyle w:val="Compact"/>
        <w:numPr>
          <w:ilvl w:val="0"/>
          <w:numId w:val="1014"/>
        </w:numPr>
      </w:pPr>
      <w:r>
        <w:t xml:space="preserve">Dimitriou C.J., McKinley G.H. A comprehensive constitutive law for waxy crude oil: a thixotropic yield stress fluid // Soft Matter. 2014. V. 10. P. 6619–6644.</w:t>
      </w:r>
    </w:p>
    <w:p>
      <w:pPr>
        <w:pStyle w:val="Compact"/>
        <w:numPr>
          <w:ilvl w:val="0"/>
          <w:numId w:val="1014"/>
        </w:numPr>
      </w:pPr>
      <w:r>
        <w:t xml:space="preserve">Dubey S.T., Waxman M.H. Asphaltene adsorption and desorption from mineral surfaces // SPE Reserv. Eng. 1991. V. 6. P. 389–395.</w:t>
      </w:r>
    </w:p>
    <w:p>
      <w:pPr>
        <w:pStyle w:val="Compact"/>
        <w:numPr>
          <w:ilvl w:val="0"/>
          <w:numId w:val="1014"/>
        </w:numPr>
      </w:pPr>
      <w:r>
        <w:t xml:space="preserve">Eckstein E.C., Bailey D.G., Shapiro A.H. Self-diffusion of particles in shear flow of a suspension // J. Fluid Mech. 1977. V. 79. P. 191–208.</w:t>
      </w:r>
    </w:p>
    <w:p>
      <w:pPr>
        <w:pStyle w:val="Compact"/>
        <w:numPr>
          <w:ilvl w:val="0"/>
          <w:numId w:val="1014"/>
        </w:numPr>
      </w:pPr>
      <w:r>
        <w:t xml:space="preserve">Einstein A. Über die von der molekularkinetischen Theorie der Wärme geforderte Bewegung von in ruhenden Flüssigkeiten suspendierten Teilchen // Ann. Phys. 1905. V. 17. P. 549–560.</w:t>
      </w:r>
    </w:p>
    <w:p>
      <w:pPr>
        <w:pStyle w:val="Compact"/>
        <w:numPr>
          <w:ilvl w:val="0"/>
          <w:numId w:val="1014"/>
        </w:numPr>
      </w:pPr>
      <w:r>
        <w:t xml:space="preserve">Fatt I. The network model of porous media // Trans. AIME. 1956. V. 207. P. 144–159.</w:t>
      </w:r>
    </w:p>
    <w:p>
      <w:pPr>
        <w:pStyle w:val="Compact"/>
        <w:numPr>
          <w:ilvl w:val="0"/>
          <w:numId w:val="1014"/>
        </w:numPr>
      </w:pPr>
      <w:r>
        <w:t xml:space="preserve">Ghanbarian B. 2020 — логнормальные параметры распределения пор упаковок шаров, табл. 1 (</w:t>
      </w:r>
      <w:r>
        <w:rPr>
          <w:rStyle w:val="VerbatimChar"/>
        </w:rPr>
        <w:t xml:space="preserve">resources/литература/ghanbarian2020.pdf</w:t>
      </w:r>
      <w:r>
        <w:t xml:space="preserve">, путь в библиотеке —</w:t>
      </w:r>
      <w:r>
        <w:t xml:space="preserve"> </w:t>
      </w:r>
      <w:r>
        <w:rPr>
          <w:rStyle w:val="VerbatimChar"/>
        </w:rPr>
        <w:t xml:space="preserve">resources/литература/ГДЕ_ФАЙЛЫ.md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Gruesbeck C., Collins R.E. Entrainment and deposition of fine particles in porous media // SPE J. 1982. V. 22. P. 847–856.</w:t>
      </w:r>
    </w:p>
    <w:p>
      <w:pPr>
        <w:pStyle w:val="Compact"/>
        <w:numPr>
          <w:ilvl w:val="0"/>
          <w:numId w:val="1014"/>
        </w:numPr>
      </w:pPr>
      <w:r>
        <w:t xml:space="preserve">Hawkins M.F. A note on the skin effect // Trans. AIME. 1956. V. 207. P. 356–357.</w:t>
      </w:r>
    </w:p>
    <w:p>
      <w:pPr>
        <w:pStyle w:val="Compact"/>
        <w:numPr>
          <w:ilvl w:val="0"/>
          <w:numId w:val="1014"/>
        </w:numPr>
      </w:pPr>
      <w:r>
        <w:t xml:space="preserve">Hayduk W., Minhas B.S. Correlations for prediction of molecular diffusivities in liquids // Can. J. Chem. Eng. 1982. V. 60. P. 295–299.</w:t>
      </w:r>
    </w:p>
    <w:p>
      <w:pPr>
        <w:pStyle w:val="Compact"/>
        <w:numPr>
          <w:ilvl w:val="0"/>
          <w:numId w:val="1014"/>
        </w:numPr>
      </w:pPr>
      <w:r>
        <w:t xml:space="preserve">He Y., Pu W., Chen X. et al. Cold damage from wax deposition in a shallow, low-temperature, and high-wax reservoir in Changchunling oilfield // Sci. Rep. 2020. V. 10. P. 14223.</w:t>
      </w:r>
    </w:p>
    <w:p>
      <w:pPr>
        <w:pStyle w:val="Compact"/>
        <w:numPr>
          <w:ilvl w:val="0"/>
          <w:numId w:val="1014"/>
        </w:numPr>
      </w:pPr>
      <w:r>
        <w:t xml:space="preserve">Hirschberg A., deJong L.N.J., Schipper B.A., Meijer J.G. Influence of temperature and pressure on asphaltene flocculation // SPE J. 1984. V. 24. P. 283–293.</w:t>
      </w:r>
    </w:p>
    <w:p>
      <w:pPr>
        <w:pStyle w:val="Compact"/>
        <w:numPr>
          <w:ilvl w:val="0"/>
          <w:numId w:val="1014"/>
        </w:numPr>
      </w:pPr>
      <w:r>
        <w:t xml:space="preserve">Huang Z., Lee H.S., Senra M., Fogler H.S. A fundamental model of wax deposition in subsea oil pipelines // AIChE J. 2011. V. 57. P. 2955–2964.</w:t>
      </w:r>
    </w:p>
    <w:p>
      <w:pPr>
        <w:pStyle w:val="Compact"/>
        <w:numPr>
          <w:ilvl w:val="0"/>
          <w:numId w:val="1014"/>
        </w:numPr>
      </w:pPr>
      <w:r>
        <w:t xml:space="preserve">Katz D.L., Firoozabadi A. Predicting phase behavior of condensate/crude-oil systems using methane interaction coefficients // J. Pet. Technol. 1978. V. 30. P. 1649–1655.</w:t>
      </w:r>
    </w:p>
    <w:p>
      <w:pPr>
        <w:pStyle w:val="Compact"/>
        <w:numPr>
          <w:ilvl w:val="0"/>
          <w:numId w:val="1014"/>
        </w:numPr>
      </w:pPr>
      <w:r>
        <w:t xml:space="preserve">Kesler M.G., Lee B.I. Improve prediction of enthalpy of fractions // Hydrocarbon Process. 1976. V. 55, № 3. P. 153–158.</w:t>
      </w:r>
    </w:p>
    <w:p>
      <w:pPr>
        <w:pStyle w:val="Compact"/>
        <w:numPr>
          <w:ilvl w:val="0"/>
          <w:numId w:val="1014"/>
        </w:numPr>
      </w:pPr>
      <w:r>
        <w:t xml:space="preserve">Kirkpatrick S. Percolation and conduction // Rev. Mod. Phys. 1973. V. 45. P. 574–588.</w:t>
      </w:r>
    </w:p>
    <w:p>
      <w:pPr>
        <w:pStyle w:val="Compact"/>
        <w:numPr>
          <w:ilvl w:val="0"/>
          <w:numId w:val="1014"/>
        </w:numPr>
      </w:pPr>
      <w:r>
        <w:t xml:space="preserve">Kosugi K. Lognormal distribution model for unsaturated soil hydraulic properties // Water Resour. Res. 1996. V. 32. P. 2697–2703.</w:t>
      </w:r>
    </w:p>
    <w:p>
      <w:pPr>
        <w:pStyle w:val="Compact"/>
        <w:numPr>
          <w:ilvl w:val="0"/>
          <w:numId w:val="1014"/>
        </w:numPr>
      </w:pPr>
      <w:r>
        <w:t xml:space="preserve">Kozeny J. Ueber kapillare Leitung des Wassers im Boden // Sitzungsber. Akad. Wiss. Wien. 1927. V. 136. P. 271–306.</w:t>
      </w:r>
    </w:p>
    <w:p>
      <w:pPr>
        <w:pStyle w:val="Compact"/>
        <w:numPr>
          <w:ilvl w:val="0"/>
          <w:numId w:val="1014"/>
        </w:numPr>
      </w:pPr>
      <w:r>
        <w:t xml:space="preserve">Krauss E.D., Mays D.C. Modification of the Kozeny-Carman equation to quantify formation damage by fines in clean unconsolidated porous media // SPE Reserv. Eval. Eng. 2014. V. 17. P. 466–472.</w:t>
      </w:r>
    </w:p>
    <w:p>
      <w:pPr>
        <w:pStyle w:val="Compact"/>
        <w:numPr>
          <w:ilvl w:val="0"/>
          <w:numId w:val="1014"/>
        </w:numPr>
      </w:pPr>
      <w:r>
        <w:t xml:space="preserve">Krieger I.M., Dougherty T.J. A mechanism for non-Newtonian flow in suspensions of rigid spheres // Trans. Soc. Rheol. 1959. V. 3. P. 137–152.</w:t>
      </w:r>
    </w:p>
    <w:p>
      <w:pPr>
        <w:pStyle w:val="Compact"/>
        <w:numPr>
          <w:ilvl w:val="0"/>
          <w:numId w:val="1014"/>
        </w:numPr>
      </w:pPr>
      <w:r>
        <w:t xml:space="preserve">Lauwerier H.A. The transport of heat in an oil layer caused by the injection of hot fluid // Appl. Sci. Res. A. 1955. V. 5. P. 145–150.</w:t>
      </w:r>
    </w:p>
    <w:p>
      <w:pPr>
        <w:pStyle w:val="Compact"/>
        <w:numPr>
          <w:ilvl w:val="0"/>
          <w:numId w:val="1014"/>
        </w:numPr>
      </w:pPr>
      <w:r>
        <w:t xml:space="preserve">Lee A.L., Gonzalez M.H., Eakin B.E. The viscosity of natural gases // J. Pet. Technol. 1966. V. 18. P. 997–1000.</w:t>
      </w:r>
    </w:p>
    <w:p>
      <w:pPr>
        <w:pStyle w:val="Compact"/>
        <w:numPr>
          <w:ilvl w:val="0"/>
          <w:numId w:val="1014"/>
        </w:numPr>
      </w:pPr>
      <w:r>
        <w:t xml:space="preserve">Leighton D., Acrivos A. The shear-induced migration of particles in concentrated suspensions // J. Fluid Mech. 1987. V. 181. P. 415–439.</w:t>
      </w:r>
    </w:p>
    <w:p>
      <w:pPr>
        <w:pStyle w:val="Compact"/>
        <w:numPr>
          <w:ilvl w:val="0"/>
          <w:numId w:val="1014"/>
        </w:numPr>
      </w:pPr>
      <w:r>
        <w:t xml:space="preserve">Leontaritis K.J., Mansoori G.A. Asphaltene flocculation during oil production and processing: a thermodynamic colloidal model // SPE 16258. 1987.</w:t>
      </w:r>
    </w:p>
    <w:p>
      <w:pPr>
        <w:pStyle w:val="Compact"/>
        <w:numPr>
          <w:ilvl w:val="0"/>
          <w:numId w:val="1014"/>
        </w:numPr>
      </w:pPr>
      <w:r>
        <w:t xml:space="preserve">Létoffé J.M. et al. Crude oils: characterization of waxes precipitated on cooling by d.s.c. and thermomicroscopy // Fuel. 1995. V. 74. P. 810–817.</w:t>
      </w:r>
    </w:p>
    <w:p>
      <w:pPr>
        <w:pStyle w:val="Compact"/>
        <w:numPr>
          <w:ilvl w:val="0"/>
          <w:numId w:val="1014"/>
        </w:numPr>
      </w:pPr>
      <w:r>
        <w:t xml:space="preserve">Lévêque M.A. Les lois de la transmission de chaleur par convection // Ann. Mines. 1928. V. 13. P. 201–299.</w:t>
      </w:r>
    </w:p>
    <w:p>
      <w:pPr>
        <w:pStyle w:val="Compact"/>
        <w:numPr>
          <w:ilvl w:val="0"/>
          <w:numId w:val="1014"/>
        </w:numPr>
      </w:pPr>
      <w:r>
        <w:t xml:space="preserve">Li X., Zhao L., Fei R., Zhou F., Yuan S. et al. Cooling damage characterization and chemical-enhanced oil recovery in low-permeable and high-waxy oil reservoirs // Processes. 2024. V. 12. P. 421.</w:t>
      </w:r>
    </w:p>
    <w:p>
      <w:pPr>
        <w:pStyle w:val="Compact"/>
        <w:numPr>
          <w:ilvl w:val="0"/>
          <w:numId w:val="1014"/>
        </w:numPr>
      </w:pPr>
      <w:r>
        <w:t xml:space="preserve">Lira-Galeana C., Firoozabadi A., Prausnitz J.M. Thermodynamics of wax precipitation in petroleum mixtures // AIChE J. 1996. V. 42. P. 239–248.</w:t>
      </w:r>
    </w:p>
    <w:p>
      <w:pPr>
        <w:pStyle w:val="Compact"/>
        <w:numPr>
          <w:ilvl w:val="0"/>
          <w:numId w:val="1014"/>
        </w:numPr>
      </w:pPr>
      <w:r>
        <w:t xml:space="preserve">Liu C., De Luca A., Rosso A., Talon L. Darcy’s law for yield stress fluids // Phys. Rev. Lett. 2019. V. 122. 245502.</w:t>
      </w:r>
    </w:p>
    <w:p>
      <w:pPr>
        <w:pStyle w:val="Compact"/>
        <w:numPr>
          <w:ilvl w:val="0"/>
          <w:numId w:val="1014"/>
        </w:numPr>
      </w:pPr>
      <w:r>
        <w:t xml:space="preserve">Maqbool T., Balgoa A.T., Fogler H.S. Revisiting asphaltene precipitation from crude oils: a case of neglected kinetic effects // Energy Fuels. 2009. V. 23. P. 3681–3686.</w:t>
      </w:r>
    </w:p>
    <w:p>
      <w:pPr>
        <w:pStyle w:val="Compact"/>
        <w:numPr>
          <w:ilvl w:val="0"/>
          <w:numId w:val="1014"/>
        </w:numPr>
      </w:pPr>
      <w:r>
        <w:t xml:space="preserve">Michelsen M.L. The isothermal flash problem. Part I. Stability; Part II. Phase-split calculation // Fluid Phase Equilib. 1982. V. 9. P. 1–19; 21–40.</w:t>
      </w:r>
    </w:p>
    <w:p>
      <w:pPr>
        <w:pStyle w:val="Compact"/>
        <w:numPr>
          <w:ilvl w:val="0"/>
          <w:numId w:val="1014"/>
        </w:numPr>
      </w:pPr>
      <w:r>
        <w:t xml:space="preserve">Mullins O.C. et al. Advances in asphaltene science and the Yen–Mullins model // Energy Fuels. 2012. V. 26. P. 3986–4003.</w:t>
      </w:r>
    </w:p>
    <w:p>
      <w:pPr>
        <w:pStyle w:val="Compact"/>
        <w:numPr>
          <w:ilvl w:val="0"/>
          <w:numId w:val="1014"/>
        </w:numPr>
      </w:pPr>
      <w:r>
        <w:t xml:space="preserve">Nghiem L.X., Hassam M.S., Nutakki R., George A.E.D. Efficient modelling of asphaltene precipitation // SPE 26642. 1993.</w:t>
      </w:r>
    </w:p>
    <w:p>
      <w:pPr>
        <w:pStyle w:val="Compact"/>
        <w:numPr>
          <w:ilvl w:val="0"/>
          <w:numId w:val="1014"/>
        </w:numPr>
      </w:pPr>
      <w:r>
        <w:t xml:space="preserve">Nikiforov A.I., Sadovnikov R.V., Nikiforov G.A. Modeling of paraffin deposition during oil production by cold water injection // Lobachevskii J. Math. 2022. V. 43. P. 1178–1183.</w:t>
      </w:r>
    </w:p>
    <w:p>
      <w:pPr>
        <w:pStyle w:val="Compact"/>
        <w:numPr>
          <w:ilvl w:val="0"/>
          <w:numId w:val="1014"/>
        </w:numPr>
      </w:pPr>
      <w:r>
        <w:t xml:space="preserve">Onaka Y., Sato K. Dynamics of pore-throat plugging and snow-ball effect by asphaltene deposition in porous media micromodels // J. Pet. Sci. Eng. 2021. V. 207. 109176.</w:t>
      </w:r>
    </w:p>
    <w:p>
      <w:pPr>
        <w:pStyle w:val="Compact"/>
        <w:numPr>
          <w:ilvl w:val="0"/>
          <w:numId w:val="1014"/>
        </w:numPr>
      </w:pPr>
      <w:r>
        <w:t xml:space="preserve">Pan H., Firoozabadi A., Fotland P. Pressure and composition effect on wax precipitation: experimental data and model results // SPE Prod. Facil. 1997. V. 12. P. 250–258.</w:t>
      </w:r>
    </w:p>
    <w:p>
      <w:pPr>
        <w:pStyle w:val="Compact"/>
        <w:numPr>
          <w:ilvl w:val="0"/>
          <w:numId w:val="1014"/>
        </w:numPr>
      </w:pPr>
      <w:r>
        <w:t xml:space="preserve">Peaceman D.W. Interpretation of well-block pressures in numerical reservoir simulation with nonsquare grid blocks and anisotropic permeability // SPE J. 1983. V. 23. P. 531–543.</w:t>
      </w:r>
    </w:p>
    <w:p>
      <w:pPr>
        <w:pStyle w:val="Compact"/>
        <w:numPr>
          <w:ilvl w:val="0"/>
          <w:numId w:val="1014"/>
        </w:numPr>
      </w:pPr>
      <w:r>
        <w:t xml:space="preserve">Pedersen K.S., Rønningsen H.P. Effect of precipitated wax on viscosity — a model for predicting non-Newtonian viscosity of crude oils // Energy Fuels. 2000. V. 14. P. 43–51.</w:t>
      </w:r>
    </w:p>
    <w:p>
      <w:pPr>
        <w:pStyle w:val="Compact"/>
        <w:numPr>
          <w:ilvl w:val="0"/>
          <w:numId w:val="1014"/>
        </w:numPr>
      </w:pPr>
      <w:r>
        <w:t xml:space="preserve">Pedersen K.S., Skovborg P., Rønningsen H.P. Wax precipitation from North Sea crude oils. 4. Thermodynamic modeling // Energy Fuels. 1991. V. 5. P. 924–932.</w:t>
      </w:r>
    </w:p>
    <w:p>
      <w:pPr>
        <w:pStyle w:val="Compact"/>
        <w:numPr>
          <w:ilvl w:val="0"/>
          <w:numId w:val="1014"/>
        </w:numPr>
      </w:pPr>
      <w:r>
        <w:t xml:space="preserve">Peng D.-Y., Robinson D.B. A new two-constant equation of state // Ind. Eng. Chem. Fundam. 1976. V. 15. P. 59–64.</w:t>
      </w:r>
    </w:p>
    <w:p>
      <w:pPr>
        <w:pStyle w:val="Compact"/>
        <w:numPr>
          <w:ilvl w:val="0"/>
          <w:numId w:val="1014"/>
        </w:numPr>
      </w:pPr>
      <w:r>
        <w:t xml:space="preserve">Prausnitz J.M., Lichtenthaler R.N., de Azevedo E.G. Molecular Thermodynamics of Fluid-Phase Equilibria. 3rd ed. Prentice Hall, 1999.</w:t>
      </w:r>
    </w:p>
    <w:p>
      <w:pPr>
        <w:pStyle w:val="Compact"/>
        <w:numPr>
          <w:ilvl w:val="0"/>
          <w:numId w:val="1014"/>
        </w:numPr>
      </w:pPr>
      <w:r>
        <w:t xml:space="preserve">Pruess K., Oldenburg C., Moridis G. TOUGH2 User’s Guide, Version 2. Report LBNL-43134. Berkeley, 1999.</w:t>
      </w:r>
    </w:p>
    <w:p>
      <w:pPr>
        <w:pStyle w:val="Compact"/>
        <w:numPr>
          <w:ilvl w:val="0"/>
          <w:numId w:val="1014"/>
        </w:numPr>
      </w:pPr>
      <w:r>
        <w:t xml:space="preserve">Qin X., Wang P., Sepehrnoori K., Pope G.A. Modeling asphaltene precipitation in reservoir simulation // Ind. Eng. Chem. Res. 2000. V. 39. P. 2644–2654.</w:t>
      </w:r>
    </w:p>
    <w:p>
      <w:pPr>
        <w:pStyle w:val="Compact"/>
        <w:numPr>
          <w:ilvl w:val="0"/>
          <w:numId w:val="1014"/>
        </w:numPr>
      </w:pPr>
      <w:r>
        <w:t xml:space="preserve">Rachford H.H., Rice J.D. Procedure for use of electronic digital computers in calculating flash vaporization hydrocarbon equilibrium // J. Pet. Technol. 1952. V. 4, № 10. P. 19.</w:t>
      </w:r>
    </w:p>
    <w:p>
      <w:pPr>
        <w:pStyle w:val="Compact"/>
        <w:numPr>
          <w:ilvl w:val="0"/>
          <w:numId w:val="1014"/>
        </w:numPr>
      </w:pPr>
      <w:r>
        <w:t xml:space="preserve">Riazi M.R., Daubert T.E. Simplify property predictions // Hydrocarbon Process. 1980. V. 59, № 3. P. 115–116.</w:t>
      </w:r>
    </w:p>
    <w:p>
      <w:pPr>
        <w:pStyle w:val="Compact"/>
        <w:numPr>
          <w:ilvl w:val="0"/>
          <w:numId w:val="1014"/>
        </w:numPr>
      </w:pPr>
      <w:r>
        <w:t xml:space="preserve">Riazi M.R., Daubert T.E. Characterization parameters for petroleum fractions // Ind. Eng. Chem. Res. 1987. V. 26. P. 755–759.</w:t>
      </w:r>
    </w:p>
    <w:p>
      <w:pPr>
        <w:pStyle w:val="Compact"/>
        <w:numPr>
          <w:ilvl w:val="0"/>
          <w:numId w:val="1014"/>
        </w:numPr>
      </w:pPr>
      <w:r>
        <w:t xml:space="preserve">Robinson D.B., Peng D.-Y. The characterization of the heptanes and heavier fractions for the GPA Peng–Robinson programs // GPA Research Report RR-28. 1978.</w:t>
      </w:r>
    </w:p>
    <w:p>
      <w:pPr>
        <w:pStyle w:val="Compact"/>
        <w:numPr>
          <w:ilvl w:val="0"/>
          <w:numId w:val="1014"/>
        </w:numPr>
      </w:pPr>
      <w:r>
        <w:t xml:space="preserve">Sandyga M.S., Struchkov I.A., Rogachev M.K. Formation damage induced by wax deposition: laboratory investigations and modeling // J. Pet. Explor. Prod. Technol. 2020. V. 10. P. 2541–2558.</w:t>
      </w:r>
    </w:p>
    <w:p>
      <w:pPr>
        <w:pStyle w:val="Compact"/>
        <w:numPr>
          <w:ilvl w:val="0"/>
          <w:numId w:val="1014"/>
        </w:numPr>
      </w:pPr>
      <w:r>
        <w:t xml:space="preserve">Schumann T.E.W. Heat transfer: a liquid flowing through a porous prism // J. Franklin Inst. 1929. V. 208. P. 405–416.</w:t>
      </w:r>
    </w:p>
    <w:p>
      <w:pPr>
        <w:pStyle w:val="Compact"/>
        <w:numPr>
          <w:ilvl w:val="0"/>
          <w:numId w:val="1014"/>
        </w:numPr>
      </w:pPr>
      <w:r>
        <w:t xml:space="preserve">Shih W.-H. et al. Scaling behavior of the elastic properties of colloidal gels // Phys. Rev. A. 1990. V. 42. P. 4772–4779.</w:t>
      </w:r>
    </w:p>
    <w:p>
      <w:pPr>
        <w:pStyle w:val="Compact"/>
        <w:numPr>
          <w:ilvl w:val="0"/>
          <w:numId w:val="1014"/>
        </w:numPr>
      </w:pPr>
      <w:r>
        <w:t xml:space="preserve">Singh P., Venkatesan R., Fogler H.S., Nagarajan N. Formation and aging of incipient thin film wax-oil gels // AIChE J. 2000. V. 46. P. 1059–1074.</w:t>
      </w:r>
    </w:p>
    <w:p>
      <w:pPr>
        <w:pStyle w:val="Compact"/>
        <w:numPr>
          <w:ilvl w:val="0"/>
          <w:numId w:val="1014"/>
        </w:numPr>
      </w:pPr>
      <w:r>
        <w:t xml:space="preserve">Smoluchowski M. Versuch einer mathematischen Theorie der Koagulationskinetik kolloider Lösungen // Z. Phys. Chem. 1917. V. 92. P. 129–168.</w:t>
      </w:r>
    </w:p>
    <w:p>
      <w:pPr>
        <w:pStyle w:val="Compact"/>
        <w:numPr>
          <w:ilvl w:val="0"/>
          <w:numId w:val="1014"/>
        </w:numPr>
      </w:pPr>
      <w:r>
        <w:t xml:space="preserve">Sutton G.D., Roberts L.D. Paraffin precipitation during fracture stimulation // J. Pet. Technol. 1974. V. 26. P. 997–1004.</w:t>
      </w:r>
    </w:p>
    <w:p>
      <w:pPr>
        <w:pStyle w:val="Compact"/>
        <w:numPr>
          <w:ilvl w:val="0"/>
          <w:numId w:val="1014"/>
        </w:numPr>
      </w:pPr>
      <w:r>
        <w:t xml:space="preserve">Tabzar A. et al. Multiphase flow modeling of asphaltene precipitation and deposition // Oil Gas Sci. Technol. 2018. V. 73. P. 51.</w:t>
      </w:r>
    </w:p>
    <w:p>
      <w:pPr>
        <w:pStyle w:val="Compact"/>
        <w:numPr>
          <w:ilvl w:val="0"/>
          <w:numId w:val="1014"/>
        </w:numPr>
      </w:pPr>
      <w:r>
        <w:t xml:space="preserve">Venkatesan R. et al. The strength of paraffin gels formed under static and flow conditions // Chem. Eng. Sci. 2005. V. 60. P. 3587–3598.</w:t>
      </w:r>
    </w:p>
    <w:p>
      <w:pPr>
        <w:pStyle w:val="Compact"/>
        <w:numPr>
          <w:ilvl w:val="0"/>
          <w:numId w:val="1014"/>
        </w:numPr>
      </w:pPr>
      <w:r>
        <w:t xml:space="preserve">Vinsome P.K.W., Westerveld J. A simple method for predicting cap and base rock heat losses in thermal reservoir simulators // J. Can. Pet. Technol. 1980. V. 19, № 3. P. 87–90.</w:t>
      </w:r>
    </w:p>
    <w:p>
      <w:pPr>
        <w:pStyle w:val="Compact"/>
        <w:numPr>
          <w:ilvl w:val="0"/>
          <w:numId w:val="1014"/>
        </w:numPr>
      </w:pPr>
      <w:r>
        <w:t xml:space="preserve">Visintin R.F.G. et al. Rheological behavior and structural interpretation of waxy crude oil gels // Langmuir. 2005. V. 21. P. 6240–6249.</w:t>
      </w:r>
    </w:p>
    <w:p>
      <w:pPr>
        <w:pStyle w:val="Compact"/>
        <w:numPr>
          <w:ilvl w:val="0"/>
          <w:numId w:val="1014"/>
        </w:numPr>
      </w:pPr>
      <w:r>
        <w:t xml:space="preserve">Vogel H. Das Temperaturabhängigkeitsgesetz der Viskosität von Flüssigkeiten // Phys. Z. 1921. V. 22. P. 645–646.</w:t>
      </w:r>
    </w:p>
    <w:p>
      <w:pPr>
        <w:pStyle w:val="Compact"/>
        <w:numPr>
          <w:ilvl w:val="0"/>
          <w:numId w:val="1014"/>
        </w:numPr>
      </w:pPr>
      <w:r>
        <w:t xml:space="preserve">Wakao N., Kaguei S. Heat and Mass Transfer in Packed Beds. N.Y.: Gordon and Breach, 1982. 364 p.</w:t>
      </w:r>
    </w:p>
    <w:p>
      <w:pPr>
        <w:pStyle w:val="Compact"/>
        <w:numPr>
          <w:ilvl w:val="0"/>
          <w:numId w:val="1014"/>
        </w:numPr>
      </w:pPr>
      <w:r>
        <w:t xml:space="preserve">Wang J.X., Buckley J.S. A two-component solubility model of the onset of asphaltene flocculation in crude oils // Energy Fuels. 2001. V. 15. P. 1004–1012.</w:t>
      </w:r>
    </w:p>
    <w:p>
      <w:pPr>
        <w:pStyle w:val="Compact"/>
        <w:numPr>
          <w:ilvl w:val="0"/>
          <w:numId w:val="1014"/>
        </w:numPr>
      </w:pPr>
      <w:r>
        <w:t xml:space="preserve">Wang S., Civan F. Productivity decline of vertical and horizontal wells by asphaltene deposition in petroleum reservoirs // SPE 64991. 2001.</w:t>
      </w:r>
    </w:p>
    <w:p>
      <w:pPr>
        <w:pStyle w:val="Compact"/>
        <w:numPr>
          <w:ilvl w:val="0"/>
          <w:numId w:val="1014"/>
        </w:numPr>
      </w:pPr>
      <w:r>
        <w:t xml:space="preserve">Wang S., Civan F. Model-assisted analysis of simultaneous paraffin and asphaltene deposition in laboratory core tests // J. Energy Resour. Technol. 2005. V. 127. P. 318–322.</w:t>
      </w:r>
    </w:p>
    <w:p>
      <w:pPr>
        <w:pStyle w:val="Compact"/>
        <w:numPr>
          <w:ilvl w:val="0"/>
          <w:numId w:val="1014"/>
        </w:numPr>
      </w:pPr>
      <w:r>
        <w:t xml:space="preserve">Whitson C.H. Characterizing hydrocarbon plus fractions // SPE J. 1983. V. 23. P. 683–694.</w:t>
      </w:r>
    </w:p>
    <w:p>
      <w:pPr>
        <w:pStyle w:val="Compact"/>
        <w:numPr>
          <w:ilvl w:val="0"/>
          <w:numId w:val="1014"/>
        </w:numPr>
      </w:pPr>
      <w:r>
        <w:t xml:space="preserve">Wilke C.R., Chang P. Correlation of diffusion coefficients in dilute solutions // AIChE J. 1955. V. 1. P. 264–270.</w:t>
      </w:r>
    </w:p>
    <w:p>
      <w:pPr>
        <w:pStyle w:val="Compact"/>
        <w:numPr>
          <w:ilvl w:val="0"/>
          <w:numId w:val="1014"/>
        </w:numPr>
      </w:pPr>
      <w:r>
        <w:t xml:space="preserve">Won K.W. Thermodynamics for solid solution-liquid-vapor equilibria: wax phase formation from heavy hydrocarbon mixtures // Fluid Phase Equilib. 1986. V. 30. P. 265–279.</w:t>
      </w:r>
    </w:p>
    <w:p>
      <w:pPr>
        <w:pStyle w:val="Compact"/>
        <w:numPr>
          <w:ilvl w:val="0"/>
          <w:numId w:val="1014"/>
        </w:numPr>
      </w:pPr>
      <w:r>
        <w:t xml:space="preserve">Wu Y.-S., Pruess K., Witherspoon P.A. Flow and displacement of Bingham non-Newtonian fluids in porous media // SPE Reserv. Eng. 1992. V. 7. P. 369–376.</w:t>
      </w:r>
    </w:p>
    <w:p>
      <w:pPr>
        <w:pStyle w:val="Compact"/>
        <w:numPr>
          <w:ilvl w:val="0"/>
          <w:numId w:val="1014"/>
        </w:numPr>
      </w:pPr>
      <w:r>
        <w:t xml:space="preserve">Yen A., Yin Y.R., Asomaning S. Evaluating asphaltene inhibitors: laboratory tests and field studies // SPE 65376. 2001.</w:t>
      </w:r>
    </w:p>
    <w:p>
      <w:pPr>
        <w:pStyle w:val="Compact"/>
        <w:numPr>
          <w:ilvl w:val="0"/>
          <w:numId w:val="1014"/>
        </w:numPr>
      </w:pPr>
      <w:r>
        <w:t xml:space="preserve">Никифоров А.И., Никаньшин Д.П. Перенос частиц двухфазным фильтрационным потоком // Математическое моделирование. 1998. Т. 10, № 6. С. 42–52.</w:t>
      </w:r>
    </w:p>
    <w:bookmarkEnd w:id="66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2026-10-09T13:16:27Z</dcterms:created>
  <dcterms:modified xsi:type="dcterms:W3CDTF">2026-10-09T13:16:27Z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