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DC4E" w14:textId="66AB3848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i/>
          <w:iCs/>
          <w:lang w:val="ru-RU"/>
        </w:rPr>
        <w:t xml:space="preserve">УДК </w:t>
      </w:r>
      <w:r w:rsidR="0061126A">
        <w:t>532.546</w:t>
      </w:r>
    </w:p>
    <w:p w14:paraId="040A7CD9" w14:textId="77777777" w:rsidR="008F53E3" w:rsidRPr="0061126A" w:rsidRDefault="00474223" w:rsidP="0061126A">
      <w:pPr>
        <w:pStyle w:val="1"/>
        <w:jc w:val="center"/>
        <w:rPr>
          <w:b/>
          <w:bCs/>
          <w:lang w:val="ru-RU"/>
        </w:rPr>
      </w:pPr>
      <w:bookmarkStart w:id="0" w:name="Xbbe1d34a14cb5eaa1ca9ead9553731736c514b0"/>
      <w:r w:rsidRPr="0061126A">
        <w:rPr>
          <w:b/>
          <w:bCs/>
          <w:lang w:val="ru-RU"/>
        </w:rPr>
        <w:t>ВЛИЯНИЕ ТЕПЛОПОТЕРЬ ЧЕРЕЗ КРОВЛЮ И ПОДОШВУ ПЛАСТА И СОДЕРЖАНИЯ РАСТВОРЕННОГО ПАРАФИНА НА ПОКАЗАТЕЛИ РАЗРАБОТКИ ПРИ ЗАВОДНЕНИИ ХОЛОДНОЙ ВОДОЙ</w:t>
      </w:r>
    </w:p>
    <w:p w14:paraId="21644283" w14:textId="7659761F" w:rsidR="008F53E3" w:rsidRPr="0061126A" w:rsidRDefault="0061126A" w:rsidP="0061126A">
      <w:pPr>
        <w:pStyle w:val="FirstParagraph"/>
        <w:jc w:val="both"/>
        <w:rPr>
          <w:b/>
          <w:bCs/>
          <w:lang w:val="ru-RU"/>
        </w:rPr>
      </w:pPr>
      <w:r w:rsidRPr="0061126A">
        <w:rPr>
          <w:b/>
          <w:bCs/>
          <w:lang w:val="ru-RU"/>
        </w:rPr>
        <w:t>А.И. Никифоров</w:t>
      </w:r>
      <w:r w:rsidRPr="0061126A">
        <w:rPr>
          <w:b/>
          <w:bCs/>
          <w:lang w:val="ru-RU"/>
        </w:rPr>
        <w:t xml:space="preserve">, </w:t>
      </w:r>
      <w:r w:rsidRPr="0061126A">
        <w:rPr>
          <w:b/>
          <w:bCs/>
          <w:lang w:val="ru-RU"/>
        </w:rPr>
        <w:t>И.С. Лазарев</w:t>
      </w:r>
    </w:p>
    <w:p w14:paraId="3F539487" w14:textId="6DA7D6AE" w:rsidR="008F53E3" w:rsidRPr="0061126A" w:rsidRDefault="0061126A" w:rsidP="0061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</w:pPr>
      <w:r w:rsidRPr="0061126A"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  <w:t xml:space="preserve">Институт механики и машиностроения ФИЦ </w:t>
      </w:r>
      <w:proofErr w:type="spellStart"/>
      <w:r w:rsidRPr="0061126A"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  <w:t>КазНЦ</w:t>
      </w:r>
      <w:proofErr w:type="spellEnd"/>
      <w:r w:rsidRPr="0061126A"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  <w:t xml:space="preserve"> РАН, </w:t>
      </w:r>
      <w:proofErr w:type="spellStart"/>
      <w:r w:rsidRPr="0061126A"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  <w:t>г.Казань</w:t>
      </w:r>
      <w:proofErr w:type="spellEnd"/>
      <w:r w:rsidRPr="0061126A"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  <w:t xml:space="preserve">, </w:t>
      </w:r>
      <w:proofErr w:type="gramStart"/>
      <w:r w:rsidRPr="0061126A">
        <w:rPr>
          <w:rFonts w:ascii="Courier New" w:eastAsia="Times New Roman" w:hAnsi="Courier New" w:cs="Courier New"/>
          <w:color w:val="000000"/>
          <w:sz w:val="20"/>
          <w:szCs w:val="20"/>
          <w:lang w:val="ru-RU" w:eastAsia="ru-RU"/>
        </w:rPr>
        <w:t>420111,Россия</w:t>
      </w:r>
      <w:proofErr w:type="gramEnd"/>
    </w:p>
    <w:p w14:paraId="0475C448" w14:textId="097A5B78" w:rsidR="008F53E3" w:rsidRPr="0061126A" w:rsidRDefault="00474223" w:rsidP="0061126A">
      <w:pPr>
        <w:pStyle w:val="a0"/>
        <w:jc w:val="both"/>
        <w:rPr>
          <w:lang w:val="ru-RU"/>
        </w:rPr>
      </w:pPr>
      <w:r>
        <w:rPr>
          <w:i/>
          <w:iCs/>
        </w:rPr>
        <w:t>E</w:t>
      </w:r>
      <w:r w:rsidRPr="0061126A">
        <w:rPr>
          <w:i/>
          <w:iCs/>
          <w:lang w:val="ru-RU"/>
        </w:rPr>
        <w:t>-</w:t>
      </w:r>
      <w:r>
        <w:rPr>
          <w:i/>
          <w:iCs/>
        </w:rPr>
        <w:t>mail</w:t>
      </w:r>
      <w:r w:rsidRPr="0061126A">
        <w:rPr>
          <w:i/>
          <w:iCs/>
          <w:lang w:val="ru-RU"/>
        </w:rPr>
        <w:t xml:space="preserve">: </w:t>
      </w:r>
      <w:r w:rsidR="0061126A" w:rsidRPr="0061126A">
        <w:rPr>
          <w:i/>
          <w:iCs/>
          <w:lang w:val="ru-RU"/>
        </w:rPr>
        <w:t>Lazarevigor1234@yandex.ru</w:t>
      </w:r>
    </w:p>
    <w:p w14:paraId="1C74F064" w14:textId="77777777" w:rsidR="008F53E3" w:rsidRPr="0061126A" w:rsidRDefault="00474223" w:rsidP="0061126A">
      <w:pPr>
        <w:pStyle w:val="a0"/>
        <w:ind w:firstLine="720"/>
        <w:jc w:val="both"/>
        <w:rPr>
          <w:lang w:val="ru-RU"/>
        </w:rPr>
      </w:pPr>
      <w:r w:rsidRPr="0061126A">
        <w:rPr>
          <w:lang w:val="ru-RU"/>
        </w:rPr>
        <w:t>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водой. Использована модель двухф</w:t>
      </w:r>
      <w:r w:rsidRPr="0061126A">
        <w:rPr>
          <w:lang w:val="ru-RU"/>
        </w:rPr>
        <w:t>азной неизотермической многокомпонентной фильтрации, в которой нефтяная фаза представлена бинарной смесью нефти и парафина, равновесие между растворенным и кристаллическим парафином описано теорией идеального раствора, а кольматация порового пространства —</w:t>
      </w:r>
      <w:r w:rsidRPr="0061126A">
        <w:rPr>
          <w:lang w:val="ru-RU"/>
        </w:rPr>
        <w:t xml:space="preserve"> эволюцией функции распределения пор по размерам. Вязкость нефтяной фазы учитывает как температурную зависимость жидкой основы, так и вклад взвешенных кристаллов по соотношению Кригера—</w:t>
      </w:r>
      <w:proofErr w:type="spellStart"/>
      <w:r w:rsidRPr="0061126A">
        <w:rPr>
          <w:lang w:val="ru-RU"/>
        </w:rPr>
        <w:t>Догерти</w:t>
      </w:r>
      <w:proofErr w:type="spellEnd"/>
      <w:r w:rsidRPr="0061126A">
        <w:rPr>
          <w:lang w:val="ru-RU"/>
        </w:rPr>
        <w:t xml:space="preserve">. Теплообмен с вмещающими породами учитывается </w:t>
      </w:r>
      <w:proofErr w:type="spellStart"/>
      <w:r w:rsidRPr="0061126A">
        <w:rPr>
          <w:lang w:val="ru-RU"/>
        </w:rPr>
        <w:t>полуаналитически</w:t>
      </w:r>
      <w:proofErr w:type="spellEnd"/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методом </w:t>
      </w:r>
      <w:proofErr w:type="spellStart"/>
      <w:r w:rsidRPr="0061126A">
        <w:rPr>
          <w:lang w:val="ru-RU"/>
        </w:rPr>
        <w:t>Винсома</w:t>
      </w:r>
      <w:proofErr w:type="spellEnd"/>
      <w:r w:rsidRPr="0061126A">
        <w:rPr>
          <w:lang w:val="ru-RU"/>
        </w:rPr>
        <w:t>—</w:t>
      </w:r>
      <w:proofErr w:type="spellStart"/>
      <w:r w:rsidRPr="0061126A">
        <w:rPr>
          <w:lang w:val="ru-RU"/>
        </w:rPr>
        <w:t>Вестервельда</w:t>
      </w:r>
      <w:proofErr w:type="spellEnd"/>
      <w:r w:rsidRPr="0061126A">
        <w:rPr>
          <w:lang w:val="ru-RU"/>
        </w:rPr>
        <w:t xml:space="preserve"> и, для сопоставления, по схеме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. Уравнения дискретизированы методом контрольных объемов, для давления и насыщенности применен метод </w:t>
      </w:r>
      <w:r>
        <w:t>IMPES</w:t>
      </w:r>
      <w:r w:rsidRPr="0061126A">
        <w:rPr>
          <w:lang w:val="ru-RU"/>
        </w:rPr>
        <w:t xml:space="preserve">. Установлено, что при закачке воды с температурой ниже пластовой вмещающие породы </w:t>
      </w:r>
      <w:r w:rsidRPr="0061126A">
        <w:rPr>
          <w:lang w:val="ru-RU"/>
        </w:rPr>
        <w:t>служат для пласта источником теплоты, поэтому пренебрежение теплообменом занижает среднюю температуру пласта на 18.6°</w:t>
      </w:r>
      <w:r>
        <w:t>C</w:t>
      </w:r>
      <w:r w:rsidRPr="0061126A">
        <w:rPr>
          <w:lang w:val="ru-RU"/>
        </w:rPr>
        <w:t>, коэффициент извлечения нефти — на 4.1% и завышает длительность разработки на 11.1%. По полному факторному плану разделены вклады теплооб</w:t>
      </w:r>
      <w:r w:rsidRPr="0061126A">
        <w:rPr>
          <w:lang w:val="ru-RU"/>
        </w:rPr>
        <w:t>мена и парафина: по коэффициенту извлечения они практически аддитивны, причем содержание парафина влияет втрое сильнее, а по длительности разработки эффект теплообмена меняет знак в зависимости от наличия парафина. Расхождение между двумя моделями теплообм</w:t>
      </w:r>
      <w:r w:rsidRPr="0061126A">
        <w:rPr>
          <w:lang w:val="ru-RU"/>
        </w:rPr>
        <w:t>ена не превышает 0.5%, что на порядок меньше исследуемого эффекта.</w:t>
      </w:r>
    </w:p>
    <w:p w14:paraId="4D36E041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b/>
          <w:bCs/>
          <w:lang w:val="ru-RU"/>
        </w:rPr>
        <w:t>Ключевые слова:</w:t>
      </w:r>
      <w:r w:rsidRPr="0061126A">
        <w:rPr>
          <w:lang w:val="ru-RU"/>
        </w:rPr>
        <w:t xml:space="preserve"> неизотермическая фильтрация, теплопотери в кровлю и подошву, парафиновые отложения, кольматация, численное моделирование</w:t>
      </w:r>
    </w:p>
    <w:p w14:paraId="4D45F2BB" w14:textId="77777777" w:rsidR="008F53E3" w:rsidRPr="0061126A" w:rsidRDefault="00474223" w:rsidP="0061126A">
      <w:pPr>
        <w:pStyle w:val="1"/>
        <w:jc w:val="both"/>
        <w:rPr>
          <w:lang w:val="ru-RU"/>
        </w:rPr>
      </w:pPr>
      <w:bookmarkStart w:id="1" w:name="введение"/>
      <w:bookmarkEnd w:id="0"/>
      <w:r w:rsidRPr="0061126A">
        <w:rPr>
          <w:lang w:val="ru-RU"/>
        </w:rPr>
        <w:t>ВВЕДЕНИЕ</w:t>
      </w:r>
    </w:p>
    <w:p w14:paraId="0F7DD6F7" w14:textId="77777777" w:rsidR="008F53E3" w:rsidRPr="00CB7534" w:rsidRDefault="00474223" w:rsidP="0061126A">
      <w:pPr>
        <w:pStyle w:val="FirstParagraph"/>
        <w:ind w:firstLine="720"/>
        <w:jc w:val="both"/>
        <w:rPr>
          <w:b/>
          <w:bCs/>
          <w:lang w:val="ru-RU"/>
        </w:rPr>
      </w:pPr>
      <w:proofErr w:type="spellStart"/>
      <w:r w:rsidRPr="0061126A">
        <w:rPr>
          <w:lang w:val="ru-RU"/>
        </w:rPr>
        <w:t>Заводнение</w:t>
      </w:r>
      <w:proofErr w:type="spellEnd"/>
      <w:r w:rsidRPr="0061126A">
        <w:rPr>
          <w:lang w:val="ru-RU"/>
        </w:rPr>
        <w:t xml:space="preserve"> остается основным способом подде</w:t>
      </w:r>
      <w:r w:rsidRPr="0061126A">
        <w:rPr>
          <w:lang w:val="ru-RU"/>
        </w:rPr>
        <w:t xml:space="preserve">ржания пластового давления при разработке нефтяных месторождений. Температура закачиваемой воды, как правило, ниже пластовой, поэтому вытеснение сопровождается формированием температурного поля, существенно неоднородного по площади залежи. Для </w:t>
      </w:r>
      <w:proofErr w:type="spellStart"/>
      <w:r w:rsidRPr="0061126A">
        <w:rPr>
          <w:lang w:val="ru-RU"/>
        </w:rPr>
        <w:t>нефтей</w:t>
      </w:r>
      <w:proofErr w:type="spellEnd"/>
      <w:r w:rsidRPr="0061126A">
        <w:rPr>
          <w:lang w:val="ru-RU"/>
        </w:rPr>
        <w:t>, соде</w:t>
      </w:r>
      <w:r w:rsidRPr="0061126A">
        <w:rPr>
          <w:lang w:val="ru-RU"/>
        </w:rPr>
        <w:t>ржащих растворенный парафин, охлаждение имеет прямые технологические последствия: при снижении температуры ниже точки насыщения парафин кристаллизуется, твердые частицы осаждаются на поверхности пор и блокируют поровые каналы, что ухудшает фильтрационно-ем</w:t>
      </w:r>
      <w:r w:rsidRPr="0061126A">
        <w:rPr>
          <w:lang w:val="ru-RU"/>
        </w:rPr>
        <w:t>костные свойства коллектора [1–3].</w:t>
      </w:r>
    </w:p>
    <w:p w14:paraId="69AC6BD7" w14:textId="77777777" w:rsidR="008F53E3" w:rsidRPr="0061126A" w:rsidRDefault="00474223" w:rsidP="0061126A">
      <w:pPr>
        <w:pStyle w:val="a0"/>
        <w:ind w:firstLine="720"/>
        <w:jc w:val="both"/>
        <w:rPr>
          <w:lang w:val="ru-RU"/>
        </w:rPr>
      </w:pPr>
      <w:r w:rsidRPr="0061126A">
        <w:rPr>
          <w:lang w:val="ru-RU"/>
        </w:rPr>
        <w:t>С термодинамической точки зрения продуктивный пласт представляет собой открытую систему, обменивающуюся энергией с окружением по трем каналам. Первый — конвективный перенос тепла фильтрационным потоком, определяющий скоро</w:t>
      </w:r>
      <w:r w:rsidRPr="0061126A">
        <w:rPr>
          <w:lang w:val="ru-RU"/>
        </w:rPr>
        <w:t xml:space="preserve">сть продвижения температурного фронта. Второй — </w:t>
      </w:r>
      <w:proofErr w:type="spellStart"/>
      <w:r w:rsidRPr="0061126A">
        <w:rPr>
          <w:lang w:val="ru-RU"/>
        </w:rPr>
        <w:t>кондуктивный</w:t>
      </w:r>
      <w:proofErr w:type="spellEnd"/>
      <w:r w:rsidRPr="0061126A">
        <w:rPr>
          <w:lang w:val="ru-RU"/>
        </w:rPr>
        <w:t xml:space="preserve"> отвод тепла во вмещающие породы кровли и подошвы, представляющие собой практически неограниченные тепловые резервуары. Третий — выделение и поглощение скрытой теплоты фазового перехода при криста</w:t>
      </w:r>
      <w:r w:rsidRPr="0061126A">
        <w:rPr>
          <w:lang w:val="ru-RU"/>
        </w:rPr>
        <w:t xml:space="preserve">ллизации и растворении парафина. Соотношение этих механизмов определяет </w:t>
      </w:r>
      <w:r w:rsidRPr="0061126A">
        <w:rPr>
          <w:lang w:val="ru-RU"/>
        </w:rPr>
        <w:lastRenderedPageBreak/>
        <w:t>температурное поле, а через сильную зависимость вязкости нефти от температуры — подвижность фаз и, в конечном счете, все показатели разработки.</w:t>
      </w:r>
    </w:p>
    <w:p w14:paraId="16B1F418" w14:textId="77777777" w:rsidR="008F53E3" w:rsidRPr="0061126A" w:rsidRDefault="00474223" w:rsidP="00CB7534">
      <w:pPr>
        <w:pStyle w:val="a0"/>
        <w:ind w:firstLine="720"/>
        <w:jc w:val="both"/>
        <w:rPr>
          <w:lang w:val="ru-RU"/>
        </w:rPr>
      </w:pPr>
      <w:r w:rsidRPr="0061126A">
        <w:rPr>
          <w:lang w:val="ru-RU"/>
        </w:rPr>
        <w:t>Второй из перечисленных каналов в моделя</w:t>
      </w:r>
      <w:r w:rsidRPr="0061126A">
        <w:rPr>
          <w:lang w:val="ru-RU"/>
        </w:rPr>
        <w:t>х фильтрации нередко опускается: кровля и подошва считаются теплоизолированными, а уравнение энергии решается только в пределах продуктивного интервала. Между тем для маломощных пластов отношение площади теплообмена с вмещающими породами к объему залежи ве</w:t>
      </w:r>
      <w:r w:rsidRPr="0061126A">
        <w:rPr>
          <w:lang w:val="ru-RU"/>
        </w:rPr>
        <w:t xml:space="preserve">лико, и теплообмен с ними сопоставим по величине с конвективным переносом [4]. Существенно, что при закачке холодной воды знак этого теплообмена противоположен привычному для тепловых методов увеличения нефтеотдачи: вмещающие породы, сохраняющие начальную </w:t>
      </w:r>
      <w:r w:rsidRPr="0061126A">
        <w:rPr>
          <w:lang w:val="ru-RU"/>
        </w:rPr>
        <w:t>пластовую температуру, служат для остывающего пласта не стоком, а источником тепла. Пренебрежение ими поэтому занижает расчетную температуру пласта и смещает прогноз показателей разработки.</w:t>
      </w:r>
    </w:p>
    <w:p w14:paraId="43EE0028" w14:textId="2D5DA871" w:rsidR="008F53E3" w:rsidRPr="0061126A" w:rsidRDefault="00474223" w:rsidP="00CB7534">
      <w:pPr>
        <w:pStyle w:val="a0"/>
        <w:ind w:firstLine="720"/>
        <w:jc w:val="both"/>
        <w:rPr>
          <w:lang w:val="ru-RU"/>
        </w:rPr>
      </w:pPr>
      <w:r w:rsidRPr="0061126A">
        <w:rPr>
          <w:lang w:val="ru-RU"/>
        </w:rPr>
        <w:t>Классическое решение задачи о переносе тепла в пласте с учетом пот</w:t>
      </w:r>
      <w:r w:rsidRPr="0061126A">
        <w:rPr>
          <w:lang w:val="ru-RU"/>
        </w:rPr>
        <w:t xml:space="preserve">ерь во вмещающие породы получено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 [5]; оно основано на представлении кровли и подошвы </w:t>
      </w:r>
      <w:proofErr w:type="spellStart"/>
      <w:r w:rsidRPr="0061126A">
        <w:rPr>
          <w:lang w:val="ru-RU"/>
        </w:rPr>
        <w:t>полубесконечными</w:t>
      </w:r>
      <w:proofErr w:type="spellEnd"/>
      <w:r w:rsidRPr="0061126A">
        <w:rPr>
          <w:lang w:val="ru-RU"/>
        </w:rPr>
        <w:t xml:space="preserve"> массивами, прогреваемыми одномерной теплопроводностью, и приводит к потоку, убывающему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61126A">
        <w:rPr>
          <w:lang w:val="ru-RU"/>
        </w:rPr>
        <w:t>. Тот же подход использован при расчете температу</w:t>
      </w:r>
      <w:proofErr w:type="spellStart"/>
      <w:r w:rsidRPr="0061126A">
        <w:rPr>
          <w:lang w:val="ru-RU"/>
        </w:rPr>
        <w:t>рного</w:t>
      </w:r>
      <w:proofErr w:type="spellEnd"/>
      <w:r w:rsidRPr="0061126A">
        <w:rPr>
          <w:lang w:val="ru-RU"/>
        </w:rPr>
        <w:t xml:space="preserve"> поля пласта для плоского фильтрационного течения [6]. Точный учет теплопотерь требует свертки всей истории температуры на границе пласта, что при численном решении означает рост объема вычислений и памяти пропорционально времени. Винсом и </w:t>
      </w:r>
      <w:proofErr w:type="spellStart"/>
      <w:r w:rsidRPr="0061126A">
        <w:rPr>
          <w:lang w:val="ru-RU"/>
        </w:rPr>
        <w:t>Вестервельд</w:t>
      </w:r>
      <w:proofErr w:type="spellEnd"/>
      <w:r w:rsidRPr="0061126A">
        <w:rPr>
          <w:lang w:val="ru-RU"/>
        </w:rPr>
        <w:t xml:space="preserve"> [7] предложили заменить свертку пробным профилем температуры во вмещающих породах с двумя свободными параметрами; метод хранит одно поле состояния на ячейку и получил широкое распространение в симуляторах неизотермической фильтрации [8].</w:t>
      </w:r>
    </w:p>
    <w:p w14:paraId="1C88C44B" w14:textId="77777777" w:rsidR="008F53E3" w:rsidRPr="0061126A" w:rsidRDefault="00474223" w:rsidP="00CB7534">
      <w:pPr>
        <w:pStyle w:val="a0"/>
        <w:ind w:firstLine="720"/>
        <w:jc w:val="both"/>
        <w:rPr>
          <w:lang w:val="ru-RU"/>
        </w:rPr>
      </w:pPr>
      <w:r w:rsidRPr="0061126A">
        <w:rPr>
          <w:lang w:val="ru-RU"/>
        </w:rPr>
        <w:t>Моделированию вып</w:t>
      </w:r>
      <w:r w:rsidRPr="0061126A">
        <w:rPr>
          <w:lang w:val="ru-RU"/>
        </w:rPr>
        <w:t>адения парафина при заводнении посвящен ряд работ [9–14]. Для описания равновесия между растворенным и кристаллическим парафином применяются как теория реальных растворов, так и более простая модель идеального раствора бинарной смеси [12, 13]. Интенсивност</w:t>
      </w:r>
      <w:r w:rsidRPr="0061126A">
        <w:rPr>
          <w:lang w:val="ru-RU"/>
        </w:rPr>
        <w:t>ь отложения частиц обычно представляется комбинацией трех независимых факторов: осаждения частиц на стенках пор, выноса отложений потоком и блокирования поровых каналов [9–11, 14]. Изменение проницаемости при этом связывается с пористостью степенной зависи</w:t>
      </w:r>
      <w:r w:rsidRPr="0061126A">
        <w:rPr>
          <w:lang w:val="ru-RU"/>
        </w:rPr>
        <w:t>мостью типа Козени—Кармана [15] либо рассчитывается непосредственно по функции распределения пор по размерам [16, 17].</w:t>
      </w:r>
    </w:p>
    <w:p w14:paraId="45DF28D8" w14:textId="77777777" w:rsidR="008F53E3" w:rsidRPr="0061126A" w:rsidRDefault="00474223" w:rsidP="00CB7534">
      <w:pPr>
        <w:pStyle w:val="a0"/>
        <w:ind w:firstLine="720"/>
        <w:jc w:val="both"/>
        <w:rPr>
          <w:lang w:val="ru-RU"/>
        </w:rPr>
      </w:pPr>
      <w:r w:rsidRPr="0061126A">
        <w:rPr>
          <w:lang w:val="ru-RU"/>
        </w:rPr>
        <w:t>Цель настоящей работы — количественно оценить погрешность прогноза показателей разработки, вносимую пренебрежением теплопотерями через кр</w:t>
      </w:r>
      <w:r w:rsidRPr="0061126A">
        <w:rPr>
          <w:lang w:val="ru-RU"/>
        </w:rPr>
        <w:t>овлю и подошву пласта и содержанием растворенного парафина в нефти, а также разделить вклады этих двух факторов.</w:t>
      </w:r>
    </w:p>
    <w:p w14:paraId="1D2EB7C5" w14:textId="77777777" w:rsidR="008F53E3" w:rsidRPr="0061126A" w:rsidRDefault="00474223" w:rsidP="0061126A">
      <w:pPr>
        <w:pStyle w:val="1"/>
        <w:jc w:val="both"/>
        <w:rPr>
          <w:lang w:val="ru-RU"/>
        </w:rPr>
      </w:pPr>
      <w:bookmarkStart w:id="2" w:name="математическая-модель"/>
      <w:bookmarkEnd w:id="1"/>
      <w:r w:rsidRPr="0061126A">
        <w:rPr>
          <w:lang w:val="ru-RU"/>
        </w:rPr>
        <w:t>МАТЕМАТИЧЕСКАЯ МОДЕЛЬ</w:t>
      </w:r>
    </w:p>
    <w:p w14:paraId="244CB71E" w14:textId="77777777" w:rsidR="008F53E3" w:rsidRPr="0061126A" w:rsidRDefault="00474223" w:rsidP="00CB7534">
      <w:pPr>
        <w:pStyle w:val="FirstParagraph"/>
        <w:ind w:firstLine="720"/>
        <w:jc w:val="both"/>
        <w:rPr>
          <w:lang w:val="ru-RU"/>
        </w:rPr>
      </w:pPr>
      <w:r w:rsidRPr="0061126A">
        <w:rPr>
          <w:lang w:val="ru-RU"/>
        </w:rPr>
        <w:t>Рассматривается двухфазная неизотермическая многокомпонентная фильтрация. Жидкость в пласте представлена двумя фазами и т</w:t>
      </w:r>
      <w:r w:rsidRPr="0061126A">
        <w:rPr>
          <w:lang w:val="ru-RU"/>
        </w:rPr>
        <w:t xml:space="preserve">ремя </w:t>
      </w:r>
      <w:proofErr w:type="spellStart"/>
      <w:r w:rsidRPr="0061126A">
        <w:rPr>
          <w:lang w:val="ru-RU"/>
        </w:rPr>
        <w:t>псевдокомпонентами</w:t>
      </w:r>
      <w:proofErr w:type="spellEnd"/>
      <w:r w:rsidRPr="0061126A">
        <w:rPr>
          <w:lang w:val="ru-RU"/>
        </w:rPr>
        <w:t xml:space="preserve">. Нефть и вода образуют две несмешивающиеся фазы; нефтяная фаза состоит из двух </w:t>
      </w:r>
      <w:proofErr w:type="spellStart"/>
      <w:r w:rsidRPr="0061126A">
        <w:rPr>
          <w:lang w:val="ru-RU"/>
        </w:rPr>
        <w:t>псевдокомпонентов</w:t>
      </w:r>
      <w:proofErr w:type="spellEnd"/>
      <w:r w:rsidRPr="0061126A">
        <w:rPr>
          <w:lang w:val="ru-RU"/>
        </w:rPr>
        <w:t xml:space="preserve"> — нефти и парафина. Жидкости считаются несжимаемыми, </w:t>
      </w:r>
      <w:proofErr w:type="spellStart"/>
      <w:r w:rsidRPr="0061126A">
        <w:rPr>
          <w:lang w:val="ru-RU"/>
        </w:rPr>
        <w:t>массообмен</w:t>
      </w:r>
      <w:proofErr w:type="spellEnd"/>
      <w:r w:rsidRPr="0061126A">
        <w:rPr>
          <w:lang w:val="ru-RU"/>
        </w:rPr>
        <w:t xml:space="preserve"> между водной и нефтяной фазами отсутствует.</w:t>
      </w:r>
    </w:p>
    <w:p w14:paraId="2E19B65E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>Уравнения баланса массы зап</w:t>
      </w:r>
      <w:r w:rsidRPr="0061126A">
        <w:rPr>
          <w:lang w:val="ru-RU"/>
        </w:rPr>
        <w:t xml:space="preserve">исываются для каждого псевдокомпонента.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воды</w:t>
      </w:r>
      <w:proofErr w:type="spellEnd"/>
      <w:r>
        <w:t xml:space="preserve"> и </w:t>
      </w:r>
      <w:proofErr w:type="spellStart"/>
      <w:r>
        <w:t>нефтяного</w:t>
      </w:r>
      <w:proofErr w:type="spellEnd"/>
      <w:r>
        <w:t xml:space="preserve"> компонента они имеют вид</w:t>
      </w:r>
    </w:p>
    <w:p w14:paraId="2B75FE08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89F3020" w14:textId="77777777" w:rsidR="008F53E3" w:rsidRDefault="00474223" w:rsidP="0061126A">
      <w:pPr>
        <w:pStyle w:val="FirstParagraph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E0636CF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 — массовая доля нефтяного компонента в нефтяной фазе;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— скорости фильтрации водной и нефтяной фаз;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 — водо- и нефтенасыщенность;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 — плотности фаз;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 — дебиты скважин по воде и нефти; </w:t>
      </w:r>
      <m:oMath>
        <m:r>
          <w:rPr>
            <w:rFonts w:ascii="Cambria Math" w:hAnsi="Cambria Math"/>
          </w:rPr>
          <m:t>m</m:t>
        </m:r>
      </m:oMath>
      <w:r w:rsidRPr="0061126A">
        <w:rPr>
          <w:lang w:val="ru-RU"/>
        </w:rPr>
        <w:t xml:space="preserve"> — пористость.</w:t>
      </w:r>
    </w:p>
    <w:p w14:paraId="0F716E5B" w14:textId="33E09685" w:rsidR="008F53E3" w:rsidRPr="0014781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Парафин может находиться в растворенно</w:t>
      </w:r>
      <w:r w:rsidRPr="0061126A">
        <w:rPr>
          <w:lang w:val="ru-RU"/>
        </w:rPr>
        <w:t>м</w:t>
      </w:r>
      <w:r w:rsidRPr="0061126A">
        <w:rPr>
          <w:lang w:val="ru-RU"/>
        </w:rPr>
        <w:t xml:space="preserve">, </w:t>
      </w:r>
      <w:r w:rsidRPr="0061126A">
        <w:rPr>
          <w:lang w:val="ru-RU"/>
        </w:rPr>
        <w:t xml:space="preserve">взвешенном </w:t>
      </w:r>
      <w:r w:rsidRPr="0061126A">
        <w:rPr>
          <w:lang w:val="ru-RU"/>
        </w:rPr>
        <w:t>в виде ч</w:t>
      </w:r>
      <w:r w:rsidRPr="0061126A">
        <w:rPr>
          <w:lang w:val="ru-RU"/>
        </w:rPr>
        <w:t xml:space="preserve">астиц и в отложенном на поверхности пор </w:t>
      </w:r>
      <w:r w:rsidR="0014781A" w:rsidRPr="0061126A">
        <w:rPr>
          <w:lang w:val="ru-RU"/>
        </w:rPr>
        <w:t>состоян</w:t>
      </w:r>
      <w:r w:rsidR="0014781A">
        <w:rPr>
          <w:lang w:val="ru-RU"/>
        </w:rPr>
        <w:t>иях</w:t>
      </w:r>
      <w:r w:rsidRPr="0061126A">
        <w:rPr>
          <w:lang w:val="ru-RU"/>
        </w:rPr>
        <w:t xml:space="preserve">. </w:t>
      </w:r>
      <w:r w:rsidRPr="0014781A">
        <w:rPr>
          <w:lang w:val="ru-RU"/>
        </w:rPr>
        <w:t>Уравнение баланса его массы записывается как [11]</w:t>
      </w:r>
    </w:p>
    <w:p w14:paraId="0DA353A8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DCD0928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 w:rsidRPr="0061126A">
        <w:rPr>
          <w:lang w:val="ru-RU"/>
        </w:rPr>
        <w:t xml:space="preserve"> — массовая доля взвешенного парафина в нефтяной фаз</w:t>
      </w:r>
      <w:r w:rsidRPr="0061126A">
        <w:rPr>
          <w:lang w:val="ru-RU"/>
        </w:rPr>
        <w:t xml:space="preserve">е;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 xml:space="preserve"> — массовая доля растворенного парафина;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 xml:space="preserve"> — плотность парафина;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 xml:space="preserve"> — скорость отложения парафина в объеме пористой среды.</w:t>
      </w:r>
    </w:p>
    <w:p w14:paraId="4DE5150D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Движение фаз описывается законом Дарси; капиллярные и гравитационные силы не учитываются:</w:t>
      </w:r>
    </w:p>
    <w:p w14:paraId="68658589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9C0D59A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k</m:t>
        </m:r>
      </m:oMath>
      <w:r w:rsidRPr="0061126A">
        <w:rPr>
          <w:lang w:val="ru-RU"/>
        </w:rPr>
        <w:t xml:space="preserve"> — абсолютная проницаемость;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 — относительные фазовые проницаемости;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 — динамические вязкости; </w:t>
      </w:r>
      <m:oMath>
        <m:r>
          <w:rPr>
            <w:rFonts w:ascii="Cambria Math" w:hAnsi="Cambria Math"/>
          </w:rPr>
          <m:t>P</m:t>
        </m:r>
      </m:oMath>
      <w:r w:rsidRPr="0061126A">
        <w:rPr>
          <w:lang w:val="ru-RU"/>
        </w:rPr>
        <w:t xml:space="preserve"> — давление.</w:t>
      </w:r>
    </w:p>
    <w:p w14:paraId="15CF3FF4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В рамках </w:t>
      </w:r>
      <w:proofErr w:type="spellStart"/>
      <w:r w:rsidRPr="0061126A">
        <w:rPr>
          <w:lang w:val="ru-RU"/>
        </w:rPr>
        <w:t>однотемпературной</w:t>
      </w:r>
      <w:proofErr w:type="spellEnd"/>
      <w:r w:rsidRPr="0061126A">
        <w:rPr>
          <w:lang w:val="ru-RU"/>
        </w:rPr>
        <w:t xml:space="preserve"> модели баланс полной энергии системы имеет вид</w:t>
      </w:r>
    </w:p>
    <w:p w14:paraId="4AD5204C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&amp;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+∇⋅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=∇⋅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e>
            <m:e>
              <m:r>
                <w:rPr>
                  <w:rFonts w:ascii="Cambria Math" w:hAnsi="Cambria Math"/>
                </w:rPr>
                <m:t>&amp; 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eqAr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D44E756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— удельные теплоемкости воды, нефти, кристаллического парафина и породы;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61126A">
        <w:rPr>
          <w:lang w:val="ru-RU"/>
        </w:rPr>
        <w:t xml:space="preserve"> — соответствующие теплопроводности;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61126A">
        <w:rPr>
          <w:lang w:val="ru-RU"/>
        </w:rPr>
        <w:t xml:space="preserve"> — плотность породы; </w:t>
      </w:r>
      <m:oMath>
        <m:r>
          <w:rPr>
            <w:rFonts w:ascii="Cambria Math" w:hAnsi="Cambria Math"/>
          </w:rPr>
          <m:t>T</m:t>
        </m:r>
      </m:oMath>
      <w:r w:rsidRPr="0061126A">
        <w:rPr>
          <w:lang w:val="ru-RU"/>
        </w:rPr>
        <w:t xml:space="preserve"> — температура;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61126A">
        <w:rPr>
          <w:lang w:val="ru-RU"/>
        </w:rPr>
        <w:t xml:space="preserve"> — объемная плотность потерь тепла через кровлю и подошву пласта.</w:t>
      </w:r>
    </w:p>
    <w:p w14:paraId="076BC562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Равновесие м</w:t>
      </w:r>
      <w:r w:rsidRPr="0061126A">
        <w:rPr>
          <w:lang w:val="ru-RU"/>
        </w:rPr>
        <w:t>ежду растворенным и кристаллическим парафином описывается уравнением теории идеального раствора для бинарной смеси [9]:</w:t>
      </w:r>
    </w:p>
    <w:p w14:paraId="4C7FECE2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2AF815A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61126A">
        <w:rPr>
          <w:lang w:val="ru-RU"/>
        </w:rPr>
        <w:t xml:space="preserve"> — скрытая теплота плавления парафина;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1126A">
        <w:rPr>
          <w:lang w:val="ru-RU"/>
        </w:rPr>
        <w:t xml:space="preserve"> — температура кристаллизации; </w:t>
      </w:r>
      <m:oMath>
        <m:r>
          <w:rPr>
            <w:rFonts w:ascii="Cambria Math" w:hAnsi="Cambria Math"/>
          </w:rPr>
          <m:t>R</m:t>
        </m:r>
      </m:oMath>
      <w:r w:rsidRPr="0061126A">
        <w:rPr>
          <w:lang w:val="ru-RU"/>
        </w:rPr>
        <w:t xml:space="preserve"> — универсальная газов</w:t>
      </w:r>
      <w:proofErr w:type="spellStart"/>
      <w:r w:rsidRPr="0061126A">
        <w:rPr>
          <w:lang w:val="ru-RU"/>
        </w:rPr>
        <w:t>ая</w:t>
      </w:r>
      <w:proofErr w:type="spellEnd"/>
      <w:r w:rsidRPr="0061126A">
        <w:rPr>
          <w:lang w:val="ru-RU"/>
        </w:rPr>
        <w:t xml:space="preserve"> постоянная.</w:t>
      </w:r>
    </w:p>
    <w:p w14:paraId="02023F14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3" w:name="X8c6d10a85327c3bc360a2374e9a9911827b25c3"/>
      <w:r w:rsidRPr="0061126A">
        <w:rPr>
          <w:lang w:val="ru-RU"/>
        </w:rPr>
        <w:t>Теплопотери через кровлю и подошву пласта</w:t>
      </w:r>
    </w:p>
    <w:p w14:paraId="2B3A8C87" w14:textId="77777777" w:rsidR="008F53E3" w:rsidRPr="0061126A" w:rsidRDefault="00474223" w:rsidP="00CB7534">
      <w:pPr>
        <w:pStyle w:val="FirstParagraph"/>
        <w:ind w:firstLine="720"/>
        <w:jc w:val="both"/>
        <w:rPr>
          <w:lang w:val="ru-RU"/>
        </w:rPr>
      </w:pPr>
      <w:r w:rsidRPr="0061126A">
        <w:rPr>
          <w:lang w:val="ru-RU"/>
        </w:rPr>
        <w:t xml:space="preserve">Боковые границы области считаются непроницаемыми и теплоизолированными. Кровля и подошва непроницаемы, но не </w:t>
      </w:r>
      <w:proofErr w:type="spellStart"/>
      <w:r w:rsidRPr="0061126A">
        <w:rPr>
          <w:lang w:val="ru-RU"/>
        </w:rPr>
        <w:t>теплоизолированы</w:t>
      </w:r>
      <w:proofErr w:type="spellEnd"/>
      <w:r w:rsidRPr="0061126A">
        <w:rPr>
          <w:lang w:val="ru-RU"/>
        </w:rPr>
        <w:t xml:space="preserve">: через них происходит </w:t>
      </w:r>
      <w:proofErr w:type="spellStart"/>
      <w:r w:rsidRPr="0061126A">
        <w:rPr>
          <w:lang w:val="ru-RU"/>
        </w:rPr>
        <w:t>кондуктивный</w:t>
      </w:r>
      <w:proofErr w:type="spellEnd"/>
      <w:r w:rsidRPr="0061126A">
        <w:rPr>
          <w:lang w:val="ru-RU"/>
        </w:rPr>
        <w:t xml:space="preserve"> отвод тепла во вмещающие породы. Прямо</w:t>
      </w:r>
      <w:r w:rsidRPr="0061126A">
        <w:rPr>
          <w:lang w:val="ru-RU"/>
        </w:rPr>
        <w:t xml:space="preserve">е моделирование вмещающих толщ требует расширения расчетной области в вертикальном направлении и существенно увеличивает объем вычислений, поэтому теплообмен учитывается </w:t>
      </w:r>
      <w:proofErr w:type="spellStart"/>
      <w:r w:rsidRPr="0061126A">
        <w:rPr>
          <w:lang w:val="ru-RU"/>
        </w:rPr>
        <w:t>полуаналитически</w:t>
      </w:r>
      <w:proofErr w:type="spellEnd"/>
      <w:r w:rsidRPr="0061126A">
        <w:rPr>
          <w:lang w:val="ru-RU"/>
        </w:rPr>
        <w:t xml:space="preserve">, через объемный сток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61126A">
        <w:rPr>
          <w:lang w:val="ru-RU"/>
        </w:rPr>
        <w:t xml:space="preserve"> в уравнении (5).</w:t>
      </w:r>
    </w:p>
    <w:p w14:paraId="002DDB9C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Вмещающие породы представл</w:t>
      </w:r>
      <w:r w:rsidRPr="0061126A">
        <w:rPr>
          <w:lang w:val="ru-RU"/>
        </w:rPr>
        <w:t xml:space="preserve">яются </w:t>
      </w:r>
      <w:proofErr w:type="spellStart"/>
      <w:r w:rsidRPr="0061126A">
        <w:rPr>
          <w:lang w:val="ru-RU"/>
        </w:rPr>
        <w:t>полубесконечными</w:t>
      </w:r>
      <w:proofErr w:type="spellEnd"/>
      <w:r w:rsidRPr="0061126A">
        <w:rPr>
          <w:lang w:val="ru-RU"/>
        </w:rPr>
        <w:t xml:space="preserve"> массивами с постоянными теплофизическими свойствами: плотностью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</m:oMath>
      <w:r w:rsidRPr="0061126A">
        <w:rPr>
          <w:lang w:val="ru-RU"/>
        </w:rPr>
        <w:t xml:space="preserve">, теплоемкостью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</m:oMath>
      <w:r w:rsidRPr="0061126A">
        <w:rPr>
          <w:lang w:val="ru-RU"/>
        </w:rPr>
        <w:t xml:space="preserve"> и теплопроводностью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</m:oMath>
      <w:r w:rsidRPr="0061126A">
        <w:rPr>
          <w:lang w:val="ru-RU"/>
        </w:rPr>
        <w:t xml:space="preserve">; температуропроводность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1126A">
        <w:rPr>
          <w:lang w:val="ru-RU"/>
        </w:rPr>
        <w:t>. Теплоперенос в них считается одномерным и направленным по норм</w:t>
      </w:r>
      <w:r w:rsidRPr="0061126A">
        <w:rPr>
          <w:lang w:val="ru-RU"/>
        </w:rPr>
        <w:t>али к границам пласта, что оправдано при малом отношении толщины пласта к характерному размеру области.</w:t>
      </w:r>
    </w:p>
    <w:p w14:paraId="7A4E9B80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 xml:space="preserve">В приближении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 температура на границе пласта считается постоянной, а отклик </w:t>
      </w:r>
      <w:proofErr w:type="spellStart"/>
      <w:r w:rsidRPr="0061126A">
        <w:rPr>
          <w:lang w:val="ru-RU"/>
        </w:rPr>
        <w:t>полубесконечного</w:t>
      </w:r>
      <w:proofErr w:type="spellEnd"/>
      <w:r w:rsidRPr="0061126A">
        <w:rPr>
          <w:lang w:val="ru-RU"/>
        </w:rPr>
        <w:t xml:space="preserve"> массива на ступенчатое воздействие дает плотность те</w:t>
      </w:r>
      <w:r w:rsidRPr="0061126A">
        <w:rPr>
          <w:lang w:val="ru-RU"/>
        </w:rPr>
        <w:t xml:space="preserve">плового потока с единицы площади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ff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rad>
      </m:oMath>
      <w:r w:rsidRPr="0061126A">
        <w:rPr>
          <w:lang w:val="ru-RU"/>
        </w:rPr>
        <w:t xml:space="preserve">. </w:t>
      </w:r>
      <w:r>
        <w:t>Переход к единице объема пласта дает</w:t>
      </w:r>
    </w:p>
    <w:p w14:paraId="34B087AC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351913F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h</m:t>
        </m:r>
      </m:oMath>
      <w:r w:rsidRPr="0061126A">
        <w:rPr>
          <w:lang w:val="ru-RU"/>
        </w:rPr>
        <w:t xml:space="preserve"> — толщина пласта,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>— начальная температура; множитель 2 учитывает кровлю и подошву. Приближение не хранит информации о предыстории и завышает длительность прогрева пород под уже пройденными температурным фронтом ячейками.</w:t>
      </w:r>
    </w:p>
    <w:p w14:paraId="1B3E0DD5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Точное выражение для потока представляет собой свертк</w:t>
      </w:r>
      <w:r w:rsidRPr="0061126A">
        <w:rPr>
          <w:lang w:val="ru-RU"/>
        </w:rPr>
        <w:t xml:space="preserve">у истории температуры границы с ядром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61126A">
        <w:rPr>
          <w:lang w:val="ru-RU"/>
        </w:rPr>
        <w:t>, вычисление которой требует объема памяти и работы, растущих пропорционально времени счета. Метод Винсома—Вестервельда заменяет свертку пробным профилем температуры во вмещающих породах</w:t>
      </w:r>
    </w:p>
    <w:p w14:paraId="36A5663E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pz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502567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z</m:t>
        </m:r>
      </m:oMath>
      <w:r w:rsidRPr="0061126A">
        <w:rPr>
          <w:lang w:val="ru-RU"/>
        </w:rPr>
        <w:t xml:space="preserve"> — расстояние от границы пласта вглубь вмещающих пород,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 — перегрев на границе. Параметры </w:t>
      </w:r>
      <m:oMath>
        <m:r>
          <w:rPr>
            <w:rFonts w:ascii="Cambria Math" w:hAnsi="Cambria Math"/>
          </w:rPr>
          <m:t>p</m:t>
        </m:r>
      </m:oMath>
      <w:r w:rsidRPr="0061126A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126A">
        <w:rPr>
          <w:lang w:val="ru-RU"/>
        </w:rPr>
        <w:t xml:space="preserve"> определяются из двух условий: выполнения уравнения теплопроводности на границе</w:t>
      </w:r>
    </w:p>
    <w:p w14:paraId="57B7A1D4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C831D0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и равенства интеграла профиля фактически накопленной во вмещающих породах энергии</w:t>
      </w:r>
    </w:p>
    <w:p w14:paraId="2D2BC358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F1C517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Величина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— единственная переменная состояния метода, накапливаемая независимо в каждой ячейке. Исключение </w:t>
      </w:r>
      <m:oMath>
        <m:r>
          <w:rPr>
            <w:rFonts w:ascii="Cambria Math" w:hAnsi="Cambria Math"/>
          </w:rPr>
          <m:t>q</m:t>
        </m:r>
      </m:oMath>
      <w:r w:rsidRPr="0061126A">
        <w:rPr>
          <w:lang w:val="ru-RU"/>
        </w:rPr>
        <w:t xml:space="preserve"> из (9), (10) дает замкнутое выражение для </w:t>
      </w:r>
      <m:oMath>
        <m:r>
          <w:rPr>
            <w:rFonts w:ascii="Cambria Math" w:hAnsi="Cambria Math"/>
          </w:rPr>
          <m:t>p</m:t>
        </m:r>
      </m:oMath>
      <w:r w:rsidRPr="0061126A">
        <w:rPr>
          <w:lang w:val="ru-RU"/>
        </w:rPr>
        <w:t>, после чего объемный сток тепла определяется как</w:t>
      </w:r>
    </w:p>
    <w:p w14:paraId="1022A6BA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62D6DC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Случай теплоизолированных кровл</w:t>
      </w:r>
      <w:r w:rsidRPr="0061126A">
        <w:rPr>
          <w:lang w:val="ru-RU"/>
        </w:rPr>
        <w:t xml:space="preserve">и и подошвы соответствует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≡</m:t>
        </m:r>
        <m:r>
          <w:rPr>
            <w:rFonts w:ascii="Cambria Math" w:hAnsi="Cambria Math"/>
            <w:lang w:val="ru-RU"/>
          </w:rPr>
          <m:t>0</m:t>
        </m:r>
      </m:oMath>
      <w:r w:rsidRPr="0061126A">
        <w:rPr>
          <w:lang w:val="ru-RU"/>
        </w:rPr>
        <w:t>.</w:t>
      </w:r>
    </w:p>
    <w:p w14:paraId="16D983A0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4" w:name="модель-пористой-среды"/>
      <w:bookmarkEnd w:id="3"/>
      <w:r w:rsidRPr="0061126A">
        <w:rPr>
          <w:lang w:val="ru-RU"/>
        </w:rPr>
        <w:t>Модель пористой среды</w:t>
      </w:r>
    </w:p>
    <w:p w14:paraId="319B5277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Пористая среда рассматривается как система цилиндрических капилляров разного диаметра с фиктивными сужениями — горлами. Приняты следующие допущения: отношение радиуса горла к радиусу канала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61126A">
        <w:rPr>
          <w:lang w:val="ru-RU"/>
        </w:rPr>
        <w:t xml:space="preserve"> одинаков</w:t>
      </w:r>
      <w:r w:rsidRPr="0061126A">
        <w:rPr>
          <w:lang w:val="ru-RU"/>
        </w:rPr>
        <w:t xml:space="preserve">о для всех капилляров и сохраняется в процессе кольматации; частицы парафина имеют шарообразную форму одинакового диаметра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>; количество оседающих частиц пропорционально их долям в движущейся фазе; капилляр полностью блокируется, если размер частиц не м</w:t>
      </w:r>
      <w:proofErr w:type="spellStart"/>
      <w:r w:rsidRPr="0061126A">
        <w:rPr>
          <w:lang w:val="ru-RU"/>
        </w:rPr>
        <w:t>еньше</w:t>
      </w:r>
      <w:proofErr w:type="spellEnd"/>
      <w:r w:rsidRPr="0061126A">
        <w:rPr>
          <w:lang w:val="ru-RU"/>
        </w:rPr>
        <w:t xml:space="preserve"> диаметра горловины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r</m:t>
        </m:r>
      </m:oMath>
      <w:r w:rsidRPr="0061126A">
        <w:rPr>
          <w:lang w:val="ru-RU"/>
        </w:rPr>
        <w:t>; собственная пористость осевших частиц пренебрежимо мала; доля капилляров, занятых фазой, пропорциональна насыщенности этой фазой [18]. Вынос осевших частиц потоком (суффозия) не учитывается.</w:t>
      </w:r>
    </w:p>
    <w:p w14:paraId="2EB761B1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Скорость сужения порового канала, в</w:t>
      </w:r>
      <w:r w:rsidRPr="0061126A">
        <w:rPr>
          <w:lang w:val="ru-RU"/>
        </w:rPr>
        <w:t>ызванного оседанием частиц, и скорость его блокирования принимаются в виде [13]</w:t>
      </w:r>
    </w:p>
    <w:p w14:paraId="4C2BA18F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mo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E1D81F" w14:textId="77777777" w:rsidR="008F53E3" w:rsidRDefault="00474223" w:rsidP="0061126A">
      <w:pPr>
        <w:pStyle w:val="FirstParagraph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υ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γ),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32CE9B1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— средняя длина порового канала;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1126A">
        <w:rPr>
          <w:lang w:val="ru-RU"/>
        </w:rPr>
        <w:t xml:space="preserve"> — коэффициент диффузии частиц;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mo</m:t>
            </m:r>
          </m:sub>
        </m:sSub>
      </m:oMath>
      <w:r w:rsidRPr="0061126A">
        <w:rPr>
          <w:lang w:val="ru-RU"/>
        </w:rPr>
        <w:t xml:space="preserve"> — средняя скорость движения нефти в канале;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61126A">
        <w:rPr>
          <w:lang w:val="ru-RU"/>
        </w:rPr>
        <w:t xml:space="preserve"> — доля блокируемых каналов;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</m:oMath>
      <w:r w:rsidRPr="0061126A">
        <w:rPr>
          <w:lang w:val="ru-RU"/>
        </w:rPr>
        <w:t xml:space="preserve"> — остаточная нефтенасыщенность.</w:t>
      </w:r>
    </w:p>
    <w:p w14:paraId="5D0DE944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 xml:space="preserve">Распределение капилляров по радиусам задается функцией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1126A">
        <w:rPr>
          <w:lang w:val="ru-RU"/>
        </w:rPr>
        <w:t xml:space="preserve"> — дол</w:t>
      </w:r>
      <w:r w:rsidRPr="0061126A">
        <w:rPr>
          <w:lang w:val="ru-RU"/>
        </w:rPr>
        <w:t xml:space="preserve">ей капилляров радиуса </w:t>
      </w:r>
      <m:oMath>
        <m:r>
          <w:rPr>
            <w:rFonts w:ascii="Cambria Math" w:hAnsi="Cambria Math"/>
          </w:rPr>
          <m:t>r</m:t>
        </m:r>
      </m:oMath>
      <w:r w:rsidRPr="0061126A">
        <w:rPr>
          <w:lang w:val="ru-RU"/>
        </w:rPr>
        <w:t xml:space="preserve"> в момент времени </w:t>
      </w:r>
      <m:oMath>
        <m:r>
          <w:rPr>
            <w:rFonts w:ascii="Cambria Math" w:hAnsi="Cambria Math"/>
          </w:rPr>
          <m:t>t</m:t>
        </m:r>
      </m:oMath>
      <w:r w:rsidRPr="0061126A">
        <w:rPr>
          <w:lang w:val="ru-RU"/>
        </w:rPr>
        <w:t xml:space="preserve">; ее начальное распределение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1126A">
        <w:rPr>
          <w:lang w:val="ru-RU"/>
        </w:rPr>
        <w:t xml:space="preserve"> считается известным.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описывается</w:t>
      </w:r>
      <w:proofErr w:type="spellEnd"/>
      <w:r>
        <w:t xml:space="preserve"> </w:t>
      </w:r>
      <w:proofErr w:type="spellStart"/>
      <w:r>
        <w:t>уравнением</w:t>
      </w:r>
      <w:proofErr w:type="spellEnd"/>
      <w:r>
        <w:t xml:space="preserve"> [18]</w:t>
      </w:r>
    </w:p>
    <w:p w14:paraId="79BAB7DB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∂φ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B2C4AD1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Структурные изменения порового пространства меняют динамическую пористость</w:t>
      </w:r>
      <w:r w:rsidRPr="0061126A">
        <w:rPr>
          <w:lang w:val="ru-RU"/>
        </w:rPr>
        <w:t xml:space="preserve"> и абсолютную проницаемость. Текущие значения представляются в виде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 — начальные значения, а коэффициенты определяются через просветность и модель параллельных капилляров с законом Пуазейля [13]:</w:t>
      </w:r>
    </w:p>
    <w:p w14:paraId="3D3EE9F3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1A1E7B2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Скорость </w:t>
      </w:r>
      <w:proofErr w:type="spellStart"/>
      <w:r w:rsidRPr="0061126A">
        <w:rPr>
          <w:lang w:val="ru-RU"/>
        </w:rPr>
        <w:t>массообмена</w:t>
      </w:r>
      <w:proofErr w:type="spellEnd"/>
      <w:r w:rsidRPr="0061126A">
        <w:rPr>
          <w:lang w:val="ru-RU"/>
        </w:rPr>
        <w:t xml:space="preserve"> парафина в пористой среде складывается из оседания частиц на поверхности пор и блокирования поровых каналов [9]:</w:t>
      </w:r>
    </w:p>
    <w:p w14:paraId="2B425807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)φ(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)φ(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B37DF82" w14:textId="77777777" w:rsidR="008F53E3" w:rsidRPr="0061126A" w:rsidRDefault="00474223" w:rsidP="0061126A">
      <w:pPr>
        <w:pStyle w:val="1"/>
        <w:jc w:val="both"/>
        <w:rPr>
          <w:lang w:val="ru-RU"/>
        </w:rPr>
      </w:pPr>
      <w:bookmarkStart w:id="5" w:name="постановка-задачи-и-параметры-расчетов"/>
      <w:bookmarkEnd w:id="2"/>
      <w:bookmarkEnd w:id="4"/>
      <w:r w:rsidRPr="0061126A">
        <w:rPr>
          <w:lang w:val="ru-RU"/>
        </w:rPr>
        <w:t>ПОСТАНОВКА ЗАДАЧИ И ПАР</w:t>
      </w:r>
      <w:r w:rsidRPr="0061126A">
        <w:rPr>
          <w:lang w:val="ru-RU"/>
        </w:rPr>
        <w:t>АМЕТРЫ РАСЧЕТОВ</w:t>
      </w:r>
    </w:p>
    <w:p w14:paraId="19864556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Рассматривается прямоугольная область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]×[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]×[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61126A">
        <w:rPr>
          <w:lang w:val="ru-RU"/>
        </w:rPr>
        <w:t xml:space="preserve">, представляющая собой элемент симметрии пятиточечной системы заводнения. Пласт однородный. Нагнетательная и добывающая скважины расположены в точках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1126A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соответственно, вертикальны и совершенны по степени и характеру вскрытия, имеют радиус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 и работают в режиме заданных забойных давлений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61126A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prod</m:t>
            </m:r>
          </m:sub>
        </m:sSub>
      </m:oMath>
      <w:r w:rsidRPr="0061126A">
        <w:rPr>
          <w:lang w:val="ru-RU"/>
        </w:rPr>
        <w:t xml:space="preserve">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1126A">
        <w:rPr>
          <w:lang w:val="ru-RU"/>
        </w:rPr>
        <w:t xml:space="preserve">,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61126A">
        <w:rPr>
          <w:lang w:val="ru-RU"/>
        </w:rPr>
        <w:t xml:space="preserve">. Расчет ведется </w:t>
      </w:r>
      <w:r w:rsidRPr="0061126A">
        <w:rPr>
          <w:lang w:val="ru-RU"/>
        </w:rPr>
        <w:t>до достижения предельной обводненности добывающей скважины 98%.</w:t>
      </w:r>
    </w:p>
    <w:p w14:paraId="4F1EB62E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Температура кристаллизации парафина вычисляется по корреляции [19]</w:t>
      </w:r>
    </w:p>
    <w:p w14:paraId="683FD68E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101.35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0.02617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20172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416E93D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а вязкость воды — по корреляции Фогеля [20]</w:t>
      </w:r>
    </w:p>
    <w:p w14:paraId="2DFEB954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2.414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247.8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133.15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18A236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Вязкость нефтяной фазы складывается из двух вкладов. Вязкость жидкой основы задается уравнением Аррениуса, записанным через опорную точку, что разделяет уровень вязкости при пластовой температуре и крутизну ее температурной зависимости. Выпавшие кристал</w:t>
      </w:r>
      <w:r w:rsidRPr="0061126A">
        <w:rPr>
          <w:lang w:val="ru-RU"/>
        </w:rPr>
        <w:t xml:space="preserve">лы </w:t>
      </w:r>
      <w:r w:rsidRPr="0061126A">
        <w:rPr>
          <w:lang w:val="ru-RU"/>
        </w:rPr>
        <w:lastRenderedPageBreak/>
        <w:t>парафина образуют в жидкой основе суспензию и дополнительно повышают вязкость; этот вклад учитывается соотношением Кригера—</w:t>
      </w:r>
      <w:proofErr w:type="spellStart"/>
      <w:r w:rsidRPr="0061126A">
        <w:rPr>
          <w:lang w:val="ru-RU"/>
        </w:rPr>
        <w:t>Догерти</w:t>
      </w:r>
      <w:proofErr w:type="spellEnd"/>
      <w:r w:rsidRPr="0061126A">
        <w:rPr>
          <w:lang w:val="ru-RU"/>
        </w:rPr>
        <w:t xml:space="preserve"> [21]:</w:t>
      </w:r>
    </w:p>
    <w:p w14:paraId="6C13AB29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>ref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</m:den>
                  </m:f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99A30EA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1126A">
        <w:rPr>
          <w:lang w:val="ru-RU"/>
        </w:rPr>
        <w:t xml:space="preserve"> — энергия активации вязкого течения;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ref</m:t>
            </m:r>
          </m:sup>
        </m:sSubSup>
      </m:oMath>
      <w:r w:rsidRPr="0061126A">
        <w:rPr>
          <w:lang w:val="ru-RU"/>
        </w:rPr>
        <w:t xml:space="preserve"> — вязкость нефти при опорной температуре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Pr="0061126A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61126A">
        <w:rPr>
          <w:lang w:val="ru-RU"/>
        </w:rPr>
        <w:t xml:space="preserve"> — предельная объемная доля кристаллов, отвечающая плотной упаковке;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 — текущая объемная доля кристаллов, связанная с их массовой долей соотношением</w:t>
      </w:r>
    </w:p>
    <w:p w14:paraId="3B5365F0" w14:textId="77777777" w:rsidR="008F53E3" w:rsidRDefault="00474223" w:rsidP="0061126A">
      <w:pPr>
        <w:pStyle w:val="a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97A755E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Учет этого вклада замыкает связь между тепловой и парафиновой частями модели: охлаждение пласта вызывает кристаллизацию согласно (6), а кристаллы, помимо кольматации порового пространства, снижают подвижность нефтяной фазы. При принятом содержании п</w:t>
      </w:r>
      <w:r w:rsidRPr="0061126A">
        <w:rPr>
          <w:lang w:val="ru-RU"/>
        </w:rPr>
        <w:t>арафина 5% масс. объемная доля кристаллов не превышает 0.05, поэтому множитель Кригера—</w:t>
      </w:r>
      <w:proofErr w:type="spellStart"/>
      <w:r w:rsidRPr="0061126A">
        <w:rPr>
          <w:lang w:val="ru-RU"/>
        </w:rPr>
        <w:t>Догерти</w:t>
      </w:r>
      <w:proofErr w:type="spellEnd"/>
      <w:r w:rsidRPr="0061126A">
        <w:rPr>
          <w:lang w:val="ru-RU"/>
        </w:rPr>
        <w:t xml:space="preserve"> не превосходит 1.13, и определяющим остается температурный вклад: при охлаждении с 70 до 20°</w:t>
      </w:r>
      <w:r>
        <w:t>C</w:t>
      </w:r>
      <w:r w:rsidRPr="0061126A">
        <w:rPr>
          <w:lang w:val="ru-RU"/>
        </w:rPr>
        <w:t xml:space="preserve"> вязкость нефти возрастает в 4.5 раза.</w:t>
      </w:r>
    </w:p>
    <w:p w14:paraId="39F54E12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>Значения параметров пласта, ф</w:t>
      </w:r>
      <w:r w:rsidRPr="0061126A">
        <w:rPr>
          <w:lang w:val="ru-RU"/>
        </w:rPr>
        <w:t xml:space="preserve">люидов и вмещающих пород приведены в табл. </w:t>
      </w:r>
      <w:r>
        <w:t>1.</w:t>
      </w:r>
    </w:p>
    <w:p w14:paraId="12C0E7DA" w14:textId="77777777" w:rsidR="008F53E3" w:rsidRDefault="00474223" w:rsidP="0061126A">
      <w:pPr>
        <w:pStyle w:val="a0"/>
        <w:jc w:val="both"/>
      </w:pPr>
      <w:r>
        <w:t>Таблица 1. Параметры расчетов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1"/>
        <w:gridCol w:w="1584"/>
        <w:gridCol w:w="1773"/>
      </w:tblGrid>
      <w:tr w:rsidR="008F53E3" w14:paraId="035F90D4" w14:textId="77777777" w:rsidTr="008F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8B4B79" w14:textId="77777777" w:rsidR="008F53E3" w:rsidRDefault="00474223" w:rsidP="0061126A">
            <w:pPr>
              <w:pStyle w:val="Compact"/>
              <w:jc w:val="both"/>
            </w:pPr>
            <w:r>
              <w:t>Параметр</w:t>
            </w:r>
          </w:p>
        </w:tc>
        <w:tc>
          <w:tcPr>
            <w:tcW w:w="0" w:type="auto"/>
          </w:tcPr>
          <w:p w14:paraId="33DB1A0E" w14:textId="77777777" w:rsidR="008F53E3" w:rsidRDefault="00474223" w:rsidP="0061126A">
            <w:pPr>
              <w:pStyle w:val="Compact"/>
              <w:jc w:val="both"/>
            </w:pPr>
            <w:r>
              <w:t>Обозначение</w:t>
            </w:r>
          </w:p>
        </w:tc>
        <w:tc>
          <w:tcPr>
            <w:tcW w:w="0" w:type="auto"/>
          </w:tcPr>
          <w:p w14:paraId="77834E4B" w14:textId="77777777" w:rsidR="008F53E3" w:rsidRDefault="00474223" w:rsidP="0061126A">
            <w:pPr>
              <w:pStyle w:val="Compact"/>
              <w:jc w:val="both"/>
            </w:pPr>
            <w:r>
              <w:t>Значение</w:t>
            </w:r>
          </w:p>
        </w:tc>
      </w:tr>
      <w:tr w:rsidR="008F53E3" w14:paraId="5D9182AB" w14:textId="77777777">
        <w:tc>
          <w:tcPr>
            <w:tcW w:w="0" w:type="auto"/>
          </w:tcPr>
          <w:p w14:paraId="0443D8FB" w14:textId="77777777" w:rsidR="008F53E3" w:rsidRDefault="00474223" w:rsidP="0061126A">
            <w:pPr>
              <w:pStyle w:val="Compact"/>
              <w:jc w:val="both"/>
            </w:pPr>
            <w:r>
              <w:t>Размеры области</w:t>
            </w:r>
          </w:p>
        </w:tc>
        <w:tc>
          <w:tcPr>
            <w:tcW w:w="0" w:type="auto"/>
          </w:tcPr>
          <w:p w14:paraId="39E7BEFF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A96FDC1" w14:textId="77777777" w:rsidR="008F53E3" w:rsidRDefault="00474223" w:rsidP="0061126A">
            <w:pPr>
              <w:pStyle w:val="Compact"/>
              <w:jc w:val="both"/>
            </w:pPr>
            <w:r>
              <w:t>200 × 200 м</w:t>
            </w:r>
          </w:p>
        </w:tc>
      </w:tr>
      <w:tr w:rsidR="008F53E3" w14:paraId="0CD71CD4" w14:textId="77777777">
        <w:tc>
          <w:tcPr>
            <w:tcW w:w="0" w:type="auto"/>
          </w:tcPr>
          <w:p w14:paraId="324EC4BF" w14:textId="77777777" w:rsidR="008F53E3" w:rsidRDefault="00474223" w:rsidP="0061126A">
            <w:pPr>
              <w:pStyle w:val="Compact"/>
              <w:jc w:val="both"/>
            </w:pPr>
            <w:r>
              <w:t>Толщина пласта</w:t>
            </w:r>
          </w:p>
        </w:tc>
        <w:tc>
          <w:tcPr>
            <w:tcW w:w="0" w:type="auto"/>
          </w:tcPr>
          <w:p w14:paraId="12DE9913" w14:textId="77777777" w:rsidR="008F53E3" w:rsidRDefault="00474223" w:rsidP="0061126A">
            <w:pPr>
              <w:pStyle w:val="Compact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</w:tcPr>
          <w:p w14:paraId="00A31E89" w14:textId="77777777" w:rsidR="008F53E3" w:rsidRDefault="00474223" w:rsidP="0061126A">
            <w:pPr>
              <w:pStyle w:val="Compact"/>
              <w:jc w:val="both"/>
            </w:pPr>
            <w:r>
              <w:t>10 м</w:t>
            </w:r>
          </w:p>
        </w:tc>
      </w:tr>
      <w:tr w:rsidR="008F53E3" w14:paraId="71DDA79D" w14:textId="77777777">
        <w:tc>
          <w:tcPr>
            <w:tcW w:w="0" w:type="auto"/>
          </w:tcPr>
          <w:p w14:paraId="3379A731" w14:textId="77777777" w:rsidR="008F53E3" w:rsidRDefault="00474223" w:rsidP="0061126A">
            <w:pPr>
              <w:pStyle w:val="Compact"/>
              <w:jc w:val="both"/>
            </w:pPr>
            <w:r>
              <w:t>Число узлов сетки</w:t>
            </w:r>
          </w:p>
        </w:tc>
        <w:tc>
          <w:tcPr>
            <w:tcW w:w="0" w:type="auto"/>
          </w:tcPr>
          <w:p w14:paraId="5D0FCE4A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9DA04" w14:textId="77777777" w:rsidR="008F53E3" w:rsidRDefault="00474223" w:rsidP="0061126A">
            <w:pPr>
              <w:pStyle w:val="Compact"/>
              <w:jc w:val="both"/>
            </w:pPr>
            <w:r>
              <w:t>75 × 75</w:t>
            </w:r>
          </w:p>
        </w:tc>
      </w:tr>
      <w:tr w:rsidR="008F53E3" w14:paraId="5669EC42" w14:textId="77777777">
        <w:tc>
          <w:tcPr>
            <w:tcW w:w="0" w:type="auto"/>
          </w:tcPr>
          <w:p w14:paraId="5F741BE8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Число узлов по радиусам капилляров</w:t>
            </w:r>
          </w:p>
        </w:tc>
        <w:tc>
          <w:tcPr>
            <w:tcW w:w="0" w:type="auto"/>
          </w:tcPr>
          <w:p w14:paraId="045F8673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FB5A438" w14:textId="77777777" w:rsidR="008F53E3" w:rsidRDefault="00474223" w:rsidP="0061126A">
            <w:pPr>
              <w:pStyle w:val="Compact"/>
              <w:jc w:val="both"/>
            </w:pPr>
            <w:r>
              <w:t>31</w:t>
            </w:r>
          </w:p>
        </w:tc>
      </w:tr>
      <w:tr w:rsidR="008F53E3" w14:paraId="084E947C" w14:textId="77777777">
        <w:tc>
          <w:tcPr>
            <w:tcW w:w="0" w:type="auto"/>
          </w:tcPr>
          <w:p w14:paraId="389979BE" w14:textId="77777777" w:rsidR="008F53E3" w:rsidRDefault="00474223" w:rsidP="0061126A">
            <w:pPr>
              <w:pStyle w:val="Compact"/>
              <w:jc w:val="both"/>
            </w:pPr>
            <w:r>
              <w:t>Давление на нагнетательной скважине</w:t>
            </w:r>
          </w:p>
        </w:tc>
        <w:tc>
          <w:tcPr>
            <w:tcW w:w="0" w:type="auto"/>
          </w:tcPr>
          <w:p w14:paraId="72E038B9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ED1515" w14:textId="77777777" w:rsidR="008F53E3" w:rsidRDefault="00474223" w:rsidP="0061126A">
            <w:pPr>
              <w:pStyle w:val="Compact"/>
              <w:jc w:val="both"/>
            </w:pPr>
            <w:r>
              <w:t>200 бар</w:t>
            </w:r>
          </w:p>
        </w:tc>
      </w:tr>
      <w:tr w:rsidR="008F53E3" w14:paraId="718EFDA0" w14:textId="77777777">
        <w:tc>
          <w:tcPr>
            <w:tcW w:w="0" w:type="auto"/>
          </w:tcPr>
          <w:p w14:paraId="49A301F5" w14:textId="77777777" w:rsidR="008F53E3" w:rsidRDefault="00474223" w:rsidP="0061126A">
            <w:pPr>
              <w:pStyle w:val="Compact"/>
              <w:jc w:val="both"/>
            </w:pPr>
            <w:r>
              <w:t>Давление на добывающей скважине</w:t>
            </w:r>
          </w:p>
        </w:tc>
        <w:tc>
          <w:tcPr>
            <w:tcW w:w="0" w:type="auto"/>
          </w:tcPr>
          <w:p w14:paraId="0D8EF497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prod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049FD80" w14:textId="77777777" w:rsidR="008F53E3" w:rsidRDefault="00474223" w:rsidP="0061126A">
            <w:pPr>
              <w:pStyle w:val="Compact"/>
              <w:jc w:val="both"/>
            </w:pPr>
            <w:r>
              <w:t>50 бар</w:t>
            </w:r>
          </w:p>
        </w:tc>
      </w:tr>
      <w:tr w:rsidR="008F53E3" w14:paraId="7318242B" w14:textId="77777777">
        <w:tc>
          <w:tcPr>
            <w:tcW w:w="0" w:type="auto"/>
          </w:tcPr>
          <w:p w14:paraId="15A4D312" w14:textId="77777777" w:rsidR="008F53E3" w:rsidRDefault="00474223" w:rsidP="0061126A">
            <w:pPr>
              <w:pStyle w:val="Compact"/>
              <w:jc w:val="both"/>
            </w:pPr>
            <w:r>
              <w:t>Радиус скважин</w:t>
            </w:r>
          </w:p>
        </w:tc>
        <w:tc>
          <w:tcPr>
            <w:tcW w:w="0" w:type="auto"/>
          </w:tcPr>
          <w:p w14:paraId="6F421B66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6220B4B" w14:textId="77777777" w:rsidR="008F53E3" w:rsidRDefault="00474223" w:rsidP="0061126A">
            <w:pPr>
              <w:pStyle w:val="Compact"/>
              <w:jc w:val="both"/>
            </w:pPr>
            <w:r>
              <w:t>0.1 м</w:t>
            </w:r>
          </w:p>
        </w:tc>
      </w:tr>
      <w:tr w:rsidR="008F53E3" w14:paraId="604C3C32" w14:textId="77777777">
        <w:tc>
          <w:tcPr>
            <w:tcW w:w="0" w:type="auto"/>
          </w:tcPr>
          <w:p w14:paraId="0030835B" w14:textId="77777777" w:rsidR="008F53E3" w:rsidRDefault="00474223" w:rsidP="0061126A">
            <w:pPr>
              <w:pStyle w:val="Compact"/>
              <w:jc w:val="both"/>
            </w:pPr>
            <w:r>
              <w:t>Начальная температура пласта</w:t>
            </w:r>
          </w:p>
        </w:tc>
        <w:tc>
          <w:tcPr>
            <w:tcW w:w="0" w:type="auto"/>
          </w:tcPr>
          <w:p w14:paraId="602BE5BD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F197FE5" w14:textId="77777777" w:rsidR="008F53E3" w:rsidRDefault="00474223" w:rsidP="0061126A">
            <w:pPr>
              <w:pStyle w:val="Compact"/>
              <w:jc w:val="both"/>
            </w:pPr>
            <w:r>
              <w:t>70°C</w:t>
            </w:r>
          </w:p>
        </w:tc>
      </w:tr>
      <w:tr w:rsidR="008F53E3" w14:paraId="4D7D0168" w14:textId="77777777">
        <w:tc>
          <w:tcPr>
            <w:tcW w:w="0" w:type="auto"/>
          </w:tcPr>
          <w:p w14:paraId="67AE395B" w14:textId="77777777" w:rsidR="008F53E3" w:rsidRDefault="00474223" w:rsidP="0061126A">
            <w:pPr>
              <w:pStyle w:val="Compact"/>
              <w:jc w:val="both"/>
            </w:pPr>
            <w:r>
              <w:t>Температура нагнетаемой воды</w:t>
            </w:r>
          </w:p>
        </w:tc>
        <w:tc>
          <w:tcPr>
            <w:tcW w:w="0" w:type="auto"/>
          </w:tcPr>
          <w:p w14:paraId="21DB472E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446717F" w14:textId="77777777" w:rsidR="008F53E3" w:rsidRDefault="00474223" w:rsidP="0061126A">
            <w:pPr>
              <w:pStyle w:val="Compact"/>
              <w:jc w:val="both"/>
            </w:pPr>
            <w:r>
              <w:t>20°C</w:t>
            </w:r>
          </w:p>
        </w:tc>
      </w:tr>
      <w:tr w:rsidR="008F53E3" w14:paraId="559543C6" w14:textId="77777777">
        <w:tc>
          <w:tcPr>
            <w:tcW w:w="0" w:type="auto"/>
          </w:tcPr>
          <w:p w14:paraId="4FABDEC1" w14:textId="77777777" w:rsidR="008F53E3" w:rsidRDefault="00474223" w:rsidP="0061126A">
            <w:pPr>
              <w:pStyle w:val="Compact"/>
              <w:jc w:val="both"/>
            </w:pPr>
            <w:r>
              <w:t>Начальная пористость</w:t>
            </w:r>
          </w:p>
        </w:tc>
        <w:tc>
          <w:tcPr>
            <w:tcW w:w="0" w:type="auto"/>
          </w:tcPr>
          <w:p w14:paraId="0F8D6224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DFAB241" w14:textId="77777777" w:rsidR="008F53E3" w:rsidRDefault="00474223" w:rsidP="0061126A">
            <w:pPr>
              <w:pStyle w:val="Compact"/>
              <w:jc w:val="both"/>
            </w:pPr>
            <w:r>
              <w:t>0.3</w:t>
            </w:r>
          </w:p>
        </w:tc>
      </w:tr>
      <w:tr w:rsidR="008F53E3" w14:paraId="227E7ED8" w14:textId="77777777">
        <w:tc>
          <w:tcPr>
            <w:tcW w:w="0" w:type="auto"/>
          </w:tcPr>
          <w:p w14:paraId="5A55ECCD" w14:textId="77777777" w:rsidR="008F53E3" w:rsidRDefault="00474223" w:rsidP="0061126A">
            <w:pPr>
              <w:pStyle w:val="Compact"/>
              <w:jc w:val="both"/>
            </w:pPr>
            <w:r>
              <w:t>Начальная проницаемость</w:t>
            </w:r>
          </w:p>
        </w:tc>
        <w:tc>
          <w:tcPr>
            <w:tcW w:w="0" w:type="auto"/>
          </w:tcPr>
          <w:p w14:paraId="2D6A6790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613D926" w14:textId="77777777" w:rsidR="008F53E3" w:rsidRDefault="00474223" w:rsidP="0061126A">
            <w:pPr>
              <w:pStyle w:val="Compact"/>
              <w:jc w:val="both"/>
            </w:pPr>
            <w:r>
              <w:t>200 мД</w:t>
            </w:r>
          </w:p>
        </w:tc>
      </w:tr>
      <w:tr w:rsidR="008F53E3" w14:paraId="70B6A21C" w14:textId="77777777">
        <w:tc>
          <w:tcPr>
            <w:tcW w:w="0" w:type="auto"/>
          </w:tcPr>
          <w:p w14:paraId="69D4D77E" w14:textId="77777777" w:rsidR="008F53E3" w:rsidRDefault="00474223" w:rsidP="0061126A">
            <w:pPr>
              <w:pStyle w:val="Compact"/>
              <w:jc w:val="both"/>
            </w:pPr>
            <w:r>
              <w:t>Плотность воды</w:t>
            </w:r>
          </w:p>
        </w:tc>
        <w:tc>
          <w:tcPr>
            <w:tcW w:w="0" w:type="auto"/>
          </w:tcPr>
          <w:p w14:paraId="255BF15D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3474889" w14:textId="77777777" w:rsidR="008F53E3" w:rsidRDefault="00474223" w:rsidP="0061126A">
            <w:pPr>
              <w:pStyle w:val="Compact"/>
              <w:jc w:val="both"/>
            </w:pPr>
            <w:r>
              <w:t>1000 кг/м³</w:t>
            </w:r>
          </w:p>
        </w:tc>
      </w:tr>
      <w:tr w:rsidR="008F53E3" w14:paraId="1DF1EE9D" w14:textId="77777777">
        <w:tc>
          <w:tcPr>
            <w:tcW w:w="0" w:type="auto"/>
          </w:tcPr>
          <w:p w14:paraId="2975ED0E" w14:textId="77777777" w:rsidR="008F53E3" w:rsidRDefault="00474223" w:rsidP="0061126A">
            <w:pPr>
              <w:pStyle w:val="Compact"/>
              <w:jc w:val="both"/>
            </w:pPr>
            <w:r>
              <w:t>Плотность нефти</w:t>
            </w:r>
          </w:p>
        </w:tc>
        <w:tc>
          <w:tcPr>
            <w:tcW w:w="0" w:type="auto"/>
          </w:tcPr>
          <w:p w14:paraId="2C1406AE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7511DD3" w14:textId="77777777" w:rsidR="008F53E3" w:rsidRDefault="00474223" w:rsidP="0061126A">
            <w:pPr>
              <w:pStyle w:val="Compact"/>
              <w:jc w:val="both"/>
            </w:pPr>
            <w:r>
              <w:t>860 кг/м³</w:t>
            </w:r>
          </w:p>
        </w:tc>
      </w:tr>
      <w:tr w:rsidR="008F53E3" w14:paraId="29ED3794" w14:textId="77777777">
        <w:tc>
          <w:tcPr>
            <w:tcW w:w="0" w:type="auto"/>
          </w:tcPr>
          <w:p w14:paraId="655BB109" w14:textId="77777777" w:rsidR="008F53E3" w:rsidRDefault="00474223" w:rsidP="0061126A">
            <w:pPr>
              <w:pStyle w:val="Compact"/>
              <w:jc w:val="both"/>
            </w:pPr>
            <w:r>
              <w:t>Плотность парафина</w:t>
            </w:r>
          </w:p>
        </w:tc>
        <w:tc>
          <w:tcPr>
            <w:tcW w:w="0" w:type="auto"/>
          </w:tcPr>
          <w:p w14:paraId="09A3825C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0CCBFF6" w14:textId="77777777" w:rsidR="008F53E3" w:rsidRDefault="00474223" w:rsidP="0061126A">
            <w:pPr>
              <w:pStyle w:val="Compact"/>
              <w:jc w:val="both"/>
            </w:pPr>
            <w:r>
              <w:t>900 кг/м³</w:t>
            </w:r>
          </w:p>
        </w:tc>
      </w:tr>
      <w:tr w:rsidR="008F53E3" w14:paraId="3FDBCF9D" w14:textId="77777777">
        <w:tc>
          <w:tcPr>
            <w:tcW w:w="0" w:type="auto"/>
          </w:tcPr>
          <w:p w14:paraId="0C7A023C" w14:textId="77777777" w:rsidR="008F53E3" w:rsidRDefault="00474223" w:rsidP="0061126A">
            <w:pPr>
              <w:pStyle w:val="Compact"/>
              <w:jc w:val="both"/>
            </w:pPr>
            <w:r>
              <w:t>Плотность породы пласта</w:t>
            </w:r>
          </w:p>
        </w:tc>
        <w:tc>
          <w:tcPr>
            <w:tcW w:w="0" w:type="auto"/>
          </w:tcPr>
          <w:p w14:paraId="3FB466A1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6D1F620" w14:textId="77777777" w:rsidR="008F53E3" w:rsidRDefault="00474223" w:rsidP="0061126A">
            <w:pPr>
              <w:pStyle w:val="Compact"/>
              <w:jc w:val="both"/>
            </w:pPr>
            <w:r>
              <w:t>2700 кг/м³</w:t>
            </w:r>
          </w:p>
        </w:tc>
      </w:tr>
      <w:tr w:rsidR="008F53E3" w14:paraId="2FF4B861" w14:textId="77777777">
        <w:tc>
          <w:tcPr>
            <w:tcW w:w="0" w:type="auto"/>
          </w:tcPr>
          <w:p w14:paraId="6EB89765" w14:textId="77777777" w:rsidR="008F53E3" w:rsidRDefault="00474223" w:rsidP="0061126A">
            <w:pPr>
              <w:pStyle w:val="Compact"/>
              <w:jc w:val="both"/>
            </w:pPr>
            <w:r>
              <w:t>Плотность вмещающих пород</w:t>
            </w:r>
          </w:p>
        </w:tc>
        <w:tc>
          <w:tcPr>
            <w:tcW w:w="0" w:type="auto"/>
          </w:tcPr>
          <w:p w14:paraId="3A94E3F8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CFA78AE" w14:textId="77777777" w:rsidR="008F53E3" w:rsidRDefault="00474223" w:rsidP="0061126A">
            <w:pPr>
              <w:pStyle w:val="Compact"/>
              <w:jc w:val="both"/>
            </w:pPr>
            <w:r>
              <w:t>2400 кг/м³</w:t>
            </w:r>
          </w:p>
        </w:tc>
      </w:tr>
      <w:tr w:rsidR="008F53E3" w14:paraId="44FD7113" w14:textId="77777777">
        <w:tc>
          <w:tcPr>
            <w:tcW w:w="0" w:type="auto"/>
          </w:tcPr>
          <w:p w14:paraId="5A521CCE" w14:textId="77777777" w:rsidR="008F53E3" w:rsidRDefault="00474223" w:rsidP="0061126A">
            <w:pPr>
              <w:pStyle w:val="Compact"/>
              <w:jc w:val="both"/>
            </w:pPr>
            <w:r>
              <w:t>Теплоемкость воды</w:t>
            </w:r>
          </w:p>
        </w:tc>
        <w:tc>
          <w:tcPr>
            <w:tcW w:w="0" w:type="auto"/>
          </w:tcPr>
          <w:p w14:paraId="1B27F430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6CF97BF" w14:textId="77777777" w:rsidR="008F53E3" w:rsidRDefault="00474223" w:rsidP="0061126A">
            <w:pPr>
              <w:pStyle w:val="Compact"/>
              <w:jc w:val="both"/>
            </w:pPr>
            <w:r>
              <w:t>4200 Дж/(кг °C)</w:t>
            </w:r>
          </w:p>
        </w:tc>
      </w:tr>
      <w:tr w:rsidR="008F53E3" w14:paraId="6C2D4D1C" w14:textId="77777777">
        <w:tc>
          <w:tcPr>
            <w:tcW w:w="0" w:type="auto"/>
          </w:tcPr>
          <w:p w14:paraId="49E7B4F4" w14:textId="77777777" w:rsidR="008F53E3" w:rsidRDefault="00474223" w:rsidP="0061126A">
            <w:pPr>
              <w:pStyle w:val="Compact"/>
              <w:jc w:val="both"/>
            </w:pPr>
            <w:r>
              <w:t>Теплоемкость нефти</w:t>
            </w:r>
          </w:p>
        </w:tc>
        <w:tc>
          <w:tcPr>
            <w:tcW w:w="0" w:type="auto"/>
          </w:tcPr>
          <w:p w14:paraId="5915C051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27FCECD" w14:textId="77777777" w:rsidR="008F53E3" w:rsidRDefault="00474223" w:rsidP="0061126A">
            <w:pPr>
              <w:pStyle w:val="Compact"/>
              <w:jc w:val="both"/>
            </w:pPr>
            <w:r>
              <w:t>2000 Дж/(кг °C)</w:t>
            </w:r>
          </w:p>
        </w:tc>
      </w:tr>
      <w:tr w:rsidR="008F53E3" w14:paraId="7093AEF4" w14:textId="77777777">
        <w:tc>
          <w:tcPr>
            <w:tcW w:w="0" w:type="auto"/>
          </w:tcPr>
          <w:p w14:paraId="20F425AF" w14:textId="77777777" w:rsidR="008F53E3" w:rsidRDefault="00474223" w:rsidP="0061126A">
            <w:pPr>
              <w:pStyle w:val="Compact"/>
              <w:jc w:val="both"/>
            </w:pPr>
            <w:r>
              <w:t>Теплоемкость парафина</w:t>
            </w:r>
          </w:p>
        </w:tc>
        <w:tc>
          <w:tcPr>
            <w:tcW w:w="0" w:type="auto"/>
          </w:tcPr>
          <w:p w14:paraId="51565D73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94BEB6D" w14:textId="77777777" w:rsidR="008F53E3" w:rsidRDefault="00474223" w:rsidP="0061126A">
            <w:pPr>
              <w:pStyle w:val="Compact"/>
              <w:jc w:val="both"/>
            </w:pPr>
            <w:r>
              <w:t>2200 Дж/(кг °C)</w:t>
            </w:r>
          </w:p>
        </w:tc>
      </w:tr>
      <w:tr w:rsidR="008F53E3" w14:paraId="1B5D603F" w14:textId="77777777">
        <w:tc>
          <w:tcPr>
            <w:tcW w:w="0" w:type="auto"/>
          </w:tcPr>
          <w:p w14:paraId="6CABB84E" w14:textId="77777777" w:rsidR="008F53E3" w:rsidRDefault="00474223" w:rsidP="0061126A">
            <w:pPr>
              <w:pStyle w:val="Compact"/>
              <w:jc w:val="both"/>
            </w:pPr>
            <w:r>
              <w:t>Теплоемкость породы пласта</w:t>
            </w:r>
          </w:p>
        </w:tc>
        <w:tc>
          <w:tcPr>
            <w:tcW w:w="0" w:type="auto"/>
          </w:tcPr>
          <w:p w14:paraId="12CA774F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C4FC59F" w14:textId="77777777" w:rsidR="008F53E3" w:rsidRDefault="00474223" w:rsidP="0061126A">
            <w:pPr>
              <w:pStyle w:val="Compact"/>
              <w:jc w:val="both"/>
            </w:pPr>
            <w:r>
              <w:t>1000 Дж/(кг °C)</w:t>
            </w:r>
          </w:p>
        </w:tc>
      </w:tr>
      <w:tr w:rsidR="008F53E3" w14:paraId="2BFE1D1B" w14:textId="77777777">
        <w:tc>
          <w:tcPr>
            <w:tcW w:w="0" w:type="auto"/>
          </w:tcPr>
          <w:p w14:paraId="6842118C" w14:textId="77777777" w:rsidR="008F53E3" w:rsidRDefault="00474223" w:rsidP="0061126A">
            <w:pPr>
              <w:pStyle w:val="Compact"/>
              <w:jc w:val="both"/>
            </w:pPr>
            <w:r>
              <w:t>Теплоемкость вмещающих пород</w:t>
            </w:r>
          </w:p>
        </w:tc>
        <w:tc>
          <w:tcPr>
            <w:tcW w:w="0" w:type="auto"/>
          </w:tcPr>
          <w:p w14:paraId="49A81EB2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1AE6FA6" w14:textId="77777777" w:rsidR="008F53E3" w:rsidRDefault="00474223" w:rsidP="0061126A">
            <w:pPr>
              <w:pStyle w:val="Compact"/>
              <w:jc w:val="both"/>
            </w:pPr>
            <w:r>
              <w:t>1000 Дж/(кг °C)</w:t>
            </w:r>
          </w:p>
        </w:tc>
      </w:tr>
      <w:tr w:rsidR="008F53E3" w14:paraId="74FA1E7F" w14:textId="77777777">
        <w:tc>
          <w:tcPr>
            <w:tcW w:w="0" w:type="auto"/>
          </w:tcPr>
          <w:p w14:paraId="4EAF5A91" w14:textId="77777777" w:rsidR="008F53E3" w:rsidRDefault="00474223" w:rsidP="0061126A">
            <w:pPr>
              <w:pStyle w:val="Compact"/>
              <w:jc w:val="both"/>
            </w:pPr>
            <w:r>
              <w:t>Теплопроводность воды</w:t>
            </w:r>
          </w:p>
        </w:tc>
        <w:tc>
          <w:tcPr>
            <w:tcW w:w="0" w:type="auto"/>
          </w:tcPr>
          <w:p w14:paraId="38324AA3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C662082" w14:textId="77777777" w:rsidR="008F53E3" w:rsidRDefault="00474223" w:rsidP="0061126A">
            <w:pPr>
              <w:pStyle w:val="Compact"/>
              <w:jc w:val="both"/>
            </w:pPr>
            <w:r>
              <w:t>0.6 Вт/(м °C)</w:t>
            </w:r>
          </w:p>
        </w:tc>
      </w:tr>
      <w:tr w:rsidR="008F53E3" w14:paraId="3456DD86" w14:textId="77777777">
        <w:tc>
          <w:tcPr>
            <w:tcW w:w="0" w:type="auto"/>
          </w:tcPr>
          <w:p w14:paraId="3A70F755" w14:textId="77777777" w:rsidR="008F53E3" w:rsidRDefault="00474223" w:rsidP="0061126A">
            <w:pPr>
              <w:pStyle w:val="Compact"/>
              <w:jc w:val="both"/>
            </w:pPr>
            <w:r>
              <w:lastRenderedPageBreak/>
              <w:t>Теплопроводность нефти</w:t>
            </w:r>
          </w:p>
        </w:tc>
        <w:tc>
          <w:tcPr>
            <w:tcW w:w="0" w:type="auto"/>
          </w:tcPr>
          <w:p w14:paraId="1ACD41D6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F636CEF" w14:textId="77777777" w:rsidR="008F53E3" w:rsidRDefault="00474223" w:rsidP="0061126A">
            <w:pPr>
              <w:pStyle w:val="Compact"/>
              <w:jc w:val="both"/>
            </w:pPr>
            <w:r>
              <w:t>0.12 Вт/(м °C)</w:t>
            </w:r>
          </w:p>
        </w:tc>
      </w:tr>
      <w:tr w:rsidR="008F53E3" w14:paraId="43AE629F" w14:textId="77777777">
        <w:tc>
          <w:tcPr>
            <w:tcW w:w="0" w:type="auto"/>
          </w:tcPr>
          <w:p w14:paraId="037D2936" w14:textId="77777777" w:rsidR="008F53E3" w:rsidRDefault="00474223" w:rsidP="0061126A">
            <w:pPr>
              <w:pStyle w:val="Compact"/>
              <w:jc w:val="both"/>
            </w:pPr>
            <w:r>
              <w:t>Теплопроводность парафина</w:t>
            </w:r>
          </w:p>
        </w:tc>
        <w:tc>
          <w:tcPr>
            <w:tcW w:w="0" w:type="auto"/>
          </w:tcPr>
          <w:p w14:paraId="73A2B3B0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3D4542F" w14:textId="77777777" w:rsidR="008F53E3" w:rsidRDefault="00474223" w:rsidP="0061126A">
            <w:pPr>
              <w:pStyle w:val="Compact"/>
              <w:jc w:val="both"/>
            </w:pPr>
            <w:r>
              <w:t>0.2 Вт/(м °C)</w:t>
            </w:r>
          </w:p>
        </w:tc>
      </w:tr>
      <w:tr w:rsidR="008F53E3" w14:paraId="636770BD" w14:textId="77777777">
        <w:tc>
          <w:tcPr>
            <w:tcW w:w="0" w:type="auto"/>
          </w:tcPr>
          <w:p w14:paraId="140A358C" w14:textId="77777777" w:rsidR="008F53E3" w:rsidRDefault="00474223" w:rsidP="0061126A">
            <w:pPr>
              <w:pStyle w:val="Compact"/>
              <w:jc w:val="both"/>
            </w:pPr>
            <w:r>
              <w:t>Теплопроводность породы пласта</w:t>
            </w:r>
          </w:p>
        </w:tc>
        <w:tc>
          <w:tcPr>
            <w:tcW w:w="0" w:type="auto"/>
          </w:tcPr>
          <w:p w14:paraId="66B4EFC8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65FC723" w14:textId="77777777" w:rsidR="008F53E3" w:rsidRDefault="00474223" w:rsidP="0061126A">
            <w:pPr>
              <w:pStyle w:val="Compact"/>
              <w:jc w:val="both"/>
            </w:pPr>
            <w:r>
              <w:t>1.8 Вт/(м °C)</w:t>
            </w:r>
          </w:p>
        </w:tc>
      </w:tr>
      <w:tr w:rsidR="008F53E3" w14:paraId="781EC891" w14:textId="77777777">
        <w:tc>
          <w:tcPr>
            <w:tcW w:w="0" w:type="auto"/>
          </w:tcPr>
          <w:p w14:paraId="125CF980" w14:textId="77777777" w:rsidR="008F53E3" w:rsidRDefault="00474223" w:rsidP="0061126A">
            <w:pPr>
              <w:pStyle w:val="Compact"/>
              <w:jc w:val="both"/>
            </w:pPr>
            <w:r>
              <w:t>Теплопроводность вмещающих пород</w:t>
            </w:r>
          </w:p>
        </w:tc>
        <w:tc>
          <w:tcPr>
            <w:tcW w:w="0" w:type="auto"/>
          </w:tcPr>
          <w:p w14:paraId="13DC5A20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7A4110" w14:textId="77777777" w:rsidR="008F53E3" w:rsidRDefault="00474223" w:rsidP="0061126A">
            <w:pPr>
              <w:pStyle w:val="Compact"/>
              <w:jc w:val="both"/>
            </w:pPr>
            <w:r>
              <w:t>2.0 Вт/(м °C)</w:t>
            </w:r>
          </w:p>
        </w:tc>
      </w:tr>
      <w:tr w:rsidR="008F53E3" w14:paraId="18D900EE" w14:textId="77777777">
        <w:tc>
          <w:tcPr>
            <w:tcW w:w="0" w:type="auto"/>
          </w:tcPr>
          <w:p w14:paraId="50016700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Вязкость нефти в опорной точке</w:t>
            </w:r>
          </w:p>
        </w:tc>
        <w:tc>
          <w:tcPr>
            <w:tcW w:w="0" w:type="auto"/>
          </w:tcPr>
          <w:p w14:paraId="60D93C72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ref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8F0CC44" w14:textId="77777777" w:rsidR="008F53E3" w:rsidRDefault="00474223" w:rsidP="0061126A">
            <w:pPr>
              <w:pStyle w:val="Compact"/>
              <w:jc w:val="both"/>
            </w:pPr>
            <w:r>
              <w:t>5.77 сП</w:t>
            </w:r>
          </w:p>
        </w:tc>
      </w:tr>
      <w:tr w:rsidR="008F53E3" w14:paraId="67985FF1" w14:textId="77777777">
        <w:tc>
          <w:tcPr>
            <w:tcW w:w="0" w:type="auto"/>
          </w:tcPr>
          <w:p w14:paraId="58057517" w14:textId="77777777" w:rsidR="008F53E3" w:rsidRDefault="00474223" w:rsidP="0061126A">
            <w:pPr>
              <w:pStyle w:val="Compact"/>
              <w:jc w:val="both"/>
            </w:pPr>
            <w:r>
              <w:t>Опорная температура для вязкости</w:t>
            </w:r>
          </w:p>
        </w:tc>
        <w:tc>
          <w:tcPr>
            <w:tcW w:w="0" w:type="auto"/>
          </w:tcPr>
          <w:p w14:paraId="6469C9E5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9734E87" w14:textId="77777777" w:rsidR="008F53E3" w:rsidRDefault="00474223" w:rsidP="0061126A">
            <w:pPr>
              <w:pStyle w:val="Compact"/>
              <w:jc w:val="both"/>
            </w:pPr>
            <w:r>
              <w:t>70°C</w:t>
            </w:r>
          </w:p>
        </w:tc>
      </w:tr>
      <w:tr w:rsidR="008F53E3" w14:paraId="3C49AB7C" w14:textId="77777777">
        <w:tc>
          <w:tcPr>
            <w:tcW w:w="0" w:type="auto"/>
          </w:tcPr>
          <w:p w14:paraId="5BA584A7" w14:textId="77777777" w:rsidR="008F53E3" w:rsidRDefault="00474223" w:rsidP="0061126A">
            <w:pPr>
              <w:pStyle w:val="Compact"/>
              <w:jc w:val="both"/>
            </w:pPr>
            <w:r>
              <w:t>Энергия активации вязкого течения</w:t>
            </w:r>
          </w:p>
        </w:tc>
        <w:tc>
          <w:tcPr>
            <w:tcW w:w="0" w:type="auto"/>
          </w:tcPr>
          <w:p w14:paraId="77DEEE47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E682469" w14:textId="77777777" w:rsidR="008F53E3" w:rsidRDefault="00474223" w:rsidP="0061126A">
            <w:pPr>
              <w:pStyle w:val="Compact"/>
              <w:jc w:val="both"/>
            </w:pPr>
            <w:r>
              <w:t>25 кДж/моль</w:t>
            </w:r>
          </w:p>
        </w:tc>
      </w:tr>
      <w:tr w:rsidR="008F53E3" w14:paraId="5DF02CAE" w14:textId="77777777">
        <w:tc>
          <w:tcPr>
            <w:tcW w:w="0" w:type="auto"/>
          </w:tcPr>
          <w:p w14:paraId="714477A1" w14:textId="77777777" w:rsidR="008F53E3" w:rsidRDefault="00474223" w:rsidP="0061126A">
            <w:pPr>
              <w:pStyle w:val="Compact"/>
              <w:jc w:val="both"/>
            </w:pPr>
            <w:r>
              <w:t>Предельная объемная доля кристаллов</w:t>
            </w:r>
          </w:p>
        </w:tc>
        <w:tc>
          <w:tcPr>
            <w:tcW w:w="0" w:type="auto"/>
          </w:tcPr>
          <w:p w14:paraId="6AAE558B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D14B1A7" w14:textId="77777777" w:rsidR="008F53E3" w:rsidRDefault="00474223" w:rsidP="0061126A">
            <w:pPr>
              <w:pStyle w:val="Compact"/>
              <w:jc w:val="both"/>
            </w:pPr>
            <w:r>
              <w:t>0.6</w:t>
            </w:r>
          </w:p>
        </w:tc>
      </w:tr>
      <w:tr w:rsidR="008F53E3" w14:paraId="4C0F82C5" w14:textId="77777777">
        <w:tc>
          <w:tcPr>
            <w:tcW w:w="0" w:type="auto"/>
          </w:tcPr>
          <w:p w14:paraId="61EF0752" w14:textId="77777777" w:rsidR="008F53E3" w:rsidRDefault="00474223" w:rsidP="0061126A">
            <w:pPr>
              <w:pStyle w:val="Compact"/>
              <w:jc w:val="both"/>
            </w:pPr>
            <w:r>
              <w:t>Мо</w:t>
            </w:r>
            <w:r>
              <w:t>лекулярная масса парафина</w:t>
            </w:r>
          </w:p>
        </w:tc>
        <w:tc>
          <w:tcPr>
            <w:tcW w:w="0" w:type="auto"/>
          </w:tcPr>
          <w:p w14:paraId="29F8B526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54A3CE9" w14:textId="77777777" w:rsidR="008F53E3" w:rsidRDefault="00474223" w:rsidP="0061126A">
            <w:pPr>
              <w:pStyle w:val="Compact"/>
              <w:jc w:val="both"/>
            </w:pPr>
            <w:r>
              <w:t>350 г/моль</w:t>
            </w:r>
          </w:p>
        </w:tc>
      </w:tr>
      <w:tr w:rsidR="008F53E3" w14:paraId="2CB1337B" w14:textId="77777777">
        <w:tc>
          <w:tcPr>
            <w:tcW w:w="0" w:type="auto"/>
          </w:tcPr>
          <w:p w14:paraId="0A18AE64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Отношение радиуса горла к радиусу канала</w:t>
            </w:r>
          </w:p>
        </w:tc>
        <w:tc>
          <w:tcPr>
            <w:tcW w:w="0" w:type="auto"/>
          </w:tcPr>
          <w:p w14:paraId="6FE6D83D" w14:textId="77777777" w:rsidR="008F53E3" w:rsidRDefault="00474223" w:rsidP="0061126A">
            <w:pPr>
              <w:pStyle w:val="Compact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0" w:type="auto"/>
          </w:tcPr>
          <w:p w14:paraId="060298EB" w14:textId="77777777" w:rsidR="008F53E3" w:rsidRDefault="00474223" w:rsidP="0061126A">
            <w:pPr>
              <w:pStyle w:val="Compact"/>
              <w:jc w:val="both"/>
            </w:pPr>
            <w:r>
              <w:t>0.4</w:t>
            </w:r>
          </w:p>
        </w:tc>
      </w:tr>
      <w:tr w:rsidR="008F53E3" w14:paraId="4111D4C6" w14:textId="77777777">
        <w:tc>
          <w:tcPr>
            <w:tcW w:w="0" w:type="auto"/>
          </w:tcPr>
          <w:p w14:paraId="2510D3CC" w14:textId="77777777" w:rsidR="008F53E3" w:rsidRDefault="00474223" w:rsidP="0061126A">
            <w:pPr>
              <w:pStyle w:val="Compact"/>
              <w:jc w:val="both"/>
            </w:pPr>
            <w:r>
              <w:t>Доля блокируемых каналов</w:t>
            </w:r>
          </w:p>
        </w:tc>
        <w:tc>
          <w:tcPr>
            <w:tcW w:w="0" w:type="auto"/>
          </w:tcPr>
          <w:p w14:paraId="1199F1FC" w14:textId="77777777" w:rsidR="008F53E3" w:rsidRDefault="00474223" w:rsidP="0061126A">
            <w:pPr>
              <w:pStyle w:val="Compact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</w:tcPr>
          <w:p w14:paraId="59E4FEDA" w14:textId="77777777" w:rsidR="008F53E3" w:rsidRDefault="00474223" w:rsidP="0061126A">
            <w:pPr>
              <w:pStyle w:val="Compact"/>
              <w:jc w:val="both"/>
            </w:pPr>
            <w:r>
              <w:t>0.01</w:t>
            </w:r>
          </w:p>
        </w:tc>
      </w:tr>
      <w:tr w:rsidR="008F53E3" w14:paraId="03D90E05" w14:textId="77777777">
        <w:tc>
          <w:tcPr>
            <w:tcW w:w="0" w:type="auto"/>
          </w:tcPr>
          <w:p w14:paraId="641C9921" w14:textId="77777777" w:rsidR="008F53E3" w:rsidRDefault="00474223" w:rsidP="0061126A">
            <w:pPr>
              <w:pStyle w:val="Compact"/>
              <w:jc w:val="both"/>
            </w:pPr>
            <w:r>
              <w:t>Средняя длина порового канала</w:t>
            </w:r>
          </w:p>
        </w:tc>
        <w:tc>
          <w:tcPr>
            <w:tcW w:w="0" w:type="auto"/>
          </w:tcPr>
          <w:p w14:paraId="382B61BA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350F522" w14:textId="77777777" w:rsidR="008F53E3" w:rsidRDefault="00474223" w:rsidP="0061126A">
            <w:pPr>
              <w:pStyle w:val="Compact"/>
              <w:jc w:val="both"/>
            </w:pPr>
            <w:r>
              <w:t>3 × 10⁻⁵ м</w:t>
            </w:r>
          </w:p>
        </w:tc>
      </w:tr>
      <w:tr w:rsidR="008F53E3" w14:paraId="6D250F01" w14:textId="77777777">
        <w:tc>
          <w:tcPr>
            <w:tcW w:w="0" w:type="auto"/>
          </w:tcPr>
          <w:p w14:paraId="38FB8240" w14:textId="77777777" w:rsidR="008F53E3" w:rsidRDefault="00474223" w:rsidP="0061126A">
            <w:pPr>
              <w:pStyle w:val="Compact"/>
              <w:jc w:val="both"/>
            </w:pPr>
            <w:r>
              <w:t>Диаметр частиц парафина</w:t>
            </w:r>
          </w:p>
        </w:tc>
        <w:tc>
          <w:tcPr>
            <w:tcW w:w="0" w:type="auto"/>
          </w:tcPr>
          <w:p w14:paraId="23C0A014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C9D60A" w14:textId="77777777" w:rsidR="008F53E3" w:rsidRDefault="00474223" w:rsidP="0061126A">
            <w:pPr>
              <w:pStyle w:val="Compact"/>
              <w:jc w:val="both"/>
            </w:pPr>
            <w:r>
              <w:t>4 × 10⁻⁶ м</w:t>
            </w:r>
          </w:p>
        </w:tc>
      </w:tr>
      <w:tr w:rsidR="008F53E3" w14:paraId="2CF580AE" w14:textId="77777777">
        <w:tc>
          <w:tcPr>
            <w:tcW w:w="0" w:type="auto"/>
          </w:tcPr>
          <w:p w14:paraId="41BD7D3E" w14:textId="77777777" w:rsidR="008F53E3" w:rsidRDefault="00474223" w:rsidP="0061126A">
            <w:pPr>
              <w:pStyle w:val="Compact"/>
              <w:jc w:val="both"/>
            </w:pPr>
            <w:r>
              <w:t>Коэффициент диффузии частиц</w:t>
            </w:r>
          </w:p>
        </w:tc>
        <w:tc>
          <w:tcPr>
            <w:tcW w:w="0" w:type="auto"/>
          </w:tcPr>
          <w:p w14:paraId="1D7A924F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24BB1ED" w14:textId="77777777" w:rsidR="008F53E3" w:rsidRDefault="00474223" w:rsidP="0061126A">
            <w:pPr>
              <w:pStyle w:val="Compact"/>
              <w:jc w:val="both"/>
            </w:pPr>
            <w:r>
              <w:t>10⁻¹⁹ м²/с</w:t>
            </w:r>
          </w:p>
        </w:tc>
      </w:tr>
      <w:tr w:rsidR="008F53E3" w14:paraId="26C1ECF5" w14:textId="77777777">
        <w:tc>
          <w:tcPr>
            <w:tcW w:w="0" w:type="auto"/>
          </w:tcPr>
          <w:p w14:paraId="615653CD" w14:textId="77777777" w:rsidR="008F53E3" w:rsidRDefault="00474223" w:rsidP="0061126A">
            <w:pPr>
              <w:pStyle w:val="Compact"/>
              <w:jc w:val="both"/>
            </w:pPr>
            <w:r>
              <w:t>Остаточная водонасыщенность</w:t>
            </w:r>
          </w:p>
        </w:tc>
        <w:tc>
          <w:tcPr>
            <w:tcW w:w="0" w:type="auto"/>
          </w:tcPr>
          <w:p w14:paraId="47D9BFFB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7A6D83A" w14:textId="77777777" w:rsidR="008F53E3" w:rsidRDefault="00474223" w:rsidP="0061126A">
            <w:pPr>
              <w:pStyle w:val="Compact"/>
              <w:jc w:val="both"/>
            </w:pPr>
            <w:r>
              <w:t>0.18</w:t>
            </w:r>
          </w:p>
        </w:tc>
      </w:tr>
      <w:tr w:rsidR="008F53E3" w14:paraId="676DEECE" w14:textId="77777777">
        <w:tc>
          <w:tcPr>
            <w:tcW w:w="0" w:type="auto"/>
          </w:tcPr>
          <w:p w14:paraId="78AC3C35" w14:textId="77777777" w:rsidR="008F53E3" w:rsidRDefault="00474223" w:rsidP="0061126A">
            <w:pPr>
              <w:pStyle w:val="Compact"/>
              <w:jc w:val="both"/>
            </w:pPr>
            <w:r>
              <w:t>Предельная водонасыщенность</w:t>
            </w:r>
          </w:p>
        </w:tc>
        <w:tc>
          <w:tcPr>
            <w:tcW w:w="0" w:type="auto"/>
          </w:tcPr>
          <w:p w14:paraId="028EA8DB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5F086BE" w14:textId="77777777" w:rsidR="008F53E3" w:rsidRDefault="00474223" w:rsidP="0061126A">
            <w:pPr>
              <w:pStyle w:val="Compact"/>
              <w:jc w:val="both"/>
            </w:pPr>
            <w:r>
              <w:t>0.70</w:t>
            </w:r>
          </w:p>
        </w:tc>
      </w:tr>
      <w:tr w:rsidR="008F53E3" w14:paraId="4CB83C64" w14:textId="77777777">
        <w:tc>
          <w:tcPr>
            <w:tcW w:w="0" w:type="auto"/>
          </w:tcPr>
          <w:p w14:paraId="7F6F4620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Показатель степени в модели Кори</w:t>
            </w:r>
          </w:p>
        </w:tc>
        <w:tc>
          <w:tcPr>
            <w:tcW w:w="0" w:type="auto"/>
          </w:tcPr>
          <w:p w14:paraId="6AE22C0A" w14:textId="77777777" w:rsidR="008F53E3" w:rsidRDefault="00474223" w:rsidP="0061126A">
            <w:pPr>
              <w:pStyle w:val="Compact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01C06390" w14:textId="77777777" w:rsidR="008F53E3" w:rsidRDefault="00474223" w:rsidP="0061126A">
            <w:pPr>
              <w:pStyle w:val="Compact"/>
              <w:jc w:val="both"/>
            </w:pPr>
            <w:r>
              <w:t>2</w:t>
            </w:r>
          </w:p>
        </w:tc>
      </w:tr>
    </w:tbl>
    <w:p w14:paraId="52F1A132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 xml:space="preserve">Сопоставляются три основных варианта расчета, различающихся учетом теплопотерь и содержанием растворенного парафина, и дополнительный вариант, отличающийся от базового способом расчета теплопотерь (табл. </w:t>
      </w:r>
      <w:r>
        <w:t>2).</w:t>
      </w:r>
    </w:p>
    <w:p w14:paraId="1AC1D5FB" w14:textId="77777777" w:rsidR="008F53E3" w:rsidRDefault="00474223" w:rsidP="0061126A">
      <w:pPr>
        <w:pStyle w:val="a0"/>
        <w:jc w:val="both"/>
      </w:pPr>
      <w:r>
        <w:t>Таблица 2. Варианты расчета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3"/>
        <w:gridCol w:w="2463"/>
        <w:gridCol w:w="2464"/>
        <w:gridCol w:w="2464"/>
      </w:tblGrid>
      <w:tr w:rsidR="008F53E3" w:rsidRPr="0061126A" w14:paraId="301D2896" w14:textId="77777777" w:rsidTr="008F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93AB75B" w14:textId="77777777" w:rsidR="008F53E3" w:rsidRDefault="00474223" w:rsidP="0061126A">
            <w:pPr>
              <w:pStyle w:val="Compact"/>
              <w:jc w:val="both"/>
            </w:pPr>
            <w:r>
              <w:t>Вариант</w:t>
            </w:r>
          </w:p>
        </w:tc>
        <w:tc>
          <w:tcPr>
            <w:tcW w:w="1980" w:type="dxa"/>
          </w:tcPr>
          <w:p w14:paraId="7C98E83C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Теплопотери через кровлю и подошву</w:t>
            </w:r>
          </w:p>
        </w:tc>
        <w:tc>
          <w:tcPr>
            <w:tcW w:w="1980" w:type="dxa"/>
          </w:tcPr>
          <w:p w14:paraId="11123F42" w14:textId="77777777" w:rsidR="008F53E3" w:rsidRDefault="00474223" w:rsidP="0061126A">
            <w:pPr>
              <w:pStyle w:val="Compact"/>
              <w:jc w:val="both"/>
            </w:pPr>
            <w:proofErr w:type="spellStart"/>
            <w:r>
              <w:t>Модель</w:t>
            </w:r>
            <w:proofErr w:type="spellEnd"/>
            <w:r>
              <w:t xml:space="preserve"> </w:t>
            </w:r>
            <w:proofErr w:type="spellStart"/>
            <w:r>
              <w:t>теплопотерь</w:t>
            </w:r>
            <w:proofErr w:type="spellEnd"/>
          </w:p>
        </w:tc>
        <w:tc>
          <w:tcPr>
            <w:tcW w:w="1980" w:type="dxa"/>
          </w:tcPr>
          <w:p w14:paraId="04118B64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 xml:space="preserve">Содержание растворенного парафина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8F53E3" w14:paraId="7B9BE07A" w14:textId="77777777">
        <w:tc>
          <w:tcPr>
            <w:tcW w:w="1980" w:type="dxa"/>
          </w:tcPr>
          <w:p w14:paraId="69AAD13D" w14:textId="77777777" w:rsidR="008F53E3" w:rsidRDefault="00474223" w:rsidP="0061126A">
            <w:pPr>
              <w:pStyle w:val="Compact"/>
              <w:jc w:val="both"/>
            </w:pPr>
            <w:r>
              <w:t>1</w:t>
            </w:r>
          </w:p>
        </w:tc>
        <w:tc>
          <w:tcPr>
            <w:tcW w:w="1980" w:type="dxa"/>
          </w:tcPr>
          <w:p w14:paraId="592A0DB1" w14:textId="77777777" w:rsidR="008F53E3" w:rsidRDefault="00474223" w:rsidP="0061126A">
            <w:pPr>
              <w:pStyle w:val="Compact"/>
              <w:jc w:val="both"/>
            </w:pPr>
            <w:r>
              <w:t>учитываются</w:t>
            </w:r>
          </w:p>
        </w:tc>
        <w:tc>
          <w:tcPr>
            <w:tcW w:w="1980" w:type="dxa"/>
          </w:tcPr>
          <w:p w14:paraId="3D5C14CB" w14:textId="77777777" w:rsidR="008F53E3" w:rsidRDefault="00474223" w:rsidP="0061126A">
            <w:pPr>
              <w:pStyle w:val="Compact"/>
              <w:jc w:val="both"/>
            </w:pPr>
            <w:r>
              <w:t>Винсом—Вестервельд, (8)–(11)</w:t>
            </w:r>
          </w:p>
        </w:tc>
        <w:tc>
          <w:tcPr>
            <w:tcW w:w="1980" w:type="dxa"/>
          </w:tcPr>
          <w:p w14:paraId="10969341" w14:textId="77777777" w:rsidR="008F53E3" w:rsidRDefault="00474223" w:rsidP="0061126A">
            <w:pPr>
              <w:pStyle w:val="Compact"/>
              <w:jc w:val="both"/>
            </w:pPr>
            <w:r>
              <w:t>0.05</w:t>
            </w:r>
          </w:p>
        </w:tc>
      </w:tr>
      <w:tr w:rsidR="008F53E3" w14:paraId="294BCC3A" w14:textId="77777777">
        <w:tc>
          <w:tcPr>
            <w:tcW w:w="1980" w:type="dxa"/>
          </w:tcPr>
          <w:p w14:paraId="25FFAD8B" w14:textId="77777777" w:rsidR="008F53E3" w:rsidRDefault="00474223" w:rsidP="0061126A">
            <w:pPr>
              <w:pStyle w:val="Compact"/>
              <w:jc w:val="both"/>
            </w:pPr>
            <w:r>
              <w:t>2</w:t>
            </w:r>
          </w:p>
        </w:tc>
        <w:tc>
          <w:tcPr>
            <w:tcW w:w="1980" w:type="dxa"/>
          </w:tcPr>
          <w:p w14:paraId="5CB185D6" w14:textId="77777777" w:rsidR="008F53E3" w:rsidRDefault="00474223" w:rsidP="0061126A">
            <w:pPr>
              <w:pStyle w:val="Compact"/>
              <w:jc w:val="both"/>
            </w:pPr>
            <w:r>
              <w:t>не учитываются</w:t>
            </w:r>
          </w:p>
        </w:tc>
        <w:tc>
          <w:tcPr>
            <w:tcW w:w="1980" w:type="dxa"/>
          </w:tcPr>
          <w:p w14:paraId="21684281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980" w:type="dxa"/>
          </w:tcPr>
          <w:p w14:paraId="37CC0796" w14:textId="77777777" w:rsidR="008F53E3" w:rsidRDefault="00474223" w:rsidP="0061126A">
            <w:pPr>
              <w:pStyle w:val="Compact"/>
              <w:jc w:val="both"/>
            </w:pPr>
            <w:r>
              <w:t>0.05</w:t>
            </w:r>
          </w:p>
        </w:tc>
      </w:tr>
      <w:tr w:rsidR="008F53E3" w14:paraId="13857D8F" w14:textId="77777777">
        <w:tc>
          <w:tcPr>
            <w:tcW w:w="1980" w:type="dxa"/>
          </w:tcPr>
          <w:p w14:paraId="5BE69287" w14:textId="77777777" w:rsidR="008F53E3" w:rsidRDefault="00474223" w:rsidP="0061126A">
            <w:pPr>
              <w:pStyle w:val="Compact"/>
              <w:jc w:val="both"/>
            </w:pPr>
            <w:r>
              <w:t>3</w:t>
            </w:r>
          </w:p>
        </w:tc>
        <w:tc>
          <w:tcPr>
            <w:tcW w:w="1980" w:type="dxa"/>
          </w:tcPr>
          <w:p w14:paraId="37902D7E" w14:textId="77777777" w:rsidR="008F53E3" w:rsidRDefault="00474223" w:rsidP="0061126A">
            <w:pPr>
              <w:pStyle w:val="Compact"/>
              <w:jc w:val="both"/>
            </w:pPr>
            <w:r>
              <w:t>не учитываются</w:t>
            </w:r>
          </w:p>
        </w:tc>
        <w:tc>
          <w:tcPr>
            <w:tcW w:w="1980" w:type="dxa"/>
          </w:tcPr>
          <w:p w14:paraId="312E1C8E" w14:textId="77777777" w:rsidR="008F53E3" w:rsidRDefault="00474223" w:rsidP="0061126A">
            <w:pPr>
              <w:pStyle w:val="Comp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980" w:type="dxa"/>
          </w:tcPr>
          <w:p w14:paraId="510A4EFF" w14:textId="77777777" w:rsidR="008F53E3" w:rsidRDefault="00474223" w:rsidP="0061126A">
            <w:pPr>
              <w:pStyle w:val="Compact"/>
              <w:jc w:val="both"/>
            </w:pPr>
            <w:r>
              <w:t>0</w:t>
            </w:r>
          </w:p>
        </w:tc>
      </w:tr>
      <w:tr w:rsidR="008F53E3" w14:paraId="2684636F" w14:textId="77777777">
        <w:tc>
          <w:tcPr>
            <w:tcW w:w="1980" w:type="dxa"/>
          </w:tcPr>
          <w:p w14:paraId="032E802A" w14:textId="77777777" w:rsidR="008F53E3" w:rsidRDefault="00474223" w:rsidP="0061126A">
            <w:pPr>
              <w:pStyle w:val="Compact"/>
              <w:jc w:val="both"/>
            </w:pPr>
            <w:r>
              <w:t>4</w:t>
            </w:r>
          </w:p>
        </w:tc>
        <w:tc>
          <w:tcPr>
            <w:tcW w:w="1980" w:type="dxa"/>
          </w:tcPr>
          <w:p w14:paraId="29F77AFD" w14:textId="77777777" w:rsidR="008F53E3" w:rsidRDefault="00474223" w:rsidP="0061126A">
            <w:pPr>
              <w:pStyle w:val="Compact"/>
              <w:jc w:val="both"/>
            </w:pPr>
            <w:r>
              <w:t>учитываются</w:t>
            </w:r>
          </w:p>
        </w:tc>
        <w:tc>
          <w:tcPr>
            <w:tcW w:w="1980" w:type="dxa"/>
          </w:tcPr>
          <w:p w14:paraId="16360A71" w14:textId="77777777" w:rsidR="008F53E3" w:rsidRDefault="00474223" w:rsidP="0061126A">
            <w:pPr>
              <w:pStyle w:val="Compact"/>
              <w:jc w:val="both"/>
            </w:pPr>
            <w:r>
              <w:t>Ловерье, (7)</w:t>
            </w:r>
          </w:p>
        </w:tc>
        <w:tc>
          <w:tcPr>
            <w:tcW w:w="1980" w:type="dxa"/>
          </w:tcPr>
          <w:p w14:paraId="323B42F4" w14:textId="77777777" w:rsidR="008F53E3" w:rsidRDefault="00474223" w:rsidP="0061126A">
            <w:pPr>
              <w:pStyle w:val="Compact"/>
              <w:jc w:val="both"/>
            </w:pPr>
            <w:r>
              <w:t>0.05</w:t>
            </w:r>
          </w:p>
        </w:tc>
      </w:tr>
    </w:tbl>
    <w:p w14:paraId="3FE7562B" w14:textId="77777777" w:rsidR="008F53E3" w:rsidRDefault="00474223" w:rsidP="0061126A">
      <w:pPr>
        <w:pStyle w:val="2"/>
        <w:jc w:val="both"/>
      </w:pPr>
      <w:bookmarkStart w:id="6" w:name="метод-решения"/>
      <w:r>
        <w:t>Метод решения</w:t>
      </w:r>
    </w:p>
    <w:p w14:paraId="28E175FB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Дискретизация системы (1)—(5) выполнена методом контрольных объемов: исходные уравнения интегрируются по каждой ячейке сетки, внутри которой фильтрационно-емкостные свойства и термодинамические параметры считаются постоянными. Конвективные сл</w:t>
      </w:r>
      <w:r w:rsidRPr="0061126A">
        <w:rPr>
          <w:lang w:val="ru-RU"/>
        </w:rPr>
        <w:t xml:space="preserve">агаемые аппроксимируются схемой против потока, что обеспечивает устойчивость решения и исключает </w:t>
      </w:r>
      <w:proofErr w:type="spellStart"/>
      <w:r w:rsidRPr="0061126A">
        <w:rPr>
          <w:lang w:val="ru-RU"/>
        </w:rPr>
        <w:t>нефизичные</w:t>
      </w:r>
      <w:proofErr w:type="spellEnd"/>
      <w:r w:rsidRPr="0061126A">
        <w:rPr>
          <w:lang w:val="ru-RU"/>
        </w:rPr>
        <w:t xml:space="preserve"> осцилляции вблизи скачков насыщенности.</w:t>
      </w:r>
    </w:p>
    <w:p w14:paraId="6C77E729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Для уравнений давления и насыщенности применен метод </w:t>
      </w:r>
      <w:r>
        <w:t>IMPES</w:t>
      </w:r>
      <w:r w:rsidRPr="0061126A">
        <w:rPr>
          <w:lang w:val="ru-RU"/>
        </w:rPr>
        <w:t>: поле давления определяется неявно из решения сис</w:t>
      </w:r>
      <w:r w:rsidRPr="0061126A">
        <w:rPr>
          <w:lang w:val="ru-RU"/>
        </w:rPr>
        <w:t>темы линейных алгебраических уравнений, а насыщенность, температура и характеристики парафина рассчитываются явно по найденному полю давления. Шаг по времени подбирается на каждой итерации из фактического числа Куранта, что позволяет вести счет с максималь</w:t>
      </w:r>
      <w:r w:rsidRPr="0061126A">
        <w:rPr>
          <w:lang w:val="ru-RU"/>
        </w:rPr>
        <w:t xml:space="preserve">но допустимым по условию устойчивости шагом. Матрица системы для давления при пятиточечном шаблоне </w:t>
      </w:r>
      <w:r w:rsidRPr="0061126A">
        <w:rPr>
          <w:lang w:val="ru-RU"/>
        </w:rPr>
        <w:lastRenderedPageBreak/>
        <w:t xml:space="preserve">является ленточной с полушириной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61126A">
        <w:rPr>
          <w:lang w:val="ru-RU"/>
        </w:rPr>
        <w:t>; она разлагается по Холецкому, причем фактор пересобирается не на каждом шаге, а промежуточные шаги досчитываются метод</w:t>
      </w:r>
      <w:r w:rsidRPr="0061126A">
        <w:rPr>
          <w:lang w:val="ru-RU"/>
        </w:rPr>
        <w:t xml:space="preserve">ом сопряженных градиентов с этим фактором в роли </w:t>
      </w:r>
      <w:proofErr w:type="spellStart"/>
      <w:r w:rsidRPr="0061126A">
        <w:rPr>
          <w:lang w:val="ru-RU"/>
        </w:rPr>
        <w:t>предобуславливателя</w:t>
      </w:r>
      <w:proofErr w:type="spellEnd"/>
      <w:r w:rsidRPr="0061126A">
        <w:rPr>
          <w:lang w:val="ru-RU"/>
        </w:rPr>
        <w:t>. Уравнение (14) эволюции функции распределения пор по размерам решается по полностью неявной схеме, что снимает жесткие ограничения на шаг по времени. Общее описание применяемых численных</w:t>
      </w:r>
      <w:r w:rsidRPr="0061126A">
        <w:rPr>
          <w:lang w:val="ru-RU"/>
        </w:rPr>
        <w:t xml:space="preserve"> подходов к моделированию гидродинамических процессов разработки приведено в [22].</w:t>
      </w:r>
    </w:p>
    <w:p w14:paraId="4EEC0CF3" w14:textId="77777777" w:rsidR="008F53E3" w:rsidRPr="0061126A" w:rsidRDefault="00474223" w:rsidP="0061126A">
      <w:pPr>
        <w:pStyle w:val="1"/>
        <w:jc w:val="both"/>
        <w:rPr>
          <w:lang w:val="ru-RU"/>
        </w:rPr>
      </w:pPr>
      <w:bookmarkStart w:id="7" w:name="результаты-и-обсуждение"/>
      <w:bookmarkEnd w:id="5"/>
      <w:bookmarkEnd w:id="6"/>
      <w:r w:rsidRPr="0061126A">
        <w:rPr>
          <w:lang w:val="ru-RU"/>
        </w:rPr>
        <w:t>РЕЗУЛЬТАТЫ И ОБСУЖДЕНИЕ</w:t>
      </w:r>
    </w:p>
    <w:p w14:paraId="50B9A643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8" w:name="X907158c9951fde98875a8012979df42f0e58ba5"/>
      <w:proofErr w:type="spellStart"/>
      <w:r w:rsidRPr="0061126A">
        <w:rPr>
          <w:lang w:val="ru-RU"/>
        </w:rPr>
        <w:t>Заводнение</w:t>
      </w:r>
      <w:proofErr w:type="spellEnd"/>
      <w:r w:rsidRPr="0061126A">
        <w:rPr>
          <w:lang w:val="ru-RU"/>
        </w:rPr>
        <w:t xml:space="preserve"> с учетом теплообмена через кровлю и подошву</w:t>
      </w:r>
    </w:p>
    <w:p w14:paraId="7D2C25F6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При принятой молекулярной массе парафина корреляция (17) дает температуру начала кристаллизаци</w:t>
      </w:r>
      <w:r w:rsidRPr="0061126A"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52.9</m:t>
        </m:r>
      </m:oMath>
      <w:r w:rsidRPr="0061126A">
        <w:rPr>
          <w:lang w:val="ru-RU"/>
        </w:rPr>
        <w:t>°</w:t>
      </w:r>
      <w:r>
        <w:t>C</w:t>
      </w:r>
      <w:r w:rsidRPr="0061126A">
        <w:rPr>
          <w:lang w:val="ru-RU"/>
        </w:rPr>
        <w:t>, то есть на 17.1°</w:t>
      </w:r>
      <w:r>
        <w:t>C</w:t>
      </w:r>
      <w:r w:rsidRPr="0061126A">
        <w:rPr>
          <w:lang w:val="ru-RU"/>
        </w:rPr>
        <w:t xml:space="preserve"> ниже начальной пластовой и на 32.9°</w:t>
      </w:r>
      <w:r>
        <w:t>C</w:t>
      </w:r>
      <w:r w:rsidRPr="0061126A">
        <w:rPr>
          <w:lang w:val="ru-RU"/>
        </w:rPr>
        <w:t xml:space="preserve"> выше температуры нагнетаемой воды. Кристаллизация начинается поэтому не у забоя нагнетательной скважины, а на некотором удалении от него — там, где температурный фронт успел охладить пор</w:t>
      </w:r>
      <w:r w:rsidRPr="0061126A">
        <w:rPr>
          <w:lang w:val="ru-RU"/>
        </w:rPr>
        <w:t xml:space="preserve">оду ниже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1126A">
        <w:rPr>
          <w:lang w:val="ru-RU"/>
        </w:rPr>
        <w:t>, но нефть еще не вытеснена водой.</w:t>
      </w:r>
    </w:p>
    <w:p w14:paraId="21B95577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В базовом варианте выделены три характерных момента: прорыв воды в добывающую скважину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195</m:t>
        </m:r>
      </m:oMath>
      <w:r w:rsidRPr="0061126A">
        <w:rPr>
          <w:lang w:val="ru-RU"/>
        </w:rPr>
        <w:t xml:space="preserve"> сут, достижение предельной обводненности 98%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2394</m:t>
        </m:r>
      </m:oMath>
      <w:r w:rsidRPr="0061126A">
        <w:rPr>
          <w:lang w:val="ru-RU"/>
        </w:rPr>
        <w:t xml:space="preserve"> сут и середина интервала между ними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1295</m:t>
        </m:r>
      </m:oMath>
      <w:r w:rsidRPr="0061126A">
        <w:rPr>
          <w:lang w:val="ru-RU"/>
        </w:rPr>
        <w:t xml:space="preserve"> сут, которой о</w:t>
      </w:r>
      <w:proofErr w:type="spellStart"/>
      <w:r w:rsidRPr="0061126A">
        <w:rPr>
          <w:lang w:val="ru-RU"/>
        </w:rPr>
        <w:t>твечает</w:t>
      </w:r>
      <w:proofErr w:type="spellEnd"/>
      <w:r w:rsidRPr="0061126A">
        <w:rPr>
          <w:lang w:val="ru-RU"/>
        </w:rPr>
        <w:t xml:space="preserve"> обводненность 0.967. Поля температуры,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и давления на эти моменты приведены на рис. 1.</w:t>
      </w:r>
    </w:p>
    <w:p w14:paraId="5E107CE3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4C2531EB" wp14:editId="49F8D106">
            <wp:extent cx="6108700" cy="626852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figures/fig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26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93F552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1. Поля температуры (а, г, ж),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(б, д, з) и давления (в, е, и) для варианта 1 на моменты времени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(а–в), </w:t>
      </w:r>
      <w:r>
        <w:t>t</w:t>
      </w:r>
      <w:r w:rsidRPr="0061126A">
        <w:rPr>
          <w:lang w:val="ru-RU"/>
        </w:rPr>
        <w:t xml:space="preserve">₂ = 1295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(г–е)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(ж–и). Треугольник — нагнетательная скважина, круг — добывающая. Числа на изолиния</w:t>
      </w:r>
      <w:r w:rsidRPr="0061126A">
        <w:rPr>
          <w:lang w:val="ru-RU"/>
        </w:rPr>
        <w:t>х — значения соответствующей величины; набор уровней единый для всех трех моментов времени.</w:t>
      </w:r>
    </w:p>
    <w:p w14:paraId="7C3710FE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Температурное поле (рис. 1а, 1г, 1ж) отстает от поля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(рис. 1б, 1д, 1з), причем отставание нарастает. На момент прорыва изолиния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61126A">
        <w:rPr>
          <w:lang w:val="ru-RU"/>
        </w:rPr>
        <w:t xml:space="preserve"> продвинута в</w:t>
      </w:r>
      <w:proofErr w:type="spellStart"/>
      <w:r w:rsidRPr="0061126A">
        <w:rPr>
          <w:lang w:val="ru-RU"/>
        </w:rPr>
        <w:t>доль</w:t>
      </w:r>
      <w:proofErr w:type="spellEnd"/>
      <w:r w:rsidRPr="0061126A">
        <w:rPr>
          <w:lang w:val="ru-RU"/>
        </w:rPr>
        <w:t xml:space="preserve"> диагонали области на 40.5 м, а изотерма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1126A">
        <w:rPr>
          <w:lang w:val="ru-RU"/>
        </w:rPr>
        <w:t xml:space="preserve"> — на 35.1 м; к моменту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1126A">
        <w:rPr>
          <w:lang w:val="ru-RU"/>
        </w:rPr>
        <w:t xml:space="preserve"> </w:t>
      </w:r>
      <w:r w:rsidRPr="0061126A">
        <w:rPr>
          <w:lang w:val="ru-RU"/>
        </w:rPr>
        <w:t>это соответственно 194.6 и 129.7 м, то есть разрыв между фронтами вырастает с 5 до 65 м. Причина в том, что часть теплоты закачиваемой воды расходуется на прогрев скелета породы, объемная теплоемкость которого сопоставима с теплоемкостью флюидов, а также в</w:t>
      </w:r>
      <w:r w:rsidRPr="0061126A">
        <w:rPr>
          <w:lang w:val="ru-RU"/>
        </w:rPr>
        <w:t xml:space="preserve"> теплопритоке из вмещающих пород, возвращающем теплоту в остывшие ячейки. Средняя температура пласта снижается с 67.8°</w:t>
      </w:r>
      <w:r>
        <w:t>C</w:t>
      </w:r>
      <w:r w:rsidRPr="0061126A">
        <w:rPr>
          <w:lang w:val="ru-RU"/>
        </w:rPr>
        <w:t xml:space="preserve"> на момент прорыва до 48.7°</w:t>
      </w:r>
      <w:r>
        <w:t>C</w:t>
      </w:r>
      <w:r w:rsidRPr="0061126A">
        <w:rPr>
          <w:lang w:val="ru-RU"/>
        </w:rPr>
        <w:t xml:space="preserve"> к моменту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1126A">
        <w:rPr>
          <w:lang w:val="ru-RU"/>
        </w:rPr>
        <w:t xml:space="preserve"> и 39.7°</w:t>
      </w:r>
      <w:r>
        <w:t>C</w:t>
      </w:r>
      <w:r w:rsidRPr="0061126A">
        <w:rPr>
          <w:lang w:val="ru-RU"/>
        </w:rPr>
        <w:t xml:space="preserve"> к моменту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>.</w:t>
      </w:r>
    </w:p>
    <w:p w14:paraId="6793E80B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Поле давления (рис. 1в, 1е, 1и) сохраняет монотонный характер на всем </w:t>
      </w:r>
      <w:r w:rsidRPr="0061126A">
        <w:rPr>
          <w:lang w:val="ru-RU"/>
        </w:rPr>
        <w:t xml:space="preserve">протяжении расчета: изобары располагаются приблизительно перпендикулярно диагонали, соединяющей скважины. Перепад составляет 8.58–19.39 МПа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61126A">
        <w:rPr>
          <w:lang w:val="ru-RU"/>
        </w:rPr>
        <w:t xml:space="preserve"> и 7.40–18.45 МПа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; </w:t>
      </w:r>
      <w:r w:rsidRPr="0061126A">
        <w:rPr>
          <w:lang w:val="ru-RU"/>
        </w:rPr>
        <w:lastRenderedPageBreak/>
        <w:t>снижение давления в окрестности нагнетательной скважины отражает паден</w:t>
      </w:r>
      <w:proofErr w:type="spellStart"/>
      <w:r w:rsidRPr="0061126A">
        <w:rPr>
          <w:lang w:val="ru-RU"/>
        </w:rPr>
        <w:t>ие</w:t>
      </w:r>
      <w:proofErr w:type="spellEnd"/>
      <w:r w:rsidRPr="0061126A">
        <w:rPr>
          <w:lang w:val="ru-RU"/>
        </w:rPr>
        <w:t xml:space="preserve"> приемистости из-за кольматации.</w:t>
      </w:r>
    </w:p>
    <w:p w14:paraId="3039CCEE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До прорыва воды дебит добывающей скважины по нефти растет и достигает максимума 96.4 м³/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на 193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>, после чего резко падает; к концу разработки он составляет 4.5 м³/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(рис. 2). Коэффициент извлечения нефти на момент</w:t>
      </w:r>
      <w:r w:rsidRPr="0061126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 равен 0.5262 при накопленной добыче 51781 м³.</w:t>
      </w:r>
    </w:p>
    <w:p w14:paraId="3477A59F" w14:textId="77777777" w:rsidR="008F53E3" w:rsidRDefault="00474223" w:rsidP="0061126A">
      <w:pPr>
        <w:pStyle w:val="a0"/>
        <w:jc w:val="both"/>
      </w:pPr>
      <w:r>
        <w:rPr>
          <w:noProof/>
        </w:rPr>
        <w:drawing>
          <wp:inline distT="0" distB="0" distL="0" distR="0" wp14:anchorId="6977A60C" wp14:editId="2E2A1684">
            <wp:extent cx="6108700" cy="3832109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igures/fig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3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99276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2. Дебит добывающей скважины по нефти (черные линии, левая ось) и обводненность (серые линии, правая ось): 1 — теплообмен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2 — теплообмен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3 — теплоо</w:t>
      </w:r>
      <w:r w:rsidRPr="0061126A">
        <w:rPr>
          <w:lang w:val="ru-RU"/>
        </w:rPr>
        <w:t xml:space="preserve">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</w:t>
      </w:r>
    </w:p>
    <w:p w14:paraId="0914A092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 xml:space="preserve">Выпадение парафина происходит в полосе между температурным и гидродинамическим фронтами: там температура уже ниже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1126A">
        <w:rPr>
          <w:lang w:val="ru-RU"/>
        </w:rPr>
        <w:t>, а нефть еще не вытеснена. Зона деградации фильтрационно-емкостных свойств поэтому не остается на месте, а п</w:t>
      </w:r>
      <w:proofErr w:type="spellStart"/>
      <w:r w:rsidRPr="0061126A">
        <w:rPr>
          <w:lang w:val="ru-RU"/>
        </w:rPr>
        <w:t>еремещается</w:t>
      </w:r>
      <w:proofErr w:type="spellEnd"/>
      <w:r w:rsidRPr="0061126A">
        <w:rPr>
          <w:lang w:val="ru-RU"/>
        </w:rPr>
        <w:t xml:space="preserve"> вслед за фронтом вытеснения (рис. 3): минимум множителя проницаемости приходится на точку с координатами (14, 14) м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61126A">
        <w:rPr>
          <w:lang w:val="ru-RU"/>
        </w:rPr>
        <w:t xml:space="preserve">, (81, 81) м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1126A">
        <w:rPr>
          <w:lang w:val="ru-RU"/>
        </w:rPr>
        <w:t xml:space="preserve"> и (184, 184) м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>, а сам множитель снижается с 0.849 до 0.747 и далее до 0.71</w:t>
      </w:r>
      <w:r w:rsidRPr="0061126A">
        <w:rPr>
          <w:lang w:val="ru-RU"/>
        </w:rPr>
        <w:t xml:space="preserve">2. </w:t>
      </w:r>
      <w:proofErr w:type="spellStart"/>
      <w:r>
        <w:t>Множитель</w:t>
      </w:r>
      <w:proofErr w:type="spellEnd"/>
      <w:r>
        <w:t xml:space="preserve"> </w:t>
      </w:r>
      <w:proofErr w:type="spellStart"/>
      <w:r>
        <w:t>пористости</w:t>
      </w:r>
      <w:proofErr w:type="spellEnd"/>
      <w:r>
        <w:t xml:space="preserve"> </w:t>
      </w:r>
      <w:proofErr w:type="spellStart"/>
      <w:r>
        <w:t>изменяется</w:t>
      </w:r>
      <w:proofErr w:type="spellEnd"/>
      <w:r>
        <w:t xml:space="preserve"> в тех же точках с 0.910 до 0.822.</w:t>
      </w:r>
    </w:p>
    <w:p w14:paraId="7760C37F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1FAE9EF8" wp14:editId="091561D8">
            <wp:extent cx="4742014" cy="6690283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s/fig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14" cy="669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8E3C2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3. Множители проницаемости </w:t>
      </w:r>
      <w:r>
        <w:t>k</w:t>
      </w:r>
      <w:r w:rsidRPr="0061126A">
        <w:rPr>
          <w:lang w:val="ru-RU"/>
        </w:rPr>
        <w:t>/</w:t>
      </w:r>
      <w:r>
        <w:t>k</w:t>
      </w:r>
      <w:r w:rsidRPr="0061126A">
        <w:rPr>
          <w:lang w:val="ru-RU"/>
        </w:rPr>
        <w:t>₀</w:t>
      </w:r>
      <w:r w:rsidRPr="0061126A">
        <w:rPr>
          <w:lang w:val="ru-RU"/>
        </w:rPr>
        <w:t xml:space="preserve"> (а, в, д) и пористости </w:t>
      </w:r>
      <w:r>
        <w:t>m</w:t>
      </w:r>
      <w:r w:rsidRPr="0061126A">
        <w:rPr>
          <w:lang w:val="ru-RU"/>
        </w:rPr>
        <w:t>/</w:t>
      </w:r>
      <w:r>
        <w:t>m</w:t>
      </w:r>
      <w:r w:rsidRPr="0061126A">
        <w:rPr>
          <w:lang w:val="ru-RU"/>
        </w:rPr>
        <w:t>₀</w:t>
      </w:r>
      <w:r w:rsidRPr="0061126A">
        <w:rPr>
          <w:lang w:val="ru-RU"/>
        </w:rPr>
        <w:t xml:space="preserve"> (б, г, е) для варианта 1 на моменты времени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(а, б), </w:t>
      </w:r>
      <w:r>
        <w:t>t</w:t>
      </w:r>
      <w:r w:rsidRPr="0061126A">
        <w:rPr>
          <w:lang w:val="ru-RU"/>
        </w:rPr>
        <w:t xml:space="preserve">₂ = 1295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(в, г)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(д, е).</w:t>
      </w:r>
    </w:p>
    <w:p w14:paraId="5F8676CC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Это отлича</w:t>
      </w:r>
      <w:r w:rsidRPr="0061126A">
        <w:rPr>
          <w:lang w:val="ru-RU"/>
        </w:rPr>
        <w:t xml:space="preserve">ет рассматриваемую задачу от кольматации призабойной зоны нагнетательной скважины: у ее забоя нефть вытесняется раньше, чем порода успевает остыть ниже температуры кристаллизации, и отложения там не накапливаются. К моменту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 область с пониженной проница</w:t>
      </w:r>
      <w:proofErr w:type="spellStart"/>
      <w:r w:rsidRPr="0061126A">
        <w:rPr>
          <w:lang w:val="ru-RU"/>
        </w:rPr>
        <w:t>емостью</w:t>
      </w:r>
      <w:proofErr w:type="spellEnd"/>
      <w:r w:rsidRPr="0061126A">
        <w:rPr>
          <w:lang w:val="ru-RU"/>
        </w:rPr>
        <w:t xml:space="preserve"> охватывает почти всю расчетную зону, кроме полосы у добывающей скважины, куда температурный фронт приходит последней.</w:t>
      </w:r>
    </w:p>
    <w:p w14:paraId="44884A79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Механизм кольматации на уровне отдельных капилляров показывает эволюция функции распределения пор по размерам в ячейке у нагнетате</w:t>
      </w:r>
      <w:r w:rsidRPr="0061126A">
        <w:rPr>
          <w:lang w:val="ru-RU"/>
        </w:rPr>
        <w:t xml:space="preserve">льной скважины (рис. 4). Первыми выбывают капилляры с радиусом менее 5 мкм — те, что удовлетворяют условию блокирования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1126A">
        <w:rPr>
          <w:lang w:val="ru-RU"/>
        </w:rPr>
        <w:t>; распределение при этом теряет левую ветвь. Одновременно уменьшается доля капилляров всех радиусов за счет сужения. Существ</w:t>
      </w:r>
      <w:proofErr w:type="spellStart"/>
      <w:r w:rsidRPr="0061126A">
        <w:rPr>
          <w:lang w:val="ru-RU"/>
        </w:rPr>
        <w:t>енно</w:t>
      </w:r>
      <w:proofErr w:type="spellEnd"/>
      <w:r w:rsidRPr="0061126A">
        <w:rPr>
          <w:lang w:val="ru-RU"/>
        </w:rPr>
        <w:t xml:space="preserve">, что кривые на моменты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61126A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 практически совпадают: в этой ячейке структура порового пространства </w:t>
      </w:r>
      <w:r w:rsidRPr="0061126A">
        <w:rPr>
          <w:lang w:val="ru-RU"/>
        </w:rPr>
        <w:lastRenderedPageBreak/>
        <w:t>перестает меняться уже к 195 сут, поскольку нефть здесь вытеснена и источник частиц исчерпан.</w:t>
      </w:r>
    </w:p>
    <w:p w14:paraId="3B9DE00B" w14:textId="77777777" w:rsidR="008F53E3" w:rsidRDefault="00474223" w:rsidP="0061126A">
      <w:pPr>
        <w:pStyle w:val="a0"/>
        <w:jc w:val="both"/>
      </w:pPr>
      <w:r>
        <w:rPr>
          <w:noProof/>
        </w:rPr>
        <w:drawing>
          <wp:inline distT="0" distB="0" distL="0" distR="0" wp14:anchorId="14575577" wp14:editId="75768055">
            <wp:extent cx="5725338" cy="3124582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fig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38" cy="3124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8E8E7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Рис. 4. Функция распределения пор по размерам в ячейк</w:t>
      </w:r>
      <w:r w:rsidRPr="0061126A">
        <w:rPr>
          <w:lang w:val="ru-RU"/>
        </w:rPr>
        <w:t xml:space="preserve">е у нагнетательной скважины: начальное распределение и распределения на моменты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>.</w:t>
      </w:r>
    </w:p>
    <w:p w14:paraId="14FBB6C5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9" w:name="Xc0ef8bbf608926fd55de81b602a49e7ab68013d"/>
      <w:bookmarkEnd w:id="8"/>
      <w:r w:rsidRPr="0061126A">
        <w:rPr>
          <w:lang w:val="ru-RU"/>
        </w:rPr>
        <w:t>Влияние учета теплообмена через кровлю и подошву</w:t>
      </w:r>
    </w:p>
    <w:p w14:paraId="179F56AC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Расчет, отличающийся от базового только отсутствием теплообмена с вмещающими породами, дает сущес</w:t>
      </w:r>
      <w:r w:rsidRPr="0061126A">
        <w:rPr>
          <w:lang w:val="ru-RU"/>
        </w:rPr>
        <w:t>твенно более холодный пласт: средняя температура на момент достижения предельной обводненности составляет 21.1°</w:t>
      </w:r>
      <w:r>
        <w:t>C</w:t>
      </w:r>
      <w:r w:rsidRPr="0061126A">
        <w:rPr>
          <w:lang w:val="ru-RU"/>
        </w:rPr>
        <w:t xml:space="preserve"> против 39.7°</w:t>
      </w:r>
      <w:r>
        <w:t>C</w:t>
      </w:r>
      <w:r w:rsidRPr="0061126A">
        <w:rPr>
          <w:lang w:val="ru-RU"/>
        </w:rPr>
        <w:t xml:space="preserve"> в базовом варианте, то есть занижена на 18.6°</w:t>
      </w:r>
      <w:r>
        <w:t>C</w:t>
      </w:r>
      <w:r w:rsidRPr="0061126A">
        <w:rPr>
          <w:lang w:val="ru-RU"/>
        </w:rPr>
        <w:t>. Причина в том, что при закачке холодной воды вмещающие породы, сохраняющие началь</w:t>
      </w:r>
      <w:r w:rsidRPr="0061126A">
        <w:rPr>
          <w:lang w:val="ru-RU"/>
        </w:rPr>
        <w:t>ную пластовую температуру, служат для остывающего пласта источником теплоты, а не стоком. Пренебрежение этим теплопритоком эквивалентно предположению об идеальной теплоизоляции кровли и подошвы, физически не выполняющемуся для маломощных пластов.</w:t>
      </w:r>
    </w:p>
    <w:p w14:paraId="56CCB350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Наложение</w:t>
      </w:r>
      <w:r w:rsidRPr="0061126A">
        <w:rPr>
          <w:lang w:val="ru-RU"/>
        </w:rPr>
        <w:t xml:space="preserve"> изолиний обоих вариантов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 (рис. 5) показывает масштаб расхождения. В базовом варианте температурное поле сохраняет выраженную структуру с диапазоном 20.0–66.5°</w:t>
      </w:r>
      <w:r>
        <w:t>C</w:t>
      </w:r>
      <w:r w:rsidRPr="0061126A">
        <w:rPr>
          <w:lang w:val="ru-RU"/>
        </w:rPr>
        <w:t xml:space="preserve">, тогда как без теплообмена пласт практически </w:t>
      </w:r>
      <w:proofErr w:type="spellStart"/>
      <w:r w:rsidRPr="0061126A">
        <w:rPr>
          <w:lang w:val="ru-RU"/>
        </w:rPr>
        <w:t>изотермичен</w:t>
      </w:r>
      <w:proofErr w:type="spellEnd"/>
      <w:r w:rsidRPr="0061126A">
        <w:rPr>
          <w:lang w:val="ru-RU"/>
        </w:rPr>
        <w:t xml:space="preserve"> и охлажден до температур</w:t>
      </w:r>
      <w:r w:rsidRPr="0061126A">
        <w:rPr>
          <w:lang w:val="ru-RU"/>
        </w:rPr>
        <w:t xml:space="preserve">ы закачки: изотермы варианта 2 сжаты в узкую полосу у добывающей скважины. Фронт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при этом в варианте 2 продвинут дальше, что отражает более раннее обводнение.</w:t>
      </w:r>
    </w:p>
    <w:p w14:paraId="0607F210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5E262F5E" wp14:editId="79F417F7">
            <wp:extent cx="6014822" cy="3115392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fig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822" cy="311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DF5CC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5. Изолинии температуры (а) и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(б) на момент </w:t>
      </w:r>
      <w:r>
        <w:t>t</w:t>
      </w:r>
      <w:r w:rsidRPr="0061126A">
        <w:rPr>
          <w:lang w:val="ru-RU"/>
        </w:rPr>
        <w:t>₃: 1 — тепл</w:t>
      </w:r>
      <w:r w:rsidRPr="0061126A">
        <w:rPr>
          <w:lang w:val="ru-RU"/>
        </w:rPr>
        <w:t>ообмен учитывается; 2 — теплообмен не учитывается. Отсутствие изотерм варианта 2 в основной части области означает, что пласт там охлажден до температуры закачки.</w:t>
      </w:r>
    </w:p>
    <w:p w14:paraId="532B96D5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 xml:space="preserve">Пространственное распределение вносимой погрешности дают поля разности (рис. 6), вычисленные </w:t>
      </w:r>
      <w:r w:rsidRPr="0061126A">
        <w:rPr>
          <w:lang w:val="ru-RU"/>
        </w:rPr>
        <w:t>на одни и те же моменты физического времени. На момент прорыва варианты почти неразличимы: средняя разность температур составляет 1.1°</w:t>
      </w:r>
      <w:r>
        <w:t>C</w:t>
      </w:r>
      <w:r w:rsidRPr="0061126A">
        <w:rPr>
          <w:lang w:val="ru-RU"/>
        </w:rPr>
        <w:t xml:space="preserve"> при максимальной 22.4°</w:t>
      </w:r>
      <w:r>
        <w:t>C</w:t>
      </w:r>
      <w:r w:rsidRPr="0061126A">
        <w:rPr>
          <w:lang w:val="ru-RU"/>
        </w:rPr>
        <w:t xml:space="preserve"> в окрестности нагнетательной скважины. К моменту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1126A">
        <w:rPr>
          <w:lang w:val="ru-RU"/>
        </w:rPr>
        <w:t xml:space="preserve"> расхождение охватывает всю область — средня</w:t>
      </w:r>
      <w:r w:rsidRPr="0061126A">
        <w:rPr>
          <w:lang w:val="ru-RU"/>
        </w:rPr>
        <w:t>я разность 20.6°</w:t>
      </w:r>
      <w:r>
        <w:t>C</w:t>
      </w:r>
      <w:r w:rsidRPr="0061126A">
        <w:rPr>
          <w:lang w:val="ru-RU"/>
        </w:rPr>
        <w:t xml:space="preserve"> при максимальной 41.5°</w:t>
      </w:r>
      <w:r>
        <w:t>C</w:t>
      </w:r>
      <w:r w:rsidRPr="0061126A">
        <w:rPr>
          <w:lang w:val="ru-RU"/>
        </w:rPr>
        <w:t xml:space="preserve">, — а к моменту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 несколько снижается до 18.3 и 33.7°</w:t>
      </w:r>
      <w:r>
        <w:t>C</w:t>
      </w:r>
      <w:r w:rsidRPr="0061126A">
        <w:rPr>
          <w:lang w:val="ru-RU"/>
        </w:rPr>
        <w:t xml:space="preserve"> соответственно, поскольку базовый вариант к этому времени также успевает остыть. </w:t>
      </w:r>
      <w:r>
        <w:t>Разность водонасыщенности достигает 0.099.</w:t>
      </w:r>
    </w:p>
    <w:p w14:paraId="4A464FCE" w14:textId="77777777" w:rsidR="008F53E3" w:rsidRDefault="00474223" w:rsidP="0061126A">
      <w:pPr>
        <w:pStyle w:val="a0"/>
        <w:jc w:val="both"/>
      </w:pPr>
      <w:r>
        <w:rPr>
          <w:noProof/>
        </w:rPr>
        <w:drawing>
          <wp:inline distT="0" distB="0" distL="0" distR="0" wp14:anchorId="2448515F" wp14:editId="0566800F">
            <wp:extent cx="6108700" cy="4185439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/fig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8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0774B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lastRenderedPageBreak/>
        <w:t>Рис. 6. Разность полей температу</w:t>
      </w:r>
      <w:r w:rsidRPr="0061126A">
        <w:rPr>
          <w:lang w:val="ru-RU"/>
        </w:rPr>
        <w:t xml:space="preserve">ры (а–в) и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(г–е) между вариантом 1 и вариантом 2 на моменты времени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(а, г), </w:t>
      </w:r>
      <w:r>
        <w:t>t</w:t>
      </w:r>
      <w:r w:rsidRPr="0061126A">
        <w:rPr>
          <w:lang w:val="ru-RU"/>
        </w:rPr>
        <w:t xml:space="preserve">₂ = 1295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(б, д)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(в, е). Положительные значения отвечают более высоким температуре и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при учете теплообмена; штрих</w:t>
      </w:r>
      <w:r w:rsidRPr="0061126A">
        <w:rPr>
          <w:lang w:val="ru-RU"/>
        </w:rPr>
        <w:t>овые изолинии — отрицательным значениям, жирная линия — нулевому.</w:t>
      </w:r>
    </w:p>
    <w:p w14:paraId="239D297A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Занижение температуры влечет за собой завышение вязкости нефти. Согласно (19), при охлаждении с 70 до 20°</w:t>
      </w:r>
      <w:r>
        <w:t>C</w:t>
      </w:r>
      <w:r w:rsidRPr="0061126A">
        <w:rPr>
          <w:lang w:val="ru-RU"/>
        </w:rPr>
        <w:t xml:space="preserve"> вязкость нефтяной фазы возрастает в 4.5 раза, тогда как вязкость воды по (18) увели</w:t>
      </w:r>
      <w:r w:rsidRPr="0061126A">
        <w:rPr>
          <w:lang w:val="ru-RU"/>
        </w:rPr>
        <w:t xml:space="preserve">чивается лишь в 2.5 раза. Отношение вязкостей, определяющее устойчивость вытеснения, при этом ухудшается: расчетное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61126A">
        <w:rPr>
          <w:lang w:val="ru-RU"/>
        </w:rPr>
        <w:t xml:space="preserve"> повышается с 14.4 при 70°</w:t>
      </w:r>
      <w:r>
        <w:t>C</w:t>
      </w:r>
      <w:r w:rsidRPr="0061126A">
        <w:rPr>
          <w:lang w:val="ru-RU"/>
        </w:rPr>
        <w:t xml:space="preserve"> до 29.1 при 20°</w:t>
      </w:r>
      <w:r>
        <w:t>C</w:t>
      </w:r>
      <w:r w:rsidRPr="0061126A">
        <w:rPr>
          <w:lang w:val="ru-RU"/>
        </w:rPr>
        <w:t>. Следствием является менее полное вытеснение и заниженный коэффициент извлечени</w:t>
      </w:r>
      <w:r w:rsidRPr="0061126A">
        <w:rPr>
          <w:lang w:val="ru-RU"/>
        </w:rPr>
        <w:t>я.</w:t>
      </w:r>
    </w:p>
    <w:p w14:paraId="5F4CEDC2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Количественно (табл. 3) пренебрежение теплообменом занижает коэффициент извлечения на 0.0215, или на 4.1% относительно базового значения, и завышает длительность разработки на 266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, или на 11.1%. Время прорыва воды при этом смещается лишь на 2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(1</w:t>
      </w:r>
      <w:r w:rsidRPr="0061126A">
        <w:rPr>
          <w:lang w:val="ru-RU"/>
        </w:rPr>
        <w:t>.3%): к моменту прорыва пласт остыть еще не успевает, и оба варианта в этот период практически неразличимы (рис. 2, 6а). Расхождение накапливается на поздней стадии, когда охлаждение охватывает большую часть области.</w:t>
      </w:r>
    </w:p>
    <w:p w14:paraId="254A0D69" w14:textId="77777777" w:rsidR="008F53E3" w:rsidRDefault="00474223" w:rsidP="0061126A">
      <w:pPr>
        <w:pStyle w:val="a0"/>
        <w:jc w:val="both"/>
      </w:pPr>
      <w:proofErr w:type="spellStart"/>
      <w:r>
        <w:t>Таблица</w:t>
      </w:r>
      <w:proofErr w:type="spellEnd"/>
      <w:r>
        <w:t xml:space="preserve"> 3. Сопоставление показателей ра</w:t>
      </w:r>
      <w:r>
        <w:t>зработки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1"/>
        <w:gridCol w:w="1231"/>
        <w:gridCol w:w="1232"/>
        <w:gridCol w:w="1232"/>
        <w:gridCol w:w="1232"/>
        <w:gridCol w:w="1232"/>
        <w:gridCol w:w="1232"/>
        <w:gridCol w:w="1232"/>
      </w:tblGrid>
      <w:tr w:rsidR="008F53E3" w14:paraId="1A8DF3E0" w14:textId="77777777" w:rsidTr="008F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24F13822" w14:textId="77777777" w:rsidR="008F53E3" w:rsidRDefault="00474223" w:rsidP="0061126A">
            <w:pPr>
              <w:pStyle w:val="Compact"/>
              <w:jc w:val="both"/>
            </w:pPr>
            <w:r>
              <w:t>Вариант</w:t>
            </w:r>
          </w:p>
        </w:tc>
        <w:tc>
          <w:tcPr>
            <w:tcW w:w="990" w:type="dxa"/>
          </w:tcPr>
          <w:p w14:paraId="550332AA" w14:textId="77777777" w:rsidR="008F53E3" w:rsidRDefault="00474223" w:rsidP="0061126A">
            <w:pPr>
              <w:pStyle w:val="Compact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, сут</w:t>
            </w:r>
          </w:p>
        </w:tc>
        <w:tc>
          <w:tcPr>
            <w:tcW w:w="990" w:type="dxa"/>
          </w:tcPr>
          <w:p w14:paraId="76BB7414" w14:textId="77777777" w:rsidR="008F53E3" w:rsidRDefault="00474223" w:rsidP="0061126A">
            <w:pPr>
              <w:pStyle w:val="Compact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, сут</w:t>
            </w:r>
          </w:p>
        </w:tc>
        <w:tc>
          <w:tcPr>
            <w:tcW w:w="990" w:type="dxa"/>
          </w:tcPr>
          <w:p w14:paraId="106118AE" w14:textId="77777777" w:rsidR="008F53E3" w:rsidRDefault="00474223" w:rsidP="0061126A">
            <w:pPr>
              <w:pStyle w:val="Compact"/>
              <w:jc w:val="both"/>
            </w:pPr>
            <w:r>
              <w:t>КИН</w:t>
            </w:r>
          </w:p>
        </w:tc>
        <w:tc>
          <w:tcPr>
            <w:tcW w:w="990" w:type="dxa"/>
          </w:tcPr>
          <w:p w14:paraId="77FC96F6" w14:textId="77777777" w:rsidR="008F53E3" w:rsidRDefault="00474223" w:rsidP="0061126A">
            <w:pPr>
              <w:pStyle w:val="Compact"/>
              <w:jc w:val="both"/>
            </w:pPr>
            <w:r>
              <w:t>Накопленная добыча нефти, м³</w:t>
            </w:r>
          </w:p>
        </w:tc>
        <w:tc>
          <w:tcPr>
            <w:tcW w:w="990" w:type="dxa"/>
          </w:tcPr>
          <w:p w14:paraId="30384DB6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 xml:space="preserve">Средняя температура на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oMath>
            <w:r w:rsidRPr="0061126A">
              <w:rPr>
                <w:lang w:val="ru-RU"/>
              </w:rPr>
              <w:t>, °</w:t>
            </w:r>
            <w:r>
              <w:t>C</w:t>
            </w:r>
          </w:p>
        </w:tc>
        <w:tc>
          <w:tcPr>
            <w:tcW w:w="990" w:type="dxa"/>
          </w:tcPr>
          <w:p w14:paraId="7B09F9C8" w14:textId="77777777" w:rsidR="008F53E3" w:rsidRDefault="00474223" w:rsidP="0061126A">
            <w:pPr>
              <w:pStyle w:val="Compact"/>
              <w:jc w:val="both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>КИН, %</w:t>
            </w:r>
          </w:p>
        </w:tc>
        <w:tc>
          <w:tcPr>
            <w:tcW w:w="990" w:type="dxa"/>
          </w:tcPr>
          <w:p w14:paraId="48C0767A" w14:textId="77777777" w:rsidR="008F53E3" w:rsidRDefault="00474223" w:rsidP="0061126A">
            <w:pPr>
              <w:pStyle w:val="Compact"/>
              <w:jc w:val="both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, %</w:t>
            </w:r>
          </w:p>
        </w:tc>
      </w:tr>
      <w:tr w:rsidR="008F53E3" w14:paraId="3E40C2BA" w14:textId="77777777">
        <w:tc>
          <w:tcPr>
            <w:tcW w:w="990" w:type="dxa"/>
          </w:tcPr>
          <w:p w14:paraId="52D18BC6" w14:textId="77777777" w:rsidR="008F53E3" w:rsidRDefault="00474223" w:rsidP="0061126A">
            <w:pPr>
              <w:pStyle w:val="Compact"/>
              <w:jc w:val="both"/>
            </w:pPr>
            <w:r>
              <w:t xml:space="preserve">1. Теплообмен учитывается,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0.05</m:t>
              </m:r>
            </m:oMath>
          </w:p>
        </w:tc>
        <w:tc>
          <w:tcPr>
            <w:tcW w:w="990" w:type="dxa"/>
          </w:tcPr>
          <w:p w14:paraId="4BEC1BFF" w14:textId="77777777" w:rsidR="008F53E3" w:rsidRDefault="00474223" w:rsidP="0061126A">
            <w:pPr>
              <w:pStyle w:val="Compact"/>
              <w:jc w:val="both"/>
            </w:pPr>
            <w:r>
              <w:t>195</w:t>
            </w:r>
          </w:p>
        </w:tc>
        <w:tc>
          <w:tcPr>
            <w:tcW w:w="990" w:type="dxa"/>
          </w:tcPr>
          <w:p w14:paraId="3BFAE326" w14:textId="77777777" w:rsidR="008F53E3" w:rsidRDefault="00474223" w:rsidP="0061126A">
            <w:pPr>
              <w:pStyle w:val="Compact"/>
              <w:jc w:val="both"/>
            </w:pPr>
            <w:r>
              <w:t>2394</w:t>
            </w:r>
          </w:p>
        </w:tc>
        <w:tc>
          <w:tcPr>
            <w:tcW w:w="990" w:type="dxa"/>
          </w:tcPr>
          <w:p w14:paraId="22E8F6A8" w14:textId="77777777" w:rsidR="008F53E3" w:rsidRDefault="00474223" w:rsidP="0061126A">
            <w:pPr>
              <w:pStyle w:val="Compact"/>
              <w:jc w:val="both"/>
            </w:pPr>
            <w:r>
              <w:t>0.5262</w:t>
            </w:r>
          </w:p>
        </w:tc>
        <w:tc>
          <w:tcPr>
            <w:tcW w:w="990" w:type="dxa"/>
          </w:tcPr>
          <w:p w14:paraId="5E4B5A4E" w14:textId="77777777" w:rsidR="008F53E3" w:rsidRDefault="00474223" w:rsidP="0061126A">
            <w:pPr>
              <w:pStyle w:val="Compact"/>
              <w:jc w:val="both"/>
            </w:pPr>
            <w:r>
              <w:t>51781</w:t>
            </w:r>
          </w:p>
        </w:tc>
        <w:tc>
          <w:tcPr>
            <w:tcW w:w="990" w:type="dxa"/>
          </w:tcPr>
          <w:p w14:paraId="0BD442EC" w14:textId="77777777" w:rsidR="008F53E3" w:rsidRDefault="00474223" w:rsidP="0061126A">
            <w:pPr>
              <w:pStyle w:val="Compact"/>
              <w:jc w:val="both"/>
            </w:pPr>
            <w:r>
              <w:t>39.7</w:t>
            </w:r>
          </w:p>
        </w:tc>
        <w:tc>
          <w:tcPr>
            <w:tcW w:w="990" w:type="dxa"/>
          </w:tcPr>
          <w:p w14:paraId="69181061" w14:textId="77777777" w:rsidR="008F53E3" w:rsidRDefault="00474223" w:rsidP="0061126A">
            <w:pPr>
              <w:pStyle w:val="Compact"/>
              <w:jc w:val="both"/>
            </w:pPr>
            <w:r>
              <w:t>—</w:t>
            </w:r>
          </w:p>
        </w:tc>
        <w:tc>
          <w:tcPr>
            <w:tcW w:w="990" w:type="dxa"/>
          </w:tcPr>
          <w:p w14:paraId="5B393F5D" w14:textId="77777777" w:rsidR="008F53E3" w:rsidRDefault="00474223" w:rsidP="0061126A">
            <w:pPr>
              <w:pStyle w:val="Compact"/>
              <w:jc w:val="both"/>
            </w:pPr>
            <w:r>
              <w:t>—</w:t>
            </w:r>
          </w:p>
        </w:tc>
      </w:tr>
      <w:tr w:rsidR="008F53E3" w14:paraId="1E59225C" w14:textId="77777777">
        <w:tc>
          <w:tcPr>
            <w:tcW w:w="990" w:type="dxa"/>
          </w:tcPr>
          <w:p w14:paraId="557B41A5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 xml:space="preserve">2. Теплообмен не учитывается,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0.05</m:t>
              </m:r>
            </m:oMath>
          </w:p>
        </w:tc>
        <w:tc>
          <w:tcPr>
            <w:tcW w:w="990" w:type="dxa"/>
          </w:tcPr>
          <w:p w14:paraId="74923C3E" w14:textId="77777777" w:rsidR="008F53E3" w:rsidRDefault="00474223" w:rsidP="0061126A">
            <w:pPr>
              <w:pStyle w:val="Compact"/>
              <w:jc w:val="both"/>
            </w:pPr>
            <w:r>
              <w:t>198</w:t>
            </w:r>
          </w:p>
        </w:tc>
        <w:tc>
          <w:tcPr>
            <w:tcW w:w="990" w:type="dxa"/>
          </w:tcPr>
          <w:p w14:paraId="291E068B" w14:textId="77777777" w:rsidR="008F53E3" w:rsidRDefault="00474223" w:rsidP="0061126A">
            <w:pPr>
              <w:pStyle w:val="Compact"/>
              <w:jc w:val="both"/>
            </w:pPr>
            <w:r>
              <w:t>2660</w:t>
            </w:r>
          </w:p>
        </w:tc>
        <w:tc>
          <w:tcPr>
            <w:tcW w:w="990" w:type="dxa"/>
          </w:tcPr>
          <w:p w14:paraId="7FEDCB3F" w14:textId="77777777" w:rsidR="008F53E3" w:rsidRDefault="00474223" w:rsidP="0061126A">
            <w:pPr>
              <w:pStyle w:val="Compact"/>
              <w:jc w:val="both"/>
            </w:pPr>
            <w:r>
              <w:t>0.5048</w:t>
            </w:r>
          </w:p>
        </w:tc>
        <w:tc>
          <w:tcPr>
            <w:tcW w:w="990" w:type="dxa"/>
          </w:tcPr>
          <w:p w14:paraId="609B3E66" w14:textId="77777777" w:rsidR="008F53E3" w:rsidRDefault="00474223" w:rsidP="0061126A">
            <w:pPr>
              <w:pStyle w:val="Compact"/>
              <w:jc w:val="both"/>
            </w:pPr>
            <w:r>
              <w:t>49668</w:t>
            </w:r>
          </w:p>
        </w:tc>
        <w:tc>
          <w:tcPr>
            <w:tcW w:w="990" w:type="dxa"/>
          </w:tcPr>
          <w:p w14:paraId="3EB5BB7A" w14:textId="77777777" w:rsidR="008F53E3" w:rsidRDefault="00474223" w:rsidP="0061126A">
            <w:pPr>
              <w:pStyle w:val="Compact"/>
              <w:jc w:val="both"/>
            </w:pPr>
            <w:r>
              <w:t>21.1</w:t>
            </w:r>
          </w:p>
        </w:tc>
        <w:tc>
          <w:tcPr>
            <w:tcW w:w="990" w:type="dxa"/>
          </w:tcPr>
          <w:p w14:paraId="5CE60ACA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4.1</w:t>
            </w:r>
          </w:p>
        </w:tc>
        <w:tc>
          <w:tcPr>
            <w:tcW w:w="990" w:type="dxa"/>
          </w:tcPr>
          <w:p w14:paraId="0038CE90" w14:textId="77777777" w:rsidR="008F53E3" w:rsidRDefault="00474223" w:rsidP="0061126A">
            <w:pPr>
              <w:pStyle w:val="Compact"/>
              <w:jc w:val="both"/>
            </w:pPr>
            <w:r>
              <w:t>+11.1</w:t>
            </w:r>
          </w:p>
        </w:tc>
      </w:tr>
      <w:tr w:rsidR="008F53E3" w14:paraId="59A13A8B" w14:textId="77777777">
        <w:tc>
          <w:tcPr>
            <w:tcW w:w="990" w:type="dxa"/>
          </w:tcPr>
          <w:p w14:paraId="5C87F82A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 xml:space="preserve">3. Теплообмен не учитывается,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oMath>
          </w:p>
        </w:tc>
        <w:tc>
          <w:tcPr>
            <w:tcW w:w="990" w:type="dxa"/>
          </w:tcPr>
          <w:p w14:paraId="67485C31" w14:textId="77777777" w:rsidR="008F53E3" w:rsidRDefault="00474223" w:rsidP="0061126A">
            <w:pPr>
              <w:pStyle w:val="Compact"/>
              <w:jc w:val="both"/>
            </w:pPr>
            <w:r>
              <w:t>195</w:t>
            </w:r>
          </w:p>
        </w:tc>
        <w:tc>
          <w:tcPr>
            <w:tcW w:w="990" w:type="dxa"/>
          </w:tcPr>
          <w:p w14:paraId="5E05A415" w14:textId="77777777" w:rsidR="008F53E3" w:rsidRDefault="00474223" w:rsidP="0061126A">
            <w:pPr>
              <w:pStyle w:val="Compact"/>
              <w:jc w:val="both"/>
            </w:pPr>
            <w:r>
              <w:t>1379</w:t>
            </w:r>
          </w:p>
        </w:tc>
        <w:tc>
          <w:tcPr>
            <w:tcW w:w="990" w:type="dxa"/>
          </w:tcPr>
          <w:p w14:paraId="1974A321" w14:textId="77777777" w:rsidR="008F53E3" w:rsidRDefault="00474223" w:rsidP="0061126A">
            <w:pPr>
              <w:pStyle w:val="Compact"/>
              <w:jc w:val="both"/>
            </w:pPr>
            <w:r>
              <w:t>0.4430</w:t>
            </w:r>
          </w:p>
        </w:tc>
        <w:tc>
          <w:tcPr>
            <w:tcW w:w="990" w:type="dxa"/>
          </w:tcPr>
          <w:p w14:paraId="2AA2F93D" w14:textId="77777777" w:rsidR="008F53E3" w:rsidRDefault="00474223" w:rsidP="0061126A">
            <w:pPr>
              <w:pStyle w:val="Compact"/>
              <w:jc w:val="both"/>
            </w:pPr>
            <w:r>
              <w:t>43592</w:t>
            </w:r>
          </w:p>
        </w:tc>
        <w:tc>
          <w:tcPr>
            <w:tcW w:w="990" w:type="dxa"/>
          </w:tcPr>
          <w:p w14:paraId="4940613E" w14:textId="77777777" w:rsidR="008F53E3" w:rsidRDefault="00474223" w:rsidP="0061126A">
            <w:pPr>
              <w:pStyle w:val="Compact"/>
              <w:jc w:val="both"/>
            </w:pPr>
            <w:r>
              <w:t>25.7</w:t>
            </w:r>
          </w:p>
        </w:tc>
        <w:tc>
          <w:tcPr>
            <w:tcW w:w="990" w:type="dxa"/>
          </w:tcPr>
          <w:p w14:paraId="45DF5752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15.8</w:t>
            </w:r>
          </w:p>
        </w:tc>
        <w:tc>
          <w:tcPr>
            <w:tcW w:w="990" w:type="dxa"/>
          </w:tcPr>
          <w:p w14:paraId="2425CFCA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42.4</w:t>
            </w:r>
          </w:p>
        </w:tc>
      </w:tr>
      <w:tr w:rsidR="008F53E3" w14:paraId="6238C3A6" w14:textId="77777777">
        <w:tc>
          <w:tcPr>
            <w:tcW w:w="990" w:type="dxa"/>
          </w:tcPr>
          <w:p w14:paraId="194FCF40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 xml:space="preserve">4. Теплообмен по схеме </w:t>
            </w:r>
            <w:proofErr w:type="spellStart"/>
            <w:r w:rsidRPr="0061126A">
              <w:rPr>
                <w:lang w:val="ru-RU"/>
              </w:rPr>
              <w:t>Ловерье</w:t>
            </w:r>
            <w:proofErr w:type="spellEnd"/>
            <w:r w:rsidRPr="0061126A">
              <w:rPr>
                <w:lang w:val="ru-RU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0.05</m:t>
              </m:r>
            </m:oMath>
          </w:p>
        </w:tc>
        <w:tc>
          <w:tcPr>
            <w:tcW w:w="990" w:type="dxa"/>
          </w:tcPr>
          <w:p w14:paraId="25CE7B2E" w14:textId="77777777" w:rsidR="008F53E3" w:rsidRDefault="00474223" w:rsidP="0061126A">
            <w:pPr>
              <w:pStyle w:val="Compact"/>
              <w:jc w:val="both"/>
            </w:pPr>
            <w:r>
              <w:t>195</w:t>
            </w:r>
          </w:p>
        </w:tc>
        <w:tc>
          <w:tcPr>
            <w:tcW w:w="990" w:type="dxa"/>
          </w:tcPr>
          <w:p w14:paraId="7D585EA3" w14:textId="77777777" w:rsidR="008F53E3" w:rsidRDefault="00474223" w:rsidP="0061126A">
            <w:pPr>
              <w:pStyle w:val="Compact"/>
              <w:jc w:val="both"/>
            </w:pPr>
            <w:r>
              <w:t>2389</w:t>
            </w:r>
          </w:p>
        </w:tc>
        <w:tc>
          <w:tcPr>
            <w:tcW w:w="990" w:type="dxa"/>
          </w:tcPr>
          <w:p w14:paraId="423385A1" w14:textId="77777777" w:rsidR="008F53E3" w:rsidRDefault="00474223" w:rsidP="0061126A">
            <w:pPr>
              <w:pStyle w:val="Compact"/>
              <w:jc w:val="both"/>
            </w:pPr>
            <w:r>
              <w:t>0.5236</w:t>
            </w:r>
          </w:p>
        </w:tc>
        <w:tc>
          <w:tcPr>
            <w:tcW w:w="990" w:type="dxa"/>
          </w:tcPr>
          <w:p w14:paraId="4D9A596A" w14:textId="77777777" w:rsidR="008F53E3" w:rsidRDefault="00474223" w:rsidP="0061126A">
            <w:pPr>
              <w:pStyle w:val="Compact"/>
              <w:jc w:val="both"/>
            </w:pPr>
            <w:r>
              <w:t>51524</w:t>
            </w:r>
          </w:p>
        </w:tc>
        <w:tc>
          <w:tcPr>
            <w:tcW w:w="990" w:type="dxa"/>
          </w:tcPr>
          <w:p w14:paraId="35650EE0" w14:textId="77777777" w:rsidR="008F53E3" w:rsidRDefault="00474223" w:rsidP="0061126A">
            <w:pPr>
              <w:pStyle w:val="Compact"/>
              <w:jc w:val="both"/>
            </w:pPr>
            <w:r>
              <w:t>37.4</w:t>
            </w:r>
          </w:p>
        </w:tc>
        <w:tc>
          <w:tcPr>
            <w:tcW w:w="990" w:type="dxa"/>
          </w:tcPr>
          <w:p w14:paraId="00F87947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0.5</w:t>
            </w:r>
          </w:p>
        </w:tc>
        <w:tc>
          <w:tcPr>
            <w:tcW w:w="990" w:type="dxa"/>
          </w:tcPr>
          <w:p w14:paraId="57513A5C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0.2</w:t>
            </w:r>
          </w:p>
        </w:tc>
      </w:tr>
      <w:tr w:rsidR="008F53E3" w14:paraId="6AF1309B" w14:textId="77777777">
        <w:tc>
          <w:tcPr>
            <w:tcW w:w="990" w:type="dxa"/>
          </w:tcPr>
          <w:p w14:paraId="36B68FA5" w14:textId="77777777" w:rsidR="008F53E3" w:rsidRDefault="00474223" w:rsidP="0061126A">
            <w:pPr>
              <w:pStyle w:val="Compact"/>
              <w:jc w:val="both"/>
            </w:pPr>
            <w:r>
              <w:t xml:space="preserve">5. </w:t>
            </w:r>
            <w:r>
              <w:lastRenderedPageBreak/>
              <w:t xml:space="preserve">Теплообмен учитывается,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990" w:type="dxa"/>
          </w:tcPr>
          <w:p w14:paraId="14B18CB4" w14:textId="77777777" w:rsidR="008F53E3" w:rsidRDefault="00474223" w:rsidP="0061126A">
            <w:pPr>
              <w:pStyle w:val="Compact"/>
              <w:jc w:val="both"/>
            </w:pPr>
            <w:r>
              <w:lastRenderedPageBreak/>
              <w:t>193</w:t>
            </w:r>
          </w:p>
        </w:tc>
        <w:tc>
          <w:tcPr>
            <w:tcW w:w="990" w:type="dxa"/>
          </w:tcPr>
          <w:p w14:paraId="7A6F8E1C" w14:textId="77777777" w:rsidR="008F53E3" w:rsidRDefault="00474223" w:rsidP="0061126A">
            <w:pPr>
              <w:pStyle w:val="Compact"/>
              <w:jc w:val="both"/>
            </w:pPr>
            <w:r>
              <w:t>1491</w:t>
            </w:r>
          </w:p>
        </w:tc>
        <w:tc>
          <w:tcPr>
            <w:tcW w:w="990" w:type="dxa"/>
          </w:tcPr>
          <w:p w14:paraId="24ABB545" w14:textId="77777777" w:rsidR="008F53E3" w:rsidRDefault="00474223" w:rsidP="0061126A">
            <w:pPr>
              <w:pStyle w:val="Compact"/>
              <w:jc w:val="both"/>
            </w:pPr>
            <w:r>
              <w:t>0.4623</w:t>
            </w:r>
          </w:p>
        </w:tc>
        <w:tc>
          <w:tcPr>
            <w:tcW w:w="990" w:type="dxa"/>
          </w:tcPr>
          <w:p w14:paraId="6A55DD86" w14:textId="77777777" w:rsidR="008F53E3" w:rsidRDefault="00474223" w:rsidP="0061126A">
            <w:pPr>
              <w:pStyle w:val="Compact"/>
              <w:jc w:val="both"/>
            </w:pPr>
            <w:r>
              <w:t>45488</w:t>
            </w:r>
          </w:p>
        </w:tc>
        <w:tc>
          <w:tcPr>
            <w:tcW w:w="990" w:type="dxa"/>
          </w:tcPr>
          <w:p w14:paraId="7B204620" w14:textId="77777777" w:rsidR="008F53E3" w:rsidRDefault="00474223" w:rsidP="0061126A">
            <w:pPr>
              <w:pStyle w:val="Compact"/>
              <w:jc w:val="both"/>
            </w:pPr>
            <w:r>
              <w:t>44.0</w:t>
            </w:r>
          </w:p>
        </w:tc>
        <w:tc>
          <w:tcPr>
            <w:tcW w:w="990" w:type="dxa"/>
          </w:tcPr>
          <w:p w14:paraId="202F41C6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12.2</w:t>
            </w:r>
          </w:p>
        </w:tc>
        <w:tc>
          <w:tcPr>
            <w:tcW w:w="990" w:type="dxa"/>
          </w:tcPr>
          <w:p w14:paraId="4FFAFE0E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37.7</w:t>
            </w:r>
          </w:p>
        </w:tc>
      </w:tr>
    </w:tbl>
    <w:p w14:paraId="41E29C20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10" w:name="X3c6ea5507f2993307b5a15a814a504125385a89"/>
      <w:bookmarkEnd w:id="9"/>
      <w:r w:rsidRPr="0061126A">
        <w:rPr>
          <w:lang w:val="ru-RU"/>
        </w:rPr>
        <w:t>Разделение вкладов теплообмена и содержания парафина</w:t>
      </w:r>
    </w:p>
    <w:p w14:paraId="2D8C4E2B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Сопоставление базового варианта с расчетом без теплообмена и без парафина (вариант 3) дает суммарное смещение: коэффициент извлечения занижается на 0.0832, или на 15.8%, а длительность разработки сокраща</w:t>
      </w:r>
      <w:r w:rsidRPr="0061126A">
        <w:rPr>
          <w:lang w:val="ru-RU"/>
        </w:rPr>
        <w:t xml:space="preserve">ется на 1016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>. Однако такое сопоставление не позволяет разделить вклады двух факторов, поскольку разность вариантов, различающихся сразу по двум признакам, допускает произвольное разложение. Для разделения вкладов рассчитан недостающий вариант полного ф</w:t>
      </w:r>
      <w:r w:rsidRPr="0061126A">
        <w:rPr>
          <w:lang w:val="ru-RU"/>
        </w:rPr>
        <w:t>акторного плана — с учетом теплообмена, но без парафина (вариант 5). Результаты разложения приведены в табл. 4, динамика накопленной добычи по всем вариантам — на рис. 7.</w:t>
      </w:r>
    </w:p>
    <w:p w14:paraId="7A9F9997" w14:textId="77777777" w:rsidR="008F53E3" w:rsidRDefault="00474223" w:rsidP="0061126A">
      <w:pPr>
        <w:pStyle w:val="a0"/>
        <w:jc w:val="both"/>
      </w:pPr>
      <w:r>
        <w:rPr>
          <w:noProof/>
        </w:rPr>
        <w:drawing>
          <wp:inline distT="0" distB="0" distL="0" distR="0" wp14:anchorId="484B6B0F" wp14:editId="1056ED5A">
            <wp:extent cx="5876972" cy="3694359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gures/fig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72" cy="3694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42B1E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7. Накопленная добыча нефти: 1 — теплообмен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2 — теплоо</w:t>
      </w:r>
      <w:r w:rsidRPr="0061126A">
        <w:rPr>
          <w:lang w:val="ru-RU"/>
        </w:rPr>
        <w:t xml:space="preserve">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3 — теплообмен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0; 4 — теплообмен по схеме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5 — теплообмен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 Маркер отмечает момент достижения предельной обводненности.</w:t>
      </w:r>
    </w:p>
    <w:p w14:paraId="01870215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Таблица 4. Разложение эффектов по полному фак</w:t>
      </w:r>
      <w:r w:rsidRPr="0061126A">
        <w:rPr>
          <w:lang w:val="ru-RU"/>
        </w:rPr>
        <w:t>торному плану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3"/>
        <w:gridCol w:w="1643"/>
        <w:gridCol w:w="1642"/>
        <w:gridCol w:w="1642"/>
        <w:gridCol w:w="1642"/>
        <w:gridCol w:w="1642"/>
      </w:tblGrid>
      <w:tr w:rsidR="008F53E3" w14:paraId="33D8BDA8" w14:textId="77777777" w:rsidTr="008F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3678D7C" w14:textId="77777777" w:rsidR="008F53E3" w:rsidRDefault="00474223" w:rsidP="0061126A">
            <w:pPr>
              <w:pStyle w:val="Compact"/>
              <w:jc w:val="both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1320" w:type="dxa"/>
          </w:tcPr>
          <w:p w14:paraId="26ABAE2F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Эффект теплообмена при наличии парафина</w:t>
            </w:r>
          </w:p>
        </w:tc>
        <w:tc>
          <w:tcPr>
            <w:tcW w:w="1320" w:type="dxa"/>
          </w:tcPr>
          <w:p w14:paraId="234601C7" w14:textId="77777777" w:rsidR="008F53E3" w:rsidRDefault="00474223" w:rsidP="0061126A">
            <w:pPr>
              <w:pStyle w:val="Compact"/>
              <w:jc w:val="both"/>
            </w:pPr>
            <w:proofErr w:type="spellStart"/>
            <w:r>
              <w:t>Эффект</w:t>
            </w:r>
            <w:proofErr w:type="spellEnd"/>
            <w:r>
              <w:t xml:space="preserve"> </w:t>
            </w:r>
            <w:proofErr w:type="spellStart"/>
            <w:r>
              <w:t>теплообмена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парафина</w:t>
            </w:r>
            <w:proofErr w:type="spellEnd"/>
          </w:p>
        </w:tc>
        <w:tc>
          <w:tcPr>
            <w:tcW w:w="1320" w:type="dxa"/>
          </w:tcPr>
          <w:p w14:paraId="4FBEF011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Эффект парафина при учете теплообмена</w:t>
            </w:r>
          </w:p>
        </w:tc>
        <w:tc>
          <w:tcPr>
            <w:tcW w:w="1320" w:type="dxa"/>
          </w:tcPr>
          <w:p w14:paraId="6B0CAA48" w14:textId="77777777" w:rsidR="008F53E3" w:rsidRPr="0061126A" w:rsidRDefault="00474223" w:rsidP="0061126A">
            <w:pPr>
              <w:pStyle w:val="Compact"/>
              <w:jc w:val="both"/>
              <w:rPr>
                <w:lang w:val="ru-RU"/>
              </w:rPr>
            </w:pPr>
            <w:r w:rsidRPr="0061126A">
              <w:rPr>
                <w:lang w:val="ru-RU"/>
              </w:rPr>
              <w:t>Эффект парафина без учета теплообмена</w:t>
            </w:r>
          </w:p>
        </w:tc>
        <w:tc>
          <w:tcPr>
            <w:tcW w:w="1320" w:type="dxa"/>
          </w:tcPr>
          <w:p w14:paraId="5FED761A" w14:textId="77777777" w:rsidR="008F53E3" w:rsidRDefault="00474223" w:rsidP="0061126A">
            <w:pPr>
              <w:pStyle w:val="Compact"/>
              <w:jc w:val="both"/>
            </w:pPr>
            <w:proofErr w:type="spellStart"/>
            <w:r>
              <w:t>Взаимодействие</w:t>
            </w:r>
            <w:proofErr w:type="spellEnd"/>
          </w:p>
        </w:tc>
      </w:tr>
      <w:tr w:rsidR="008F53E3" w14:paraId="733829EA" w14:textId="77777777">
        <w:tc>
          <w:tcPr>
            <w:tcW w:w="1320" w:type="dxa"/>
          </w:tcPr>
          <w:p w14:paraId="1CF09353" w14:textId="77777777" w:rsidR="008F53E3" w:rsidRDefault="00474223" w:rsidP="0061126A">
            <w:pPr>
              <w:pStyle w:val="Compact"/>
              <w:jc w:val="both"/>
            </w:pPr>
            <w:r>
              <w:t>КИН</w:t>
            </w:r>
          </w:p>
        </w:tc>
        <w:tc>
          <w:tcPr>
            <w:tcW w:w="1320" w:type="dxa"/>
          </w:tcPr>
          <w:p w14:paraId="5450A0F5" w14:textId="77777777" w:rsidR="008F53E3" w:rsidRDefault="00474223" w:rsidP="0061126A">
            <w:pPr>
              <w:pStyle w:val="Compact"/>
              <w:jc w:val="both"/>
            </w:pPr>
            <w:r>
              <w:t>+0.0215</w:t>
            </w:r>
          </w:p>
        </w:tc>
        <w:tc>
          <w:tcPr>
            <w:tcW w:w="1320" w:type="dxa"/>
          </w:tcPr>
          <w:p w14:paraId="343BAD9F" w14:textId="77777777" w:rsidR="008F53E3" w:rsidRDefault="00474223" w:rsidP="0061126A">
            <w:pPr>
              <w:pStyle w:val="Compact"/>
              <w:jc w:val="both"/>
            </w:pPr>
            <w:r>
              <w:t>+0.0193</w:t>
            </w:r>
          </w:p>
        </w:tc>
        <w:tc>
          <w:tcPr>
            <w:tcW w:w="1320" w:type="dxa"/>
          </w:tcPr>
          <w:p w14:paraId="708085B3" w14:textId="77777777" w:rsidR="008F53E3" w:rsidRDefault="00474223" w:rsidP="0061126A">
            <w:pPr>
              <w:pStyle w:val="Compact"/>
              <w:jc w:val="both"/>
            </w:pPr>
            <w:r>
              <w:t>+0.0640</w:t>
            </w:r>
          </w:p>
        </w:tc>
        <w:tc>
          <w:tcPr>
            <w:tcW w:w="1320" w:type="dxa"/>
          </w:tcPr>
          <w:p w14:paraId="0D96152C" w14:textId="77777777" w:rsidR="008F53E3" w:rsidRDefault="00474223" w:rsidP="0061126A">
            <w:pPr>
              <w:pStyle w:val="Compact"/>
              <w:jc w:val="both"/>
            </w:pPr>
            <w:r>
              <w:t>+0.0617</w:t>
            </w:r>
          </w:p>
        </w:tc>
        <w:tc>
          <w:tcPr>
            <w:tcW w:w="1320" w:type="dxa"/>
          </w:tcPr>
          <w:p w14:paraId="51B6F740" w14:textId="77777777" w:rsidR="008F53E3" w:rsidRDefault="00474223" w:rsidP="0061126A">
            <w:pPr>
              <w:pStyle w:val="Compact"/>
              <w:jc w:val="both"/>
            </w:pPr>
            <w:r>
              <w:t>+0.0022</w:t>
            </w:r>
          </w:p>
        </w:tc>
      </w:tr>
      <w:tr w:rsidR="008F53E3" w14:paraId="2546906E" w14:textId="77777777">
        <w:tc>
          <w:tcPr>
            <w:tcW w:w="1320" w:type="dxa"/>
          </w:tcPr>
          <w:p w14:paraId="4CACE3C7" w14:textId="77777777" w:rsidR="008F53E3" w:rsidRDefault="00474223" w:rsidP="0061126A">
            <w:pPr>
              <w:pStyle w:val="Compact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, сут</w:t>
            </w:r>
          </w:p>
        </w:tc>
        <w:tc>
          <w:tcPr>
            <w:tcW w:w="1320" w:type="dxa"/>
          </w:tcPr>
          <w:p w14:paraId="1FAB272E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266</w:t>
            </w:r>
          </w:p>
        </w:tc>
        <w:tc>
          <w:tcPr>
            <w:tcW w:w="1320" w:type="dxa"/>
          </w:tcPr>
          <w:p w14:paraId="040ADA0B" w14:textId="77777777" w:rsidR="008F53E3" w:rsidRDefault="00474223" w:rsidP="0061126A">
            <w:pPr>
              <w:pStyle w:val="Compact"/>
              <w:jc w:val="both"/>
            </w:pPr>
            <w:r>
              <w:t>+113</w:t>
            </w:r>
          </w:p>
        </w:tc>
        <w:tc>
          <w:tcPr>
            <w:tcW w:w="1320" w:type="dxa"/>
          </w:tcPr>
          <w:p w14:paraId="2F5B92AB" w14:textId="77777777" w:rsidR="008F53E3" w:rsidRDefault="00474223" w:rsidP="0061126A">
            <w:pPr>
              <w:pStyle w:val="Compact"/>
              <w:jc w:val="both"/>
            </w:pPr>
            <w:r>
              <w:t>+903</w:t>
            </w:r>
          </w:p>
        </w:tc>
        <w:tc>
          <w:tcPr>
            <w:tcW w:w="1320" w:type="dxa"/>
          </w:tcPr>
          <w:p w14:paraId="67166636" w14:textId="77777777" w:rsidR="008F53E3" w:rsidRDefault="00474223" w:rsidP="0061126A">
            <w:pPr>
              <w:pStyle w:val="Compact"/>
              <w:jc w:val="both"/>
            </w:pPr>
            <w:r>
              <w:t>+1282</w:t>
            </w:r>
          </w:p>
        </w:tc>
        <w:tc>
          <w:tcPr>
            <w:tcW w:w="1320" w:type="dxa"/>
          </w:tcPr>
          <w:p w14:paraId="615C1961" w14:textId="77777777" w:rsidR="008F53E3" w:rsidRDefault="00474223" w:rsidP="0061126A">
            <w:pPr>
              <w:pStyle w:val="Compact"/>
              <w:jc w:val="both"/>
            </w:pPr>
            <w:r>
              <w:t>−</w:t>
            </w:r>
            <w:r>
              <w:t>379</w:t>
            </w:r>
          </w:p>
        </w:tc>
      </w:tr>
    </w:tbl>
    <w:p w14:paraId="1F1F9EE9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По коэффициенту извлечения эффекты близки к аддитивным: сумма главных эффектов составляет 0.0810 при суммарном изменении 0.0832, то есть на взаимодействие приходится 0.0022, или 2.7%. Содержание растворенного парафина влияет на коэффициент</w:t>
      </w:r>
      <w:r w:rsidRPr="0061126A">
        <w:rPr>
          <w:lang w:val="ru-RU"/>
        </w:rPr>
        <w:t xml:space="preserve"> извлечения примерно втрое сильнее, чем теплообмен с вмещающими породами: 0.062–0.064 против 0.019–0.022.</w:t>
      </w:r>
    </w:p>
    <w:p w14:paraId="1B20070C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По длительности разработки картина принципиально иная: эффект теплообмена меняет знак в зависимости от наличия парафина.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0.05</m:t>
        </m:r>
      </m:oMath>
      <w:r w:rsidRPr="0061126A">
        <w:rPr>
          <w:lang w:val="ru-RU"/>
        </w:rPr>
        <w:t xml:space="preserve"> учет теплообмен</w:t>
      </w:r>
      <w:r w:rsidRPr="0061126A">
        <w:rPr>
          <w:lang w:val="ru-RU"/>
        </w:rPr>
        <w:t xml:space="preserve">а сокращает срок разработки на 266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, 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1126A">
        <w:rPr>
          <w:lang w:val="ru-RU"/>
        </w:rPr>
        <w:t xml:space="preserve"> — удлиняет его на 113 сут; взаимодействие достигает 379 сут и превосходит по модулю оба главных эффекта. Это объясняется тем, что теплоприток из вмещающих пород действует по двум конкурирующим каналам. П</w:t>
      </w:r>
      <w:proofErr w:type="spellStart"/>
      <w:r w:rsidRPr="0061126A">
        <w:rPr>
          <w:lang w:val="ru-RU"/>
        </w:rPr>
        <w:t>ервый</w:t>
      </w:r>
      <w:proofErr w:type="spellEnd"/>
      <w:r w:rsidRPr="0061126A">
        <w:rPr>
          <w:lang w:val="ru-RU"/>
        </w:rPr>
        <w:t xml:space="preserve"> существует независимо от парафина: прогрев снижает отношение вязкостей, вытеснение становится более устойчивым, обводненность нарастает медленнее и предельное значение достигается позже. Второй возможен только при наличии парафина: прогрев уменьшает </w:t>
      </w:r>
      <w:r w:rsidRPr="0061126A">
        <w:rPr>
          <w:lang w:val="ru-RU"/>
        </w:rPr>
        <w:t xml:space="preserve">долю выпавших кристаллов, ослабляет </w:t>
      </w:r>
      <w:proofErr w:type="spellStart"/>
      <w:r w:rsidRPr="0061126A">
        <w:rPr>
          <w:lang w:val="ru-RU"/>
        </w:rPr>
        <w:t>кольматацию</w:t>
      </w:r>
      <w:proofErr w:type="spellEnd"/>
      <w:r w:rsidRPr="0061126A">
        <w:rPr>
          <w:lang w:val="ru-RU"/>
        </w:rPr>
        <w:t>, восстанавливает проницаемость и тем самым ускоряет процесс. При принятом содержании парафина второй канал преобладает, и результирующий эффект меняет знак.</w:t>
      </w:r>
    </w:p>
    <w:p w14:paraId="36BB05E4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Отдельного пояснения требует направление влияния са</w:t>
      </w:r>
      <w:r w:rsidRPr="0061126A">
        <w:rPr>
          <w:lang w:val="ru-RU"/>
        </w:rPr>
        <w:t xml:space="preserve">мого парафина. При фиксированной отсечке по обводненности наличие парафина повышает расчетный коэффициент извлечения: 0.5262 против 0.4623 при учете теплообмена. Это не свидетельствует о благоприятном влиянии </w:t>
      </w:r>
      <w:proofErr w:type="spellStart"/>
      <w:r w:rsidRPr="0061126A">
        <w:rPr>
          <w:lang w:val="ru-RU"/>
        </w:rPr>
        <w:t>парафинизации</w:t>
      </w:r>
      <w:proofErr w:type="spellEnd"/>
      <w:r w:rsidRPr="0061126A">
        <w:rPr>
          <w:lang w:val="ru-RU"/>
        </w:rPr>
        <w:t>. Кольматация замедляет продвижени</w:t>
      </w:r>
      <w:r w:rsidRPr="0061126A">
        <w:rPr>
          <w:lang w:val="ru-RU"/>
        </w:rPr>
        <w:t xml:space="preserve">е воды, и предельная обводненность достигается существенно позже — через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вместо 1491, то есть процесс растягивается в 1.6 раза. Дополнительные 6.3 тыс. м³ нефти отбираются на поздней, </w:t>
      </w:r>
      <w:proofErr w:type="spellStart"/>
      <w:r w:rsidRPr="0061126A">
        <w:rPr>
          <w:lang w:val="ru-RU"/>
        </w:rPr>
        <w:t>высокообводненной</w:t>
      </w:r>
      <w:proofErr w:type="spellEnd"/>
      <w:r w:rsidRPr="0061126A">
        <w:rPr>
          <w:lang w:val="ru-RU"/>
        </w:rPr>
        <w:t xml:space="preserve"> стадии, когда дебит по нефти падает до 4.5 м³</w:t>
      </w:r>
      <w:r w:rsidRPr="0061126A">
        <w:rPr>
          <w:lang w:val="ru-RU"/>
        </w:rPr>
        <w:t>/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>, а на каждый кубометр нефти приходятся десятки кубометров попутно добываемой воды. Прирост коэффициента извлечения оплачивается сроком разработки и объемом подготовки воды, а не является преимуществом.</w:t>
      </w:r>
    </w:p>
    <w:p w14:paraId="3FDDCDF3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11" w:name="Xf74f72c084d8f83c52e487a01bf35f2456c6e87"/>
      <w:bookmarkEnd w:id="10"/>
      <w:r w:rsidRPr="0061126A">
        <w:rPr>
          <w:lang w:val="ru-RU"/>
        </w:rPr>
        <w:t>Сопоставление моделей теплообмена с вмещающими по</w:t>
      </w:r>
      <w:r w:rsidRPr="0061126A">
        <w:rPr>
          <w:lang w:val="ru-RU"/>
        </w:rPr>
        <w:t>родами</w:t>
      </w:r>
    </w:p>
    <w:p w14:paraId="3B32C01D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 xml:space="preserve">Расчет по схеме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 (вариант 4) дает коэффициент извлечения 0.5236 против 0.5262 по методу </w:t>
      </w:r>
      <w:proofErr w:type="spellStart"/>
      <w:r w:rsidRPr="0061126A">
        <w:rPr>
          <w:lang w:val="ru-RU"/>
        </w:rPr>
        <w:t>Винсома</w:t>
      </w:r>
      <w:proofErr w:type="spellEnd"/>
      <w:r w:rsidRPr="0061126A">
        <w:rPr>
          <w:lang w:val="ru-RU"/>
        </w:rPr>
        <w:t>—</w:t>
      </w:r>
      <w:proofErr w:type="spellStart"/>
      <w:r w:rsidRPr="0061126A">
        <w:rPr>
          <w:lang w:val="ru-RU"/>
        </w:rPr>
        <w:t>Вестервельда</w:t>
      </w:r>
      <w:proofErr w:type="spellEnd"/>
      <w:r w:rsidRPr="0061126A">
        <w:rPr>
          <w:lang w:val="ru-RU"/>
        </w:rPr>
        <w:t xml:space="preserve">, то есть расхождение составляет 0.5%; длительность разработки различается на 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(0.2%), средняя температура на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1126A">
        <w:rPr>
          <w:lang w:val="ru-RU"/>
        </w:rPr>
        <w:t xml:space="preserve"> — на 2.3</w:t>
      </w:r>
      <w:r w:rsidRPr="0061126A">
        <w:rPr>
          <w:lang w:val="ru-RU"/>
        </w:rPr>
        <w:t>°</w:t>
      </w:r>
      <w:r>
        <w:t>C</w:t>
      </w:r>
      <w:r w:rsidRPr="0061126A">
        <w:rPr>
          <w:lang w:val="ru-RU"/>
        </w:rPr>
        <w:t xml:space="preserve">. Схема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 систематически занижает теплоприток из вмещающих пород, поскольку отсчитывает время их прогрева от начала расчета, а не от момента прихода температурного фронта в данную ячейку; в результате расчетный пласт оказывается несколько холоднее,</w:t>
      </w:r>
      <w:r w:rsidRPr="0061126A">
        <w:rPr>
          <w:lang w:val="ru-RU"/>
        </w:rPr>
        <w:t xml:space="preserve"> а показатели разработки — ниже.</w:t>
      </w:r>
    </w:p>
    <w:p w14:paraId="2500F466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Существенно, что расхождение между двумя моделями теплообмена (0.5% по коэффициенту извлечения) на порядок меньше самого исследуемого эффекта учета теплообмена (4.1%). Следовательно, вывод о необходимости учитывать теплообмен с вмещающими породами не являе</w:t>
      </w:r>
      <w:r w:rsidRPr="0061126A">
        <w:rPr>
          <w:lang w:val="ru-RU"/>
        </w:rPr>
        <w:t>тся следствием выбора конкретного приближения и сохраняется при любом из двух рассмотренных.</w:t>
      </w:r>
    </w:p>
    <w:p w14:paraId="30ACBB0E" w14:textId="77777777" w:rsidR="008F53E3" w:rsidRPr="0061126A" w:rsidRDefault="00474223" w:rsidP="0061126A">
      <w:pPr>
        <w:pStyle w:val="2"/>
        <w:jc w:val="both"/>
        <w:rPr>
          <w:lang w:val="ru-RU"/>
        </w:rPr>
      </w:pPr>
      <w:bookmarkStart w:id="12" w:name="ограничения-модели"/>
      <w:bookmarkEnd w:id="11"/>
      <w:r w:rsidRPr="0061126A">
        <w:rPr>
          <w:lang w:val="ru-RU"/>
        </w:rPr>
        <w:t>Ограничения модели</w:t>
      </w:r>
    </w:p>
    <w:p w14:paraId="6D90E54B" w14:textId="77777777" w:rsidR="008F53E3" w:rsidRPr="0061126A" w:rsidRDefault="00474223" w:rsidP="0061126A">
      <w:pPr>
        <w:pStyle w:val="FirstParagraph"/>
        <w:jc w:val="both"/>
        <w:rPr>
          <w:lang w:val="ru-RU"/>
        </w:rPr>
      </w:pPr>
      <w:r w:rsidRPr="0061126A">
        <w:rPr>
          <w:lang w:val="ru-RU"/>
        </w:rPr>
        <w:t>Полученные оценки следует рассматривать с учетом принятых допущений.</w:t>
      </w:r>
    </w:p>
    <w:p w14:paraId="6AB96CF3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lastRenderedPageBreak/>
        <w:t>Вклад кристаллов парафина в вязкость нефтяной фазы описан соотношением Криг</w:t>
      </w:r>
      <w:r w:rsidRPr="0061126A">
        <w:rPr>
          <w:lang w:val="ru-RU"/>
        </w:rPr>
        <w:t>ера—</w:t>
      </w:r>
      <w:proofErr w:type="spellStart"/>
      <w:r w:rsidRPr="0061126A">
        <w:rPr>
          <w:lang w:val="ru-RU"/>
        </w:rPr>
        <w:t>Догерти</w:t>
      </w:r>
      <w:proofErr w:type="spellEnd"/>
      <w:r w:rsidRPr="0061126A">
        <w:rPr>
          <w:lang w:val="ru-RU"/>
        </w:rPr>
        <w:t xml:space="preserve"> для разбавленной суспензии. При содержании парафина 5% масс. объемная доля кристаллов не превышает 0.048 при предельной упаковке 0.6, поэтому соответствующий множитель не превосходит 1.13. Модель принципиально не воспроизводит гелеобразование, </w:t>
      </w:r>
      <w:r w:rsidRPr="0061126A">
        <w:rPr>
          <w:lang w:val="ru-RU"/>
        </w:rPr>
        <w:t xml:space="preserve">наблюдаемое для </w:t>
      </w:r>
      <w:proofErr w:type="spellStart"/>
      <w:r w:rsidRPr="0061126A">
        <w:rPr>
          <w:lang w:val="ru-RU"/>
        </w:rPr>
        <w:t>парафинистых</w:t>
      </w:r>
      <w:proofErr w:type="spellEnd"/>
      <w:r w:rsidRPr="0061126A">
        <w:rPr>
          <w:lang w:val="ru-RU"/>
        </w:rPr>
        <w:t xml:space="preserve"> </w:t>
      </w:r>
      <w:proofErr w:type="spellStart"/>
      <w:r w:rsidRPr="0061126A">
        <w:rPr>
          <w:lang w:val="ru-RU"/>
        </w:rPr>
        <w:t>нефтей</w:t>
      </w:r>
      <w:proofErr w:type="spellEnd"/>
      <w:r w:rsidRPr="0061126A">
        <w:rPr>
          <w:lang w:val="ru-RU"/>
        </w:rPr>
        <w:t xml:space="preserve"> ниже температуры застывания, где вязкость возрастает на порядки. Для </w:t>
      </w:r>
      <w:proofErr w:type="spellStart"/>
      <w:r w:rsidRPr="0061126A">
        <w:rPr>
          <w:lang w:val="ru-RU"/>
        </w:rPr>
        <w:t>нефтей</w:t>
      </w:r>
      <w:proofErr w:type="spellEnd"/>
      <w:r w:rsidRPr="0061126A">
        <w:rPr>
          <w:lang w:val="ru-RU"/>
        </w:rPr>
        <w:t xml:space="preserve"> с более высоким содержанием парафина и при температурах закачки, близких к температуре застывания, эффект парафина будет заметно сильнее получен</w:t>
      </w:r>
      <w:r w:rsidRPr="0061126A">
        <w:rPr>
          <w:lang w:val="ru-RU"/>
        </w:rPr>
        <w:t>ного.</w:t>
      </w:r>
    </w:p>
    <w:p w14:paraId="6695861C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Энергия активации вязкого течения нефти принята равной 25 кДж/моль по типичному для </w:t>
      </w:r>
      <w:proofErr w:type="spellStart"/>
      <w:r w:rsidRPr="0061126A">
        <w:rPr>
          <w:lang w:val="ru-RU"/>
        </w:rPr>
        <w:t>парафинистых</w:t>
      </w:r>
      <w:proofErr w:type="spellEnd"/>
      <w:r w:rsidRPr="0061126A">
        <w:rPr>
          <w:lang w:val="ru-RU"/>
        </w:rPr>
        <w:t xml:space="preserve"> </w:t>
      </w:r>
      <w:proofErr w:type="spellStart"/>
      <w:r w:rsidRPr="0061126A">
        <w:rPr>
          <w:lang w:val="ru-RU"/>
        </w:rPr>
        <w:t>нефтей</w:t>
      </w:r>
      <w:proofErr w:type="spellEnd"/>
      <w:r w:rsidRPr="0061126A">
        <w:rPr>
          <w:lang w:val="ru-RU"/>
        </w:rPr>
        <w:t xml:space="preserve"> диапазону. Поскольку именно она определяет чувствительность подвижности нефти к температуре, а значит и величину эффекта теплообмена, уточнение эт</w:t>
      </w:r>
      <w:r w:rsidRPr="0061126A">
        <w:rPr>
          <w:lang w:val="ru-RU"/>
        </w:rPr>
        <w:t>ого параметра по замерам вязкости конкретной нефти изменит количественные оценки, оставляя качественные выводы в силе.</w:t>
      </w:r>
    </w:p>
    <w:p w14:paraId="1146C63A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>Вынос осевших частиц потоком (суффозия) не учитывался ввиду недостатка экспериментальных данных о взаимодействии частиц парафина с поверх</w:t>
      </w:r>
      <w:r w:rsidRPr="0061126A">
        <w:rPr>
          <w:lang w:val="ru-RU"/>
        </w:rPr>
        <w:t xml:space="preserve">ностью пор. Его учет ослабил бы </w:t>
      </w:r>
      <w:proofErr w:type="spellStart"/>
      <w:r w:rsidRPr="0061126A">
        <w:rPr>
          <w:lang w:val="ru-RU"/>
        </w:rPr>
        <w:t>кольматацию</w:t>
      </w:r>
      <w:proofErr w:type="spellEnd"/>
      <w:r w:rsidRPr="0061126A">
        <w:rPr>
          <w:lang w:val="ru-RU"/>
        </w:rPr>
        <w:t xml:space="preserve"> и, следовательно, уменьшил бы вклад парафина.</w:t>
      </w:r>
    </w:p>
    <w:p w14:paraId="632F61AE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Зависимость вязкости от давления не учитывалась. При перепаде 150 бар </w:t>
      </w:r>
      <w:proofErr w:type="spellStart"/>
      <w:r w:rsidRPr="0061126A">
        <w:rPr>
          <w:lang w:val="ru-RU"/>
        </w:rPr>
        <w:t>пьезовязкий</w:t>
      </w:r>
      <w:proofErr w:type="spellEnd"/>
      <w:r w:rsidRPr="0061126A">
        <w:rPr>
          <w:lang w:val="ru-RU"/>
        </w:rPr>
        <w:t xml:space="preserve"> эффект для нефти оценивается в 15–60% и, таким образом, сопоставим по величине с тем</w:t>
      </w:r>
      <w:r w:rsidRPr="0061126A">
        <w:rPr>
          <w:lang w:val="ru-RU"/>
        </w:rPr>
        <w:t xml:space="preserve">пературным; его включение требует отдельного обоснования выбора коэффициента </w:t>
      </w:r>
      <w:proofErr w:type="spellStart"/>
      <w:r w:rsidRPr="0061126A">
        <w:rPr>
          <w:lang w:val="ru-RU"/>
        </w:rPr>
        <w:t>пьезовязкости</w:t>
      </w:r>
      <w:proofErr w:type="spellEnd"/>
      <w:r w:rsidRPr="0061126A">
        <w:rPr>
          <w:lang w:val="ru-RU"/>
        </w:rPr>
        <w:t>.</w:t>
      </w:r>
    </w:p>
    <w:p w14:paraId="2BC33C69" w14:textId="77777777" w:rsidR="008F53E3" w:rsidRDefault="00474223" w:rsidP="0061126A">
      <w:pPr>
        <w:pStyle w:val="1"/>
        <w:jc w:val="both"/>
      </w:pPr>
      <w:bookmarkStart w:id="13" w:name="заключение"/>
      <w:bookmarkEnd w:id="7"/>
      <w:bookmarkEnd w:id="12"/>
      <w:r>
        <w:t>ЗАКЛЮЧЕНИЕ</w:t>
      </w:r>
    </w:p>
    <w:p w14:paraId="7BF146B5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>Численно исследовано влияние теплообмена через кровлю и подошву пласта и содержания растворенного парафина на показатели разработки при заводнении холодной водой. Показано, что при закачке воды с температурой ниже пластовой вмещающие породы служат для плас</w:t>
      </w:r>
      <w:r w:rsidRPr="0061126A">
        <w:rPr>
          <w:lang w:val="ru-RU"/>
        </w:rPr>
        <w:t>та источником теплоты, а не стоком, вследствие чего пренебрежение теплообменом занижает расчетную температуру пласта — в рассмотренной постановке на 18.6°</w:t>
      </w:r>
      <w:r>
        <w:t>C</w:t>
      </w:r>
      <w:r w:rsidRPr="0061126A">
        <w:rPr>
          <w:lang w:val="ru-RU"/>
        </w:rPr>
        <w:t xml:space="preserve"> по среднему значению к моменту достижения предельной обводненности, а локально до 41.5°</w:t>
      </w:r>
      <w:r>
        <w:t>C</w:t>
      </w:r>
      <w:r w:rsidRPr="0061126A">
        <w:rPr>
          <w:lang w:val="ru-RU"/>
        </w:rPr>
        <w:t xml:space="preserve"> в середине </w:t>
      </w:r>
      <w:r w:rsidRPr="0061126A">
        <w:rPr>
          <w:lang w:val="ru-RU"/>
        </w:rPr>
        <w:t>срока разработки.</w:t>
      </w:r>
    </w:p>
    <w:p w14:paraId="7232814A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 xml:space="preserve">Занижение температуры завышает вязкость нефти и ухудшает отношение подвижностей фаз. В результате пренебрежение теплообменом с вмещающими породами занижает расчетный коэффициент извлечения нефти на 4.1% и завышает длительность разработки </w:t>
      </w:r>
      <w:r w:rsidRPr="0061126A">
        <w:rPr>
          <w:lang w:val="ru-RU"/>
        </w:rPr>
        <w:t>на 11.1%. До прорыва воды оба варианта неразличимы; расхождение накапливается на поздней стадии.</w:t>
      </w:r>
    </w:p>
    <w:p w14:paraId="1696F7AF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>Зона выпадения парафина не локализована у забоя нагнетательной скважины, а перемещается вслед за фронтом вытеснения, оставаясь в полосе между температурным и г</w:t>
      </w:r>
      <w:r w:rsidRPr="0061126A">
        <w:rPr>
          <w:lang w:val="ru-RU"/>
        </w:rPr>
        <w:t>идродинамическим фронтами. К концу разработки область пониженной проницаемости охватывает почти весь пласт, а множитель проницаемости снижается до 0.712.</w:t>
      </w:r>
    </w:p>
    <w:p w14:paraId="38A8BB88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>Содержание растворенного парафина влияет на коэффициент извлечения примерно втрое сильнее теплообмена.</w:t>
      </w:r>
      <w:r w:rsidRPr="0061126A">
        <w:rPr>
          <w:lang w:val="ru-RU"/>
        </w:rPr>
        <w:t xml:space="preserve"> По коэффициенту извлечения вклады обоих факторов практически аддитивны — на взаимодействие приходится 2.7% суммарного изменения.</w:t>
      </w:r>
    </w:p>
    <w:p w14:paraId="3C2F2AC5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 xml:space="preserve">По длительности разработки факторы существенно </w:t>
      </w:r>
      <w:proofErr w:type="spellStart"/>
      <w:r w:rsidRPr="0061126A">
        <w:rPr>
          <w:lang w:val="ru-RU"/>
        </w:rPr>
        <w:t>неаддитивны</w:t>
      </w:r>
      <w:proofErr w:type="spellEnd"/>
      <w:r w:rsidRPr="0061126A">
        <w:rPr>
          <w:lang w:val="ru-RU"/>
        </w:rPr>
        <w:t>, причем эффект теплообмена меняет знак в зависимости от наличия пар</w:t>
      </w:r>
      <w:r w:rsidRPr="0061126A">
        <w:rPr>
          <w:lang w:val="ru-RU"/>
        </w:rPr>
        <w:t xml:space="preserve">афина: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0.05</m:t>
        </m:r>
      </m:oMath>
      <w:r w:rsidRPr="0061126A">
        <w:rPr>
          <w:lang w:val="ru-RU"/>
        </w:rPr>
        <w:t xml:space="preserve"> учет теплообмена сокращает срок разработки на 266 сут, 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1126A">
        <w:rPr>
          <w:lang w:val="ru-RU"/>
        </w:rPr>
        <w:t xml:space="preserve"> — удлиняет на 113 </w:t>
      </w:r>
      <w:r w:rsidRPr="0061126A">
        <w:rPr>
          <w:lang w:val="ru-RU"/>
        </w:rPr>
        <w:lastRenderedPageBreak/>
        <w:t>сут. Причина — конкуренция двух каналов влияния температуры: улучшения отношения подвижностей и ослабления кольматации.</w:t>
      </w:r>
    </w:p>
    <w:p w14:paraId="7888A3A6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 xml:space="preserve">Сопоставление схемы </w:t>
      </w:r>
      <w:proofErr w:type="spellStart"/>
      <w:r w:rsidRPr="0061126A">
        <w:rPr>
          <w:lang w:val="ru-RU"/>
        </w:rPr>
        <w:t>Ловерье</w:t>
      </w:r>
      <w:proofErr w:type="spellEnd"/>
      <w:r w:rsidRPr="0061126A">
        <w:rPr>
          <w:lang w:val="ru-RU"/>
        </w:rPr>
        <w:t xml:space="preserve"> и</w:t>
      </w:r>
      <w:r w:rsidRPr="0061126A">
        <w:rPr>
          <w:lang w:val="ru-RU"/>
        </w:rPr>
        <w:t xml:space="preserve"> метода </w:t>
      </w:r>
      <w:proofErr w:type="spellStart"/>
      <w:r w:rsidRPr="0061126A">
        <w:rPr>
          <w:lang w:val="ru-RU"/>
        </w:rPr>
        <w:t>Винсома</w:t>
      </w:r>
      <w:proofErr w:type="spellEnd"/>
      <w:r w:rsidRPr="0061126A">
        <w:rPr>
          <w:lang w:val="ru-RU"/>
        </w:rPr>
        <w:t>—</w:t>
      </w:r>
      <w:proofErr w:type="spellStart"/>
      <w:r w:rsidRPr="0061126A">
        <w:rPr>
          <w:lang w:val="ru-RU"/>
        </w:rPr>
        <w:t>Вестервельда</w:t>
      </w:r>
      <w:proofErr w:type="spellEnd"/>
      <w:r w:rsidRPr="0061126A">
        <w:rPr>
          <w:lang w:val="ru-RU"/>
        </w:rPr>
        <w:t xml:space="preserve"> дает расхождение 0.5% по коэффициенту извлечения, что на порядок меньше исследуемого эффекта. Полученные выводы поэтому не зависят от выбора конкретной модели теплообмена с вмещающими породами.</w:t>
      </w:r>
    </w:p>
    <w:p w14:paraId="2CFB2093" w14:textId="77777777" w:rsidR="008F53E3" w:rsidRPr="0061126A" w:rsidRDefault="00474223" w:rsidP="0061126A">
      <w:pPr>
        <w:numPr>
          <w:ilvl w:val="0"/>
          <w:numId w:val="2"/>
        </w:numPr>
        <w:jc w:val="both"/>
        <w:rPr>
          <w:lang w:val="ru-RU"/>
        </w:rPr>
      </w:pPr>
      <w:r w:rsidRPr="0061126A">
        <w:rPr>
          <w:lang w:val="ru-RU"/>
        </w:rPr>
        <w:t xml:space="preserve">При проектировании разработки </w:t>
      </w:r>
      <w:proofErr w:type="spellStart"/>
      <w:r w:rsidRPr="0061126A">
        <w:rPr>
          <w:lang w:val="ru-RU"/>
        </w:rPr>
        <w:t>пар</w:t>
      </w:r>
      <w:r w:rsidRPr="0061126A">
        <w:rPr>
          <w:lang w:val="ru-RU"/>
        </w:rPr>
        <w:t>афинистых</w:t>
      </w:r>
      <w:proofErr w:type="spellEnd"/>
      <w:r w:rsidRPr="0061126A">
        <w:rPr>
          <w:lang w:val="ru-RU"/>
        </w:rPr>
        <w:t xml:space="preserve"> залежей маломощных пластов учет теплообмена через кровлю и подошву и содержания растворенного парафина необходим: без них прогноз коэффициента извлечения оказывается заниженным на 4% при пренебрежении теплообменом и на 16% при пренебрежении обоим</w:t>
      </w:r>
      <w:r w:rsidRPr="0061126A">
        <w:rPr>
          <w:lang w:val="ru-RU"/>
        </w:rPr>
        <w:t>и факторами, а прогноз длительности разработки смещается на десятки процентов.</w:t>
      </w:r>
    </w:p>
    <w:p w14:paraId="391D7840" w14:textId="77777777" w:rsidR="008F53E3" w:rsidRDefault="00474223" w:rsidP="0061126A">
      <w:pPr>
        <w:pStyle w:val="1"/>
        <w:jc w:val="both"/>
      </w:pPr>
      <w:bookmarkStart w:id="14" w:name="список-литературы"/>
      <w:bookmarkEnd w:id="13"/>
      <w:r>
        <w:t>СПИСОК ЛИТЕРАТУРЫ</w:t>
      </w:r>
    </w:p>
    <w:p w14:paraId="3A9B08B7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 w:rsidRPr="0061126A">
        <w:rPr>
          <w:i/>
          <w:iCs/>
          <w:lang w:val="ru-RU"/>
        </w:rPr>
        <w:t xml:space="preserve">Коробов Г.Ю., Парфенов Д.В., Нгуен Ван </w:t>
      </w:r>
      <w:proofErr w:type="spellStart"/>
      <w:r w:rsidRPr="0061126A">
        <w:rPr>
          <w:i/>
          <w:iCs/>
          <w:lang w:val="ru-RU"/>
        </w:rPr>
        <w:t>Тханг</w:t>
      </w:r>
      <w:proofErr w:type="spellEnd"/>
      <w:r w:rsidRPr="0061126A">
        <w:rPr>
          <w:i/>
          <w:iCs/>
          <w:lang w:val="ru-RU"/>
        </w:rPr>
        <w:t>.</w:t>
      </w:r>
      <w:r w:rsidRPr="0061126A">
        <w:rPr>
          <w:lang w:val="ru-RU"/>
        </w:rPr>
        <w:t xml:space="preserve"> Механизмы образования </w:t>
      </w:r>
      <w:proofErr w:type="spellStart"/>
      <w:r w:rsidRPr="0061126A">
        <w:rPr>
          <w:lang w:val="ru-RU"/>
        </w:rPr>
        <w:t>асфальтосмолопарафиновых</w:t>
      </w:r>
      <w:proofErr w:type="spellEnd"/>
      <w:r w:rsidRPr="0061126A">
        <w:rPr>
          <w:lang w:val="ru-RU"/>
        </w:rPr>
        <w:t xml:space="preserve"> отложений и факторы интенсивности их формирования // Известия Томс</w:t>
      </w:r>
      <w:r w:rsidRPr="0061126A">
        <w:rPr>
          <w:lang w:val="ru-RU"/>
        </w:rPr>
        <w:t xml:space="preserve">кого политехнического университета. </w:t>
      </w:r>
      <w:proofErr w:type="spellStart"/>
      <w:r>
        <w:t>Инжиниринг</w:t>
      </w:r>
      <w:proofErr w:type="spellEnd"/>
      <w:r>
        <w:t xml:space="preserve"> </w:t>
      </w:r>
      <w:proofErr w:type="spellStart"/>
      <w:r>
        <w:t>георесурсов</w:t>
      </w:r>
      <w:proofErr w:type="spellEnd"/>
      <w:r>
        <w:t>. 2023. Т. 334. № 4. С. 103. https://doi.org/10.18799/24131830/2023/4/3940</w:t>
      </w:r>
    </w:p>
    <w:p w14:paraId="68AA29AC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Mozes G.Y.</w:t>
      </w:r>
      <w:r>
        <w:t xml:space="preserve"> Paraffin Products: Properties, Technology, Applications. New York: Elsevier Scientific Publishing, 1982.</w:t>
      </w:r>
    </w:p>
    <w:p w14:paraId="630D997A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Sandyga</w:t>
      </w:r>
      <w:r>
        <w:rPr>
          <w:i/>
          <w:iCs/>
        </w:rPr>
        <w:t xml:space="preserve"> M.S., Struchkov I.A., Rogachev M.K.</w:t>
      </w:r>
      <w:r>
        <w:t xml:space="preserve"> Formation Damage Induced by Wax Deposition: Laboratory Investigations and Modeling // J. Petroleum Exploration and Production Technology. 2020. V. 10. P. 2541.</w:t>
      </w:r>
    </w:p>
    <w:p w14:paraId="1BC5D00A" w14:textId="77777777" w:rsidR="008F53E3" w:rsidRPr="0061126A" w:rsidRDefault="00474223" w:rsidP="0061126A">
      <w:pPr>
        <w:pStyle w:val="Compact"/>
        <w:numPr>
          <w:ilvl w:val="0"/>
          <w:numId w:val="3"/>
        </w:numPr>
        <w:jc w:val="both"/>
        <w:rPr>
          <w:lang w:val="ru-RU"/>
        </w:rPr>
      </w:pPr>
      <w:r w:rsidRPr="0061126A">
        <w:rPr>
          <w:lang w:val="ru-RU"/>
        </w:rPr>
        <w:t>[</w:t>
      </w:r>
      <w:r>
        <w:t>TODO</w:t>
      </w:r>
      <w:r w:rsidRPr="0061126A">
        <w:rPr>
          <w:lang w:val="ru-RU"/>
        </w:rPr>
        <w:t>: источник — публикация в ТВТ по неизотермической филь</w:t>
      </w:r>
      <w:r w:rsidRPr="0061126A">
        <w:rPr>
          <w:lang w:val="ru-RU"/>
        </w:rPr>
        <w:t xml:space="preserve">трации или тепломассопереносу в пористых средах; обязательна по правилам журнала, подобрать в архиве </w:t>
      </w:r>
      <w:r>
        <w:t>http</w:t>
      </w:r>
      <w:r w:rsidRPr="0061126A">
        <w:rPr>
          <w:lang w:val="ru-RU"/>
        </w:rPr>
        <w:t>://</w:t>
      </w:r>
      <w:r>
        <w:t>www</w:t>
      </w:r>
      <w:r w:rsidRPr="0061126A">
        <w:rPr>
          <w:lang w:val="ru-RU"/>
        </w:rPr>
        <w:t>.</w:t>
      </w:r>
      <w:proofErr w:type="spellStart"/>
      <w:r>
        <w:t>mathnet</w:t>
      </w:r>
      <w:proofErr w:type="spellEnd"/>
      <w:r w:rsidRPr="0061126A">
        <w:rPr>
          <w:lang w:val="ru-RU"/>
        </w:rPr>
        <w:t>.</w:t>
      </w:r>
      <w:proofErr w:type="spellStart"/>
      <w:r>
        <w:t>ru</w:t>
      </w:r>
      <w:proofErr w:type="spellEnd"/>
      <w:r w:rsidRPr="0061126A">
        <w:rPr>
          <w:lang w:val="ru-RU"/>
        </w:rPr>
        <w:t>/</w:t>
      </w:r>
      <w:proofErr w:type="spellStart"/>
      <w:r>
        <w:t>tvt</w:t>
      </w:r>
      <w:proofErr w:type="spellEnd"/>
      <w:r w:rsidRPr="0061126A">
        <w:rPr>
          <w:lang w:val="ru-RU"/>
        </w:rPr>
        <w:t>]</w:t>
      </w:r>
    </w:p>
    <w:p w14:paraId="0ECAC6A2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Lauwerier H.A.</w:t>
      </w:r>
      <w:r>
        <w:t xml:space="preserve"> The Transport of Heat in an Oil Layer Caused by the Injection of Hot Fluid // Appl. Sci. Res. Sect. A. 1955. V. 5</w:t>
      </w:r>
      <w:r>
        <w:t>. P. 145. [TODO: проверить выходные данные]</w:t>
      </w:r>
    </w:p>
    <w:p w14:paraId="1432F4C5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proofErr w:type="spellStart"/>
      <w:r w:rsidRPr="0061126A">
        <w:rPr>
          <w:i/>
          <w:iCs/>
          <w:lang w:val="ru-RU"/>
        </w:rPr>
        <w:t>Алишаев</w:t>
      </w:r>
      <w:proofErr w:type="spellEnd"/>
      <w:r w:rsidRPr="0061126A">
        <w:rPr>
          <w:i/>
          <w:iCs/>
          <w:lang w:val="ru-RU"/>
        </w:rPr>
        <w:t xml:space="preserve"> М.Г.</w:t>
      </w:r>
      <w:r w:rsidRPr="0061126A">
        <w:rPr>
          <w:lang w:val="ru-RU"/>
        </w:rPr>
        <w:t xml:space="preserve"> Расчет температурного поля пласта при инжекции жидкости для плоского фильтрационного течения // </w:t>
      </w:r>
      <w:proofErr w:type="spellStart"/>
      <w:r w:rsidRPr="0061126A">
        <w:rPr>
          <w:lang w:val="ru-RU"/>
        </w:rPr>
        <w:t>Изв</w:t>
      </w:r>
      <w:proofErr w:type="spellEnd"/>
      <w:r w:rsidRPr="0061126A">
        <w:rPr>
          <w:lang w:val="ru-RU"/>
        </w:rPr>
        <w:t xml:space="preserve">. </w:t>
      </w:r>
      <w:r>
        <w:t>АН СССР. Механика жидкости и газа. 1979. № 1. С. 67.</w:t>
      </w:r>
    </w:p>
    <w:p w14:paraId="01E4DAB9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Vinsome P.K.W., Westerveld J.</w:t>
      </w:r>
      <w:r>
        <w:t xml:space="preserve"> A Simple Method</w:t>
      </w:r>
      <w:r>
        <w:t xml:space="preserve"> for Predicting Cap and Base Rock Heat Losses in Thermal Reservoir Simulators // J. Canadian Petroleum Technology. 1980. V. 19. № 3. P. 87. [TODO: проверить выходные данные]</w:t>
      </w:r>
    </w:p>
    <w:p w14:paraId="43A7A4AD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Pruess K., Oldenburg C., Moridis G.</w:t>
      </w:r>
      <w:r>
        <w:t xml:space="preserve"> TOUGH2 User’s Guide, Version 2. Report LBNL-43</w:t>
      </w:r>
      <w:r>
        <w:t>134. Berkeley: Lawrence Berkeley National Laboratory, 1999.</w:t>
      </w:r>
    </w:p>
    <w:p w14:paraId="116566E8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Nikiforov A.I., Sadovnikov R.V., Nikiforov G.A.</w:t>
      </w:r>
      <w:r>
        <w:t xml:space="preserve"> Modeling of Paraffin Deposition During Oil Production by Cold Water Injection // Lobachevskii J. Math. 2022. V. 43. P. 1178.</w:t>
      </w:r>
    </w:p>
    <w:p w14:paraId="7A298587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Wang Sh., Civan F.</w:t>
      </w:r>
      <w:r>
        <w:t xml:space="preserve"> Mode</w:t>
      </w:r>
      <w:r>
        <w:t>ling Formation Damage by Asphaltene Deposition During Primary Oil Recovery // J. Energy Resour. Technol. 2005. V. 127. № 4. P. 310.</w:t>
      </w:r>
    </w:p>
    <w:p w14:paraId="25F4958A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Wang Sh., Civan F.</w:t>
      </w:r>
      <w:r>
        <w:t xml:space="preserve"> Model-Assisted Analysis of Simultaneous Paraffin and Asphaltene Deposition in Laboratory Core Tests // J.</w:t>
      </w:r>
      <w:r>
        <w:t xml:space="preserve"> Energy Resour. Technol. 2005. V. 127. № 4. P. 318.</w:t>
      </w:r>
    </w:p>
    <w:p w14:paraId="33198E99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Weingarten J.S., Euchner J.A.</w:t>
      </w:r>
      <w:r>
        <w:t xml:space="preserve"> Methods for Predicting Wax Precipitation and Deposition // SPE Production Engineering. 1988. V. 3. № 1. P. 121.</w:t>
      </w:r>
    </w:p>
    <w:p w14:paraId="768057A6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Ring J.N., Wattenbarger R.A., Keating J.F., Peddibhotla S.</w:t>
      </w:r>
      <w:r>
        <w:t xml:space="preserve"> Sim</w:t>
      </w:r>
      <w:r>
        <w:t>ulation of Paraffin Deposition in Reservoirs // SPE Production &amp; Facilities. 1994. V. 9. № 1. P. 36.</w:t>
      </w:r>
    </w:p>
    <w:p w14:paraId="34AF73DE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Adeyanju O.A., Oyekunle L.O.</w:t>
      </w:r>
      <w:r>
        <w:t xml:space="preserve"> Simulation of Paraffin Deposition in Petroleum Reservoirs // Advanced Studies in Petroleum Engineering Science. 2010. V. 2. № </w:t>
      </w:r>
      <w:r>
        <w:t>3. P. 1.</w:t>
      </w:r>
    </w:p>
    <w:p w14:paraId="49FCC92A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Kozeny J.</w:t>
      </w:r>
      <w:r>
        <w:t xml:space="preserve"> Ueber kapillare Leitung des Wassers im Boden // Sitzungsber. Akad. Wiss. Wien. 1927. V. 136. № 2a. P. 271.</w:t>
      </w:r>
    </w:p>
    <w:p w14:paraId="01BE2EF9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lastRenderedPageBreak/>
        <w:t>Nikiforov A.I., Zakirov T.R., Nikiforov G.A.</w:t>
      </w:r>
      <w:r>
        <w:t xml:space="preserve"> Model for Treatment of Oil Reservoirs with Polymer-Dispersed Systems // Chem. Technol</w:t>
      </w:r>
      <w:r>
        <w:t>. Fuels Oils. 2015. V. 51. № 1. P. 105.</w:t>
      </w:r>
    </w:p>
    <w:p w14:paraId="781CAA58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Burdine N.T.</w:t>
      </w:r>
      <w:r>
        <w:t xml:space="preserve"> Relative Permeability Calculations from Pore Size Distribution Data // Petroleum Transactions AIME. 1953. V. 198. P. 71.</w:t>
      </w:r>
    </w:p>
    <w:p w14:paraId="7EBFF265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 w:rsidRPr="0061126A">
        <w:rPr>
          <w:i/>
          <w:iCs/>
          <w:lang w:val="ru-RU"/>
        </w:rPr>
        <w:t xml:space="preserve">Никифоров А.И., </w:t>
      </w:r>
      <w:proofErr w:type="spellStart"/>
      <w:r w:rsidRPr="0061126A">
        <w:rPr>
          <w:i/>
          <w:iCs/>
          <w:lang w:val="ru-RU"/>
        </w:rPr>
        <w:t>Никаньшин</w:t>
      </w:r>
      <w:proofErr w:type="spellEnd"/>
      <w:r w:rsidRPr="0061126A">
        <w:rPr>
          <w:i/>
          <w:iCs/>
          <w:lang w:val="ru-RU"/>
        </w:rPr>
        <w:t xml:space="preserve"> Д.П.</w:t>
      </w:r>
      <w:r w:rsidRPr="0061126A">
        <w:rPr>
          <w:lang w:val="ru-RU"/>
        </w:rPr>
        <w:t xml:space="preserve"> </w:t>
      </w:r>
      <w:r w:rsidRPr="0061126A">
        <w:rPr>
          <w:lang w:val="ru-RU"/>
        </w:rPr>
        <w:t xml:space="preserve">Перенос частиц двухфазным фильтрационным потоком // Математическое моделирование. </w:t>
      </w:r>
      <w:r>
        <w:t>1998. Т. 10. № 6. С. 42.</w:t>
      </w:r>
    </w:p>
    <w:p w14:paraId="24C30A59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Mousavi Dehghani S.A., Vafaie Sefti M., Mehdizadeh H., Shirkhanloo H.</w:t>
      </w:r>
      <w:r>
        <w:t xml:space="preserve"> Solid Phase Equation of State Application for Wax Formation Prediction in Petro</w:t>
      </w:r>
      <w:r>
        <w:t>leum Mixtures // Iranian J. Chem. Eng. 2008. V. 5. № 2. P. 3.</w:t>
      </w:r>
    </w:p>
    <w:p w14:paraId="6970C355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 w:rsidRPr="0061126A">
        <w:rPr>
          <w:i/>
          <w:iCs/>
          <w:lang w:val="ru-RU"/>
        </w:rPr>
        <w:t>Чекалин А.Н., Конюхов В.М., Костерин А.В.</w:t>
      </w:r>
      <w:r w:rsidRPr="0061126A">
        <w:rPr>
          <w:lang w:val="ru-RU"/>
        </w:rPr>
        <w:t xml:space="preserve"> Двухфазная многокомпонентная фильтрация в нефтяных пластах сложной структуры. </w:t>
      </w:r>
      <w:proofErr w:type="spellStart"/>
      <w:r>
        <w:t>Казань</w:t>
      </w:r>
      <w:proofErr w:type="spellEnd"/>
      <w:r>
        <w:t xml:space="preserve">: </w:t>
      </w:r>
      <w:proofErr w:type="spellStart"/>
      <w:r>
        <w:t>Казан</w:t>
      </w:r>
      <w:proofErr w:type="spellEnd"/>
      <w:r>
        <w:t>. гос. ун-т, 2009. 180 с.</w:t>
      </w:r>
    </w:p>
    <w:p w14:paraId="26028D44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>
        <w:rPr>
          <w:i/>
          <w:iCs/>
        </w:rPr>
        <w:t>Krieger I.M., Dougherty T.J.</w:t>
      </w:r>
      <w:r>
        <w:t xml:space="preserve"> A Mechanism for Non-Newtonian Flow in Suspensions of Rigid Spheres // Trans. Soc. Rheol. 1959. V. 3. P. 137. [TODO: проверить выходные данные]</w:t>
      </w:r>
    </w:p>
    <w:p w14:paraId="4AF22712" w14:textId="77777777" w:rsidR="008F53E3" w:rsidRDefault="00474223" w:rsidP="0061126A">
      <w:pPr>
        <w:pStyle w:val="Compact"/>
        <w:numPr>
          <w:ilvl w:val="0"/>
          <w:numId w:val="3"/>
        </w:numPr>
        <w:jc w:val="both"/>
      </w:pPr>
      <w:r w:rsidRPr="0061126A">
        <w:rPr>
          <w:i/>
          <w:iCs/>
          <w:lang w:val="ru-RU"/>
        </w:rPr>
        <w:t>Каневская Р.Д.</w:t>
      </w:r>
      <w:r w:rsidRPr="0061126A">
        <w:rPr>
          <w:lang w:val="ru-RU"/>
        </w:rPr>
        <w:t xml:space="preserve"> Математическое моделирование гидродинамических процессов разработки м</w:t>
      </w:r>
      <w:r w:rsidRPr="0061126A">
        <w:rPr>
          <w:lang w:val="ru-RU"/>
        </w:rPr>
        <w:t xml:space="preserve">есторождений углеводородов. </w:t>
      </w:r>
      <w:r>
        <w:t>М.–</w:t>
      </w:r>
      <w:proofErr w:type="spellStart"/>
      <w:r>
        <w:t>Ижевск</w:t>
      </w:r>
      <w:proofErr w:type="spellEnd"/>
      <w:r>
        <w:t xml:space="preserve">: </w:t>
      </w:r>
      <w:proofErr w:type="spellStart"/>
      <w:r>
        <w:t>Институт</w:t>
      </w:r>
      <w:proofErr w:type="spellEnd"/>
      <w:r>
        <w:t xml:space="preserve"> </w:t>
      </w:r>
      <w:proofErr w:type="spellStart"/>
      <w:r>
        <w:t>компьютерных</w:t>
      </w:r>
      <w:proofErr w:type="spellEnd"/>
      <w:r>
        <w:t xml:space="preserve"> </w:t>
      </w:r>
      <w:proofErr w:type="spellStart"/>
      <w:r>
        <w:t>исследований</w:t>
      </w:r>
      <w:proofErr w:type="spellEnd"/>
      <w:r>
        <w:t>, 2003. 128 с.</w:t>
      </w:r>
    </w:p>
    <w:p w14:paraId="46D1AE50" w14:textId="77777777" w:rsidR="008F53E3" w:rsidRDefault="00474223" w:rsidP="0061126A">
      <w:pPr>
        <w:jc w:val="both"/>
      </w:pPr>
      <w:r>
        <w:br w:type="page"/>
      </w:r>
    </w:p>
    <w:p w14:paraId="7519058E" w14:textId="77777777" w:rsidR="008F53E3" w:rsidRDefault="00474223" w:rsidP="0061126A">
      <w:pPr>
        <w:pStyle w:val="1"/>
        <w:jc w:val="both"/>
      </w:pPr>
      <w:bookmarkStart w:id="15" w:name="подписи-к-рисункам"/>
      <w:bookmarkEnd w:id="14"/>
      <w:r>
        <w:lastRenderedPageBreak/>
        <w:t>ПОДПИСИ К РИСУНКАМ</w:t>
      </w:r>
    </w:p>
    <w:p w14:paraId="5BF71843" w14:textId="77777777" w:rsidR="008F53E3" w:rsidRDefault="00474223" w:rsidP="0061126A">
      <w:pPr>
        <w:pStyle w:val="FirstParagraph"/>
        <w:jc w:val="both"/>
      </w:pPr>
      <w:r>
        <w:rPr>
          <w:noProof/>
        </w:rPr>
        <w:drawing>
          <wp:inline distT="0" distB="0" distL="0" distR="0" wp14:anchorId="71DC536F" wp14:editId="2C79BCF1">
            <wp:extent cx="6108700" cy="626852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igures/fig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26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AAFF6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1. Поля температуры (а, г, ж),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(б, д, з) и давления (в, е, и) для варианта 1 на моменты времени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(а–в), </w:t>
      </w:r>
      <w:r>
        <w:t>t</w:t>
      </w:r>
      <w:r w:rsidRPr="0061126A">
        <w:rPr>
          <w:lang w:val="ru-RU"/>
        </w:rPr>
        <w:t>₂ = 12</w:t>
      </w:r>
      <w:r w:rsidRPr="0061126A">
        <w:rPr>
          <w:lang w:val="ru-RU"/>
        </w:rPr>
        <w:t xml:space="preserve">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(г–е)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(ж–и). Треугольник — нагнетательная скважина, круг — добывающая. Числа на изолиниях — значения соответствующей величины; набор уровней единый для всех трех моментов времени.</w:t>
      </w:r>
    </w:p>
    <w:p w14:paraId="64ED403D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55522784" wp14:editId="4BC2D51C">
            <wp:extent cx="6108700" cy="3832109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figures/fig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3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6561F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2. Дебит добывающей скважины по нефти (черные </w:t>
      </w:r>
      <w:r w:rsidRPr="0061126A">
        <w:rPr>
          <w:lang w:val="ru-RU"/>
        </w:rPr>
        <w:t xml:space="preserve">линии, левая ось) и обводненность (серые линии, правая ось): 1 — теплообмен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2 — теплообмен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3 — теплообмен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</w:t>
      </w:r>
    </w:p>
    <w:p w14:paraId="5FE2EE07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0C766B11" wp14:editId="35F62120">
            <wp:extent cx="4742014" cy="6690283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figures/fig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14" cy="669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26BAB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3. Множители проницаемости </w:t>
      </w:r>
      <w:r>
        <w:t>k</w:t>
      </w:r>
      <w:r w:rsidRPr="0061126A">
        <w:rPr>
          <w:lang w:val="ru-RU"/>
        </w:rPr>
        <w:t>/</w:t>
      </w:r>
      <w:r>
        <w:t>k</w:t>
      </w:r>
      <w:r w:rsidRPr="0061126A">
        <w:rPr>
          <w:lang w:val="ru-RU"/>
        </w:rPr>
        <w:t>₀</w:t>
      </w:r>
      <w:r w:rsidRPr="0061126A">
        <w:rPr>
          <w:lang w:val="ru-RU"/>
        </w:rPr>
        <w:t xml:space="preserve"> (а, в, д) и пористости </w:t>
      </w:r>
      <w:r>
        <w:t>m</w:t>
      </w:r>
      <w:r w:rsidRPr="0061126A">
        <w:rPr>
          <w:lang w:val="ru-RU"/>
        </w:rPr>
        <w:t>/</w:t>
      </w:r>
      <w:r>
        <w:t>m</w:t>
      </w:r>
      <w:r w:rsidRPr="0061126A">
        <w:rPr>
          <w:lang w:val="ru-RU"/>
        </w:rPr>
        <w:t>₀</w:t>
      </w:r>
      <w:r w:rsidRPr="0061126A">
        <w:rPr>
          <w:lang w:val="ru-RU"/>
        </w:rPr>
        <w:t xml:space="preserve"> (б, г, е</w:t>
      </w:r>
      <w:r w:rsidRPr="0061126A">
        <w:rPr>
          <w:lang w:val="ru-RU"/>
        </w:rPr>
        <w:t xml:space="preserve">) для варианта 1 на моменты времени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(а, б), </w:t>
      </w:r>
      <w:r>
        <w:t>t</w:t>
      </w:r>
      <w:r w:rsidRPr="0061126A">
        <w:rPr>
          <w:lang w:val="ru-RU"/>
        </w:rPr>
        <w:t xml:space="preserve">₂ = 1295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(в, г)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(д, е).</w:t>
      </w:r>
    </w:p>
    <w:p w14:paraId="667952E4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3E619A13" wp14:editId="41608F63">
            <wp:extent cx="5725338" cy="3124582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figures/fig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38" cy="3124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DD183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4. Функция распределения пор по размерам в ячейке у нагнетательной скважины: начальное распределение и распределения на моменты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и </w:t>
      </w:r>
      <w:r>
        <w:t>t</w:t>
      </w:r>
      <w:r w:rsidRPr="0061126A">
        <w:rPr>
          <w:lang w:val="ru-RU"/>
        </w:rPr>
        <w:t>₃ =</w:t>
      </w:r>
      <w:r w:rsidRPr="0061126A">
        <w:rPr>
          <w:lang w:val="ru-RU"/>
        </w:rPr>
        <w:t xml:space="preserve">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>.</w:t>
      </w:r>
    </w:p>
    <w:p w14:paraId="2B0B82E1" w14:textId="77777777" w:rsidR="008F53E3" w:rsidRDefault="00474223" w:rsidP="0061126A">
      <w:pPr>
        <w:pStyle w:val="a0"/>
        <w:jc w:val="both"/>
      </w:pPr>
      <w:r>
        <w:rPr>
          <w:noProof/>
        </w:rPr>
        <w:drawing>
          <wp:inline distT="0" distB="0" distL="0" distR="0" wp14:anchorId="3069A38E" wp14:editId="5FB44937">
            <wp:extent cx="6014822" cy="3115392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igures/fig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822" cy="311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8C7FA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5. Изолинии температуры (а) и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(б) на момент </w:t>
      </w:r>
      <w:r>
        <w:t>t</w:t>
      </w:r>
      <w:r w:rsidRPr="0061126A">
        <w:rPr>
          <w:lang w:val="ru-RU"/>
        </w:rPr>
        <w:t>₃: 1 — теплообмен учитывается; 2 — теплообмен не учитывается. Отсутствие изотерм варианта 2 в основной части области означает, что пласт там охлажден до температуры закачки.</w:t>
      </w:r>
    </w:p>
    <w:p w14:paraId="2D0CC4A6" w14:textId="77777777" w:rsidR="008F53E3" w:rsidRDefault="00474223" w:rsidP="0061126A">
      <w:pPr>
        <w:pStyle w:val="a0"/>
        <w:jc w:val="both"/>
      </w:pPr>
      <w:r>
        <w:rPr>
          <w:noProof/>
        </w:rPr>
        <w:lastRenderedPageBreak/>
        <w:drawing>
          <wp:inline distT="0" distB="0" distL="0" distR="0" wp14:anchorId="22699986" wp14:editId="48337BA7">
            <wp:extent cx="6108700" cy="4185439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figures/fig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8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0CD79" w14:textId="77777777" w:rsidR="008F53E3" w:rsidRPr="0061126A" w:rsidRDefault="00474223" w:rsidP="0061126A">
      <w:pPr>
        <w:pStyle w:val="a0"/>
        <w:jc w:val="both"/>
        <w:rPr>
          <w:lang w:val="ru-RU"/>
        </w:rPr>
      </w:pPr>
      <w:r w:rsidRPr="0061126A">
        <w:rPr>
          <w:lang w:val="ru-RU"/>
        </w:rPr>
        <w:t xml:space="preserve">Рис. 6. Разность полей температуры (а–в) и </w:t>
      </w:r>
      <w:proofErr w:type="spellStart"/>
      <w:r w:rsidRPr="0061126A">
        <w:rPr>
          <w:lang w:val="ru-RU"/>
        </w:rPr>
        <w:t>водонасыщенности</w:t>
      </w:r>
      <w:proofErr w:type="spellEnd"/>
      <w:r w:rsidRPr="0061126A">
        <w:rPr>
          <w:lang w:val="ru-RU"/>
        </w:rPr>
        <w:t xml:space="preserve"> (г–е) между вариантом 1 и вариантом 2 на моменты времени </w:t>
      </w:r>
      <w:r>
        <w:t>t</w:t>
      </w:r>
      <w:r w:rsidRPr="0061126A">
        <w:rPr>
          <w:lang w:val="ru-RU"/>
        </w:rPr>
        <w:t xml:space="preserve">₁ = 195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(а, г), </w:t>
      </w:r>
      <w:r>
        <w:t>t</w:t>
      </w:r>
      <w:r w:rsidRPr="0061126A">
        <w:rPr>
          <w:lang w:val="ru-RU"/>
        </w:rPr>
        <w:t xml:space="preserve">₂ = 1295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(б, д) и </w:t>
      </w:r>
      <w:r>
        <w:t>t</w:t>
      </w:r>
      <w:r w:rsidRPr="0061126A">
        <w:rPr>
          <w:lang w:val="ru-RU"/>
        </w:rPr>
        <w:t xml:space="preserve">₃ = 2394 </w:t>
      </w:r>
      <w:proofErr w:type="spellStart"/>
      <w:r w:rsidRPr="0061126A">
        <w:rPr>
          <w:lang w:val="ru-RU"/>
        </w:rPr>
        <w:t>сут</w:t>
      </w:r>
      <w:proofErr w:type="spellEnd"/>
      <w:r w:rsidRPr="0061126A">
        <w:rPr>
          <w:lang w:val="ru-RU"/>
        </w:rPr>
        <w:t xml:space="preserve"> (в, е). Положительные значения отвечают более высоким температуре и </w:t>
      </w:r>
      <w:proofErr w:type="spellStart"/>
      <w:r w:rsidRPr="0061126A">
        <w:rPr>
          <w:lang w:val="ru-RU"/>
        </w:rPr>
        <w:t>водонасыщенно</w:t>
      </w:r>
      <w:r w:rsidRPr="0061126A">
        <w:rPr>
          <w:lang w:val="ru-RU"/>
        </w:rPr>
        <w:t>сти</w:t>
      </w:r>
      <w:proofErr w:type="spellEnd"/>
      <w:r w:rsidRPr="0061126A">
        <w:rPr>
          <w:lang w:val="ru-RU"/>
        </w:rPr>
        <w:t xml:space="preserve"> при учете теплообмена; штриховые изолинии — отрицательным значениям, жирная линия — нулевому.</w:t>
      </w:r>
    </w:p>
    <w:p w14:paraId="14378B81" w14:textId="77777777" w:rsidR="008F53E3" w:rsidRDefault="00474223" w:rsidP="0061126A">
      <w:pPr>
        <w:pStyle w:val="a0"/>
        <w:jc w:val="both"/>
      </w:pPr>
      <w:r>
        <w:rPr>
          <w:noProof/>
        </w:rPr>
        <w:drawing>
          <wp:inline distT="0" distB="0" distL="0" distR="0" wp14:anchorId="7A1B8490" wp14:editId="0CB992C9">
            <wp:extent cx="5876972" cy="3694359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figures/fig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72" cy="3694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F8099" w14:textId="77777777" w:rsidR="008F53E3" w:rsidRDefault="00474223" w:rsidP="0061126A">
      <w:pPr>
        <w:pStyle w:val="a0"/>
        <w:jc w:val="both"/>
      </w:pPr>
      <w:r w:rsidRPr="0061126A">
        <w:rPr>
          <w:lang w:val="ru-RU"/>
        </w:rPr>
        <w:t xml:space="preserve">Рис. 7. Накопленная добыча нефти: 1 — теплообмен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2 — теплообмен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3 — теплообмен не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0; 4 </w:t>
      </w:r>
      <w:r w:rsidRPr="0061126A">
        <w:rPr>
          <w:lang w:val="ru-RU"/>
        </w:rPr>
        <w:t xml:space="preserve">— теплообмен по схеме </w:t>
      </w:r>
      <w:proofErr w:type="spellStart"/>
      <w:r w:rsidRPr="0061126A">
        <w:rPr>
          <w:lang w:val="ru-RU"/>
        </w:rPr>
        <w:lastRenderedPageBreak/>
        <w:t>Ловерье</w:t>
      </w:r>
      <w:proofErr w:type="spellEnd"/>
      <w:r w:rsidRPr="0061126A">
        <w:rPr>
          <w:lang w:val="ru-RU"/>
        </w:rPr>
        <w:t xml:space="preserve">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0.05; 5 — теплообмен учитывается, </w:t>
      </w:r>
      <w:r>
        <w:t>w</w:t>
      </w:r>
      <w:r w:rsidRPr="0061126A">
        <w:rPr>
          <w:lang w:val="ru-RU"/>
        </w:rPr>
        <w:t>ₚ</w:t>
      </w:r>
      <w:r w:rsidRPr="0061126A">
        <w:rPr>
          <w:lang w:val="ru-RU"/>
        </w:rPr>
        <w:t xml:space="preserve"> = 0.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отмечает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достижения</w:t>
      </w:r>
      <w:proofErr w:type="spellEnd"/>
      <w:r>
        <w:t xml:space="preserve"> предельной обводненности.</w:t>
      </w:r>
      <w:bookmarkEnd w:id="15"/>
    </w:p>
    <w:sectPr w:rsidR="008F53E3">
      <w:footnotePr>
        <w:numRestart w:val="eachSect"/>
      </w:footnotePr>
      <w:pgSz w:w="11906" w:h="16838"/>
      <w:pgMar w:top="850" w:right="850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A27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A4EC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3E3"/>
    <w:rsid w:val="0014781A"/>
    <w:rsid w:val="00474223"/>
    <w:rsid w:val="0061126A"/>
    <w:rsid w:val="008F53E3"/>
    <w:rsid w:val="00CB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74DB89"/>
  <w15:docId w15:val="{4313374E-7BDA-47E7-A6C4-99824E34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360" w:lineRule="auto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a4"/>
    <w:next w:val="a0"/>
    <w:qFormat/>
    <w:pPr>
      <w:keepNext/>
      <w:keepLines/>
    </w:pPr>
  </w:style>
  <w:style w:type="paragraph" w:styleId="a8">
    <w:name w:val="Date"/>
    <w:basedOn w:val="a4"/>
    <w:next w:val="a0"/>
    <w:qFormat/>
    <w:pPr>
      <w:keepNext/>
      <w:keepLines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Times New Roman" w:hAnsi="Times New Roman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360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2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hAnsi="Times New Roman"/>
      <w:sz w:val="22"/>
    </w:rPr>
  </w:style>
  <w:style w:type="paragraph" w:styleId="HTML">
    <w:name w:val="HTML Preformatted"/>
    <w:basedOn w:val="a"/>
    <w:link w:val="HTML0"/>
    <w:uiPriority w:val="99"/>
    <w:semiHidden/>
    <w:unhideWhenUsed/>
    <w:rsid w:val="00611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1126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9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6172</Words>
  <Characters>35181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Игорь</cp:lastModifiedBy>
  <cp:revision>3</cp:revision>
  <dcterms:created xsi:type="dcterms:W3CDTF">2026-09-06T13:30:00Z</dcterms:created>
  <dcterms:modified xsi:type="dcterms:W3CDTF">2026-09-06T18:16:00Z</dcterms:modified>
</cp:coreProperties>
</file>