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двухфазной фильтрации нефти с детальным составом — четырьмя группами н-алканов, асфальтенами и смолами, — учитывающая кинетику кристаллизации парафина в объеме нефти и на стенках пор, удержание смол и асфальтенов породой, гелеобразование и теплообмен пласта с вмещающими породами по методу Винсома—Вестервельда. Модель проверена по четырем сериям керновых опытов с заданным температурным режимом: среднеквадратичное отклонение проницаемости от опытных данных составило 0.013–0.044, прежняя модель давала 0.05–0.28 или закупорку керна. Сеть пор и горл лучше пучка капилляров описывает связь проницаемости с пористостью, но с кинетикой, подобранной по керну, закупоривает его, поэтому в расчетах пласта использован пучок. Расчет заводнения элемента пласта с нефтью Жетыбая при пластовой температуре 55°C показал, что закачка воды при 20°C снижает коэффициент извлечения нефти за 5 лет на 0.034 по сравнению с изотермической, и 56% этого снижения дает парафин — главным образом через потерю приемистости нагнетательной скважины. По полному факторному плану эффекты теплообмена с вмещающими породами и парафина не аддитивны: пренебрежение теплообменом завышает отложения парафина в 3.9 раза, и 49% эффекта теплообмена обусловлено парафином. Кинетика кристаллизации в пласте проявляется разделом пересыщения между объемом нефти и стенками пор, а скрытая теплота кристаллизации и тепловое неравновесие флюидов и породы на показатели разработки не влияют. Удержание смол и асфальтенов, подобранное по керну выше температуры кристаллизации, при переносе на пласт дает скин-фактор 27.9 и заслоняет влияние парафина.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о переносе тепла в пласте с потерями во вмещающие породы получено Ловерье [5] и использовано для плоского фильтрационного течения [6]. Точный учет требует свертки всей истории температуры на границе пласта; Винсом и Вестервельд [7] заменили ее пробным профилем температуры в породах с одним полем состояния на ячейку, и метод получил распространение в симуляторах неизотермической фильтрации [8].</w:t>
      </w:r>
      <w:r>
        <w:t xml:space="preserve"> </w:t>
      </w: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связь проницаемости с отложением задается степенной зависимостью типа Козени—Кармана [13], точность которой зависит от геометрии скелета [14], или рассчитывается по функции распределения пор по размерам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</w:p>
    <w:bookmarkEnd w:id="10"/>
    <w:bookmarkStart w:id="18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многокомпонентная фильтрация. Нефть и вода образуют две несмешивающиеся несжимаемые фазы; массообмена между ними нет, капиллярные и гравитационные силы не учитываются. Нефтяная фаза состоит из групп н-алканов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(парафины и воски), каждая из которых находится 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растворенных и флокулированных асфальтенов, смол и остатка — изо- и циклоалканов и ароматики, служащих растворителем. Все доли массовые и относятся к одной фазе плотности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, поэтому их сумма равна единице.</w:t>
      </w:r>
      <w:r>
        <w:t xml:space="preserve"> </w:t>
      </w:r>
    </w:p>
    <w:p>
      <w:pPr>
        <w:pStyle w:val="BodyText"/>
      </w:pPr>
      <w:r>
        <w:t xml:space="preserve">Уравнения баланса массы воды (1) и компонента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нефтяной фазы (2) имеют вид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пористость;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водо- и нефтенасыщенность;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плотности фаз;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скорости фильтрации;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дебиты скважин;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сток компонента в отложения. Подвижные формы компонента движутся с нефтью с одной скоростью, поэтому растворенная и взвешенная доли группы парафина переносятся одним уравнением (2) для их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, а разделяются алгебраически (см. (12)) или кинетически (см. (13)). Сток выражается через скорости потери порового объема: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t xml:space="preserve">— осаждение кристаллов на стенках пор,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— пробки в горлах заблокированных каналов,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кристаллизация на стенках,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 </w:t>
      </w:r>
      <w:r>
        <w:t xml:space="preserve">— осадок флокул асфальтенов и удержание смол и асфальтенов породой.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плотность кристаллического парафина в (3): оседают кристаллы собственной плотности, а (2) записано в долях фазы плотности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. Сумма скоростей по построению равна скорости убыли пористости,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так что объем отложений каждого вещества замыкается на изменение пористости, и уравнения насыщенности, переноса компонентов и энергии сохраняют массу.</w:t>
      </w:r>
      <w:r>
        <w:t xml:space="preserve"> </w:t>
      </w:r>
    </w:p>
    <w:p>
      <w:pPr>
        <w:pStyle w:val="BodyText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абсолютная проницаемость;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относительные фазовые проницаемости (модель Кори);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вязкости;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в скважинных слагаемых для нагнетательной скважины вместо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берется температура закачиваемой воды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j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удельные теплоемкости воды, породы и кристаллического парафина;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эффективная теплоемкость нефтяной фазы (группы парафина в обоих состояниях несут теплоемкость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);</w:t>
      </w:r>
      <w:r>
        <w:t xml:space="preserve"> </w:t>
      </w:r>
      <m:oMath>
        <m:sSub>
          <m:e>
            <m:r>
              <m:t>ρ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плотность породы;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 пористость;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— эффективная теплопроводность;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объемная плотность потерь тепла через кровлю и подошву. Слагаемые с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описывают выведенный из фильтрации объем — отложения и содержимое заблокированных каналов. Носитель скрытой теплоты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[17];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ее опорное значение.</w:t>
      </w:r>
      <w:r>
        <w:t xml:space="preserve"> </w:t>
      </w:r>
      <w:r>
        <w:t xml:space="preserve">Энтальпия растворенного парафина больше энтальпии кристаллического на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 поэтому теплота выделяется при кристаллизации — в объеме или на стенках — и поглощается при растворении без отдельного источника.</w:t>
      </w:r>
    </w:p>
    <w:p>
      <w:pPr>
        <w:pStyle w:val="BodyText"/>
      </w:pPr>
      <w:r>
        <w:t xml:space="preserve">В варианте с тепловым неравновесием температура породы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отделена от температуры флюидов: уравнение (6) расщепляется на два, связанных объемным межфазным теплообменом</w:t>
      </w:r>
      <w:r>
        <w:t xml:space="preserve"> </w:t>
      </w:r>
      <m:oMath>
        <m:sSub>
          <m:e>
            <m:r>
              <m:t>h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 где коэффициент</w:t>
      </w:r>
      <w:r>
        <w:t xml:space="preserve"> </w:t>
      </w:r>
      <m:oMath>
        <m:sSub>
          <m:e>
            <m:r>
              <m:t>h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находится по корреляции Вакао—Кагеи для зернистого слоя (см. «Метод решения»). Обмен за шаг берется точной экспонентой, поэтому шаг по времени не ограничивается временем релаксации.</w:t>
      </w:r>
      <w:r>
        <w:t xml:space="preserve"> 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Боковые границы элемента пласта непроницаемы и теплоизолированы. Кровля и подошва непроницаемы, но через них идет кондуктивный теплообмен с вмещающими породами — полубесконечными массивами с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, теплоемкостью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, теплопроводностью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 температуропроводностью</w:t>
      </w:r>
      <w:r>
        <w:t xml:space="preserve"> </w:t>
      </w:r>
      <m:oMath>
        <m:sSub>
          <m:e>
            <m:r>
              <m:t>α</m:t>
            </m:r>
          </m:e>
          <m:sub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  <m:r>
              <m:t>f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  <m:r>
              <m:t>f</m:t>
            </m:r>
          </m:sub>
        </m:sSub>
        <m:sSub>
          <m:e>
            <m:r>
              <m:t>ρ</m:t>
            </m:r>
          </m:e>
          <m:sub>
            <m:r>
              <m:t>f</m:t>
            </m:r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; теплоперенос в них одномерен и направлен по нормали к пласту. В приближении Ловерье [5] температура на границе пласта считается постоянной с начала расчета: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— толщина пласта,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Приближение не хранит предыстории: время прогрева пород отсчитывается от начала расчета, а не от прихода теплового фронта в ячейку.</w:t>
      </w:r>
    </w:p>
    <w:p>
      <w:pPr>
        <w:pStyle w:val="BodyText"/>
      </w:pPr>
      <w:r>
        <w:t xml:space="preserve">Точный поток — свертка истории температуры границы с ядром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τ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объем вычислений которой растет со временем. Метод Винсома—Вестервельда [7] заменяет свертку пробным профилем температуры во вмещающих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расстояние от границы пласта,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 Параметры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определяются из уравнения теплопроводности на границе и равенства интеграла профиля накопленной в породах энергии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Величина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— единственная переменная состояния метода, она накапливается в каждой ячейке независимо.</w:t>
      </w:r>
      <w:r>
        <w:t xml:space="preserve"> </w:t>
      </w: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Распределение н-алканов C17–C60 по числу атомов углерода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задано законом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 </w:t>
      </w:r>
      <w:r>
        <w:t xml:space="preserve">и разбито на четыре группы (C17–22, C23–30, C31–40, C41–60); молярная масса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температура плавления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и теплота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групп осреднены по корреляциям Вона [17]. Каждая группа выпадает в собственную чистую твердую фазу [18], и предел ее растворимости — уравнение идеальной растворимости с поправкой Пойнтинга: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— мольная доля группы в насыщенном растворе;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универсальная газовая постоянная;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— скачок молярного объема при плавлении;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— давление, при котором измерена кривая выпадения. Реальная нефть — неидеальный растворитель, поэтому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 сдвиг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относительно корреляции Вона — эффективные параметры, подобранные вместе с наклоном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по кривой выпадения нефти Жетыбая [19]; калориметрическая теплота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в (7) от них не зависит.</w:t>
      </w:r>
      <w:r>
        <w:t xml:space="preserve"> </w:t>
      </w:r>
    </w:p>
    <w:p>
      <w:pPr>
        <w:pStyle w:val="BodyText"/>
      </w:pPr>
      <w:r>
        <w:t xml:space="preserve">Раствор — все, что не выпало: растворитель молярной массы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, растворенный газ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(линейно по давлению до давления насыщения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) и растворенные группы. Число молей раствора на единицу массы фазы и растворенная доля группы: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Для множества насыщенных групп система (12) решается явно; насыщение группы только уменьшает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, поэтому множество набирается по убыванию порога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не более чем за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шагов. Давление понижает растворимость, а растворенный газ добавляет моли в раствор и понижает WAT живой нефти. При одной группе (12) переходит в модель бинарного идеального раствора [9, 10]. Растворимость асфальтенов описывается моделью Хиршберга [20] с параметром растворимости мальтенов, зависящим от состава, давления и растворенного газа; избыток переходит во флокулы с конечной скоростью.</w:t>
      </w:r>
      <w:r>
        <w:t xml:space="preserve"> </w:t>
      </w:r>
    </w:p>
    <w:p>
      <w:pPr>
        <w:pStyle w:val="BodyText"/>
      </w:pPr>
      <w:r>
        <w:t xml:space="preserve">В модели Хиршберга предельная объемная доля растворенных асфальтенов</w:t>
      </w:r>
      <w:r>
        <w:t xml:space="preserve"> </w:t>
      </w:r>
      <m:oMath>
        <m:sSubSup>
          <m:e>
            <m:r>
              <m:t>ϕ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мольные объемы асфальтенов и мальтенов,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их параметры растворимости. Параметр мальтенов смешивается по долям SARA-фракций и растворенного газа, поэтому растворимость асфальтенов минимальна у давления насыщения. Параметр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определяется из условия, что при давлении начала осаждения асфальтенов и пластовой температуре начальная доля асфальтенов насыщающая. Доля флокул релаксирует к равновесной с константами флокуляции и более медленного обратного растворения; на шаге берется точное экспоненциальное решение.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) и кристаллизацией на стенках пор (константа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a</m:t>
        </m:r>
      </m:oMath>
      <w:r>
        <w:t xml:space="preserve">, 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Взвешенные кристаллы переносятся к стенкам конвективной диффузией. Поровое пространство представлено системой цилиндрических капилляров с горлами [21]: отношение радиуса горла к радиусу канала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одинаково для всех капилляров, кристаллы — шары диаметра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 капилляр блокируется, если кристалл не проходит горло, а доля капилляров, занятых фазой, пропорциональна ее насыщенности.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;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длина порового канала;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доля блокируемых каналов;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средняя скорость нефти в канале;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— извилистость;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броуновская диффузия кристалла по Стоксу—Эйнштейну с множителем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постоянная Больцмана;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вязкость жидкости с кристаллами (см. (18));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— функция распределения каналов по радиусам (см. (20)). Флокулы асфальтенов оседают по той же формуле со своим диаметром.</w:t>
      </w:r>
      <w:r>
        <w:t xml:space="preserve"> </w:t>
      </w:r>
    </w:p>
    <w:p>
      <w:pPr>
        <w:pStyle w:val="BodyText"/>
      </w:pPr>
      <w:r>
        <w:t xml:space="preserve">Кинетика (14) при броуновской диффузии быстрее переноса взвеси, и за шаг из нефти могло бы выпасть больше кристаллов, чем в ней есть. Поэтому скорости (14) ограничены подводом: за шаг оседает не больше взвеси, чем останется в ячейке после оттока нефти через грани и скважину. В этом режиме интенсивность отложения задает подвод, а кинетика — протяженность зоны осаждения.</w:t>
      </w:r>
      <w:r>
        <w:t xml:space="preserve"> </w:t>
      </w:r>
      <w:r>
        <w:t xml:space="preserve">## Удержание смол и асфальтенов</w:t>
      </w:r>
    </w:p>
    <w:p>
      <w:pPr>
        <w:pStyle w:val="BodyText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— удержанная масса на единицу объема породы (ее прирост — сток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 </w:t>
      </w:r>
      <w:r>
        <w:t xml:space="preserve">в (4));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массовая доля в нефти;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— эффективная энтальпия. Емкость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отнесена к удельной поверхности породы, скорость массообмена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растет с температурой по Уилки—Чангу [22]. Удержанный объем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снижает проницаемость по функции повреждения Сивана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p>
      <w:pPr>
        <w:pStyle w:val="BodyText"/>
      </w:pPr>
      <w:r>
        <w:t xml:space="preserve">При заводнении в промытой зоне остается мало нефти, и масса растворенных асфальтенов в ячейке оказывается меньше емкости удержания. Явная запись (16) за шаг выбирает всю растворенную фракцию, а на следующем шаге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десорбирует, и шаги колеблются. Поэтому шаг (16) записан неявно по концентрации в нефти ячейки: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=</m:t>
        </m:r>
        <m:r>
          <m:t>f</m:t>
        </m:r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Γ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Γ</m:t>
        </m:r>
        <m:r>
          <m:rPr>
            <m:sty m:val="p"/>
          </m:rPr>
          <m:t>]</m:t>
        </m:r>
      </m:oMath>
      <w:r>
        <w:t xml:space="preserve">, где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d</m:t>
                </m:r>
                <m:r>
                  <m:t>s</m:t>
                </m:r>
              </m:sub>
            </m:sSub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масса нефти в ячейке. Это квадратное уравнение; его положительный корень не пересекает равновесия и не делает концентрацию отрицательной.</w:t>
      </w:r>
      <w:r>
        <w:t xml:space="preserve"> </w:t>
      </w:r>
    </w:p>
    <w:bookmarkEnd w:id="15"/>
    <w:bookmarkStart w:id="16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объемная доля взвешенных кристаллов;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— энергия активации вязкого течения;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— вязкость при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. Ниже точки гелеобразования кристаллы сцепляются в сетку, и нефть становится вязкопластичной с пределом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ϕ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ϕ</m:t>
                    </m:r>
                  </m:e>
                  <m:sub>
                    <m:r>
                      <m:t>r</m:t>
                    </m:r>
                    <m:r>
                      <m:t>e</m:t>
                    </m:r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sSub>
              <m:e>
                <m:r>
                  <m:t>n</m:t>
                </m:r>
              </m:e>
              <m:sub>
                <m:r>
                  <m:t>g</m:t>
                </m:r>
              </m:sub>
            </m:sSub>
          </m:sup>
        </m:sSup>
      </m:oMath>
      <w:r>
        <w:t xml:space="preserve">, где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— доля твердого парафина в поровом объеме нефти вместе с осадком: осадок на стенках — это гель с захваченной нефтью. Расход бингамовской жидкости в капилляре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с напряжением на стенке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отличается от пуазейлевского множителем Букингема—Райнера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ξ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ξ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ξ</m:t>
        </m:r>
        <m:r>
          <m:rPr>
            <m:sty m:val="p"/>
          </m:rPr>
          <m:t>≥</m:t>
        </m:r>
        <m:r>
          <m:t>1</m:t>
        </m:r>
      </m:oMath>
      <w:r>
        <w:t xml:space="preserve">), и подвижность нефти умножается 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падает от 1 до 0 по мере того, как перестают течь сначала узкие, а затем широкие капилляры, — так возникает начальный градиент давления. Через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гель входит в уравнение давления, продуктивность скважин и перетоки;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берется по градиенту давления прошлого шага и релаксирует к равновесному значению с тиксотропным временем</w:t>
      </w:r>
      <w: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  <m:r>
              <m:t>e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## Поровое пространство</w:t>
      </w:r>
    </w:p>
    <w:p>
      <w:pPr>
        <w:pStyle w:val="BodyText"/>
      </w:pPr>
      <w:r>
        <w:t xml:space="preserve">Функция распределения капилляров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медианный радиус,</w:t>
      </w:r>
      <w: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— стандартное отклонение</w:t>
      </w:r>
      <w:r>
        <w:t xml:space="preserve"> </w:t>
      </w:r>
      <m:oMath>
        <m:r>
          <m:rPr>
            <m:sty m:val="p"/>
          </m:rPr>
          <m:t>ln</m:t>
        </m:r>
        <m:r>
          <m:t>r</m:t>
        </m:r>
      </m:oMath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отражается переносом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по оси радиусов, так что канал сам переходит из режима оседания в режим блокирования.</w:t>
      </w:r>
      <w:r>
        <w:t xml:space="preserve"> </w:t>
      </w: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в (21) — тупиковая пористость: канал с пробкой выходит из проводимости, но его объем с нефтью остается в пласте. Извилистость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в (15) выбирается так, чтобы пучок с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имел проницаемость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∫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φ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t>d</m:t>
            </m:r>
            <m:r>
              <m:t>r</m:t>
            </m:r>
          </m:e>
        </m:d>
      </m:oMath>
      <w:r>
        <w:t xml:space="preserve">; тогда скорость нефти в каналах согласована со скоростью фильтрации.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</m:oMath>
      <w:r>
        <w:t xml:space="preserve">, где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m:oMath>
        <m:r>
          <m:t>z</m:t>
        </m:r>
      </m:oMath>
      <w:r>
        <w:t xml:space="preserve">. Эффективная проводимость горла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доля закрытых и заблокированных. Проницаемость сети исчезает на пороге протекания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, а не при закрытии всех каналов.</w:t>
      </w:r>
    </w:p>
    <w:bookmarkEnd w:id="16"/>
    <w:bookmarkStart w:id="17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 на прямоугольной сетке, конвективные слагаемые — разностью против потока. Давление находится неявно, насыщенность, состав и температура — явно (метод IMPES). Матрица уравнения давления при пятиточечном шаблоне ленточная; она разлагается по Холецкому раз в несколько шагов, а промежуточные шаги решаются методом сопряженных градиентов с этим фактором в роли предобуславливателя. Шаг по времени подбирается на каждой итерации по фактическому числу Куранта уравнений переноса. Скважины неявны по давлению (формула Писмана с текущей проницаемостью ячейки). Уравнение (20) решается неявной прогонкой по радиусам, кинетика (13), флокуляция и удержание (16) — точными экспонентами или неявно за шаг, поэтому жесткие константы шаг не ограничивают. Балансы массы групп парафина, асфальтенов и смол выполняются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  <w:r>
        <w:t xml:space="preserve"> </w:t>
      </w:r>
      <w:r>
        <w:t xml:space="preserve"># ОПЫТЫ И ПОДБОР ПАРАМЕТРОВ</w:t>
      </w:r>
    </w:p>
    <w:p>
      <w:pPr>
        <w:pStyle w:val="BodyText"/>
      </w:pPr>
      <w:r>
        <w:t xml:space="preserve">Модель проверялась по четырем сериям керновых опытов, в которых температурный режим задан явно: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t xml:space="preserve">прокачка парафинистой нефти через керн Berea ниже точки помутнения, два опыта с разными нефтями (Sutton и Roberts [27], данные — по [9, 11]);</w:t>
      </w:r>
    </w:p>
    <w:p>
      <w:pPr>
        <w:pStyle w:val="Compact"/>
        <w:numPr>
          <w:ilvl w:val="0"/>
          <w:numId w:val="1001"/>
        </w:numPr>
      </w:pPr>
      <w:r>
        <w:t xml:space="preserve">ступенчатое охлаждение керна с прокачкой нефти Жетыбая, 90 → 65 → 45 → 25°C (Li и др. [19]);</w:t>
      </w:r>
    </w:p>
    <w:p>
      <w:pPr>
        <w:pStyle w:val="Compact"/>
        <w:numPr>
          <w:ilvl w:val="0"/>
          <w:numId w:val="1001"/>
        </w:numPr>
      </w:pPr>
      <w:r>
        <w:t xml:space="preserve">охлаждение керна со скоростью 1°C/ч при прокачке раствора парафина с измерением градиента давления и томографией пор до и после опыта (Sandyga и др. [2]);</w:t>
      </w:r>
    </w:p>
    <w:p>
      <w:pPr>
        <w:pStyle w:val="Compact"/>
        <w:numPr>
          <w:ilvl w:val="0"/>
          <w:numId w:val="1001"/>
        </w:numPr>
      </w:pPr>
      <w:r>
        <w:t xml:space="preserve">пары пористость — проницаемость кернов после отложения парафина (He и др. [28]).</w:t>
      </w:r>
      <w:r>
        <w:t xml:space="preserve"> </w:t>
      </w:r>
    </w:p>
    <w:p>
      <w:pPr>
        <w:pStyle w:val="FirstParagraph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разделены. Термодинамика групп парафина, вязкость и предел текучести геля определены по независимым измерениям свойств нефти Жетыбая [19]: кривой выпадения парафина (дифференциальная сканирующая калориметрия, содержание парафина 24.93% масс., WAT 45.65°C) и вязкости при охлаждении. По опытам Sutton и Roberts подбирались диаметр кристалла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и множитель диффузии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в (15) и параметры выноса отложений. По ступеням 90, 65 и 45°C опыта Li и др. — параметры удержания смол и асфальтенов в (16), (17), а по ступени 25°C — константа кристаллизации в (13),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. По опыту Sandyga и др. — кинетика кристаллизации на стенках и WAT пористой среды; распределение пор после опыта служило проверкой. Пары He и др. не подбирались.</w:t>
      </w:r>
      <w:r>
        <w:t xml:space="preserve"> </w:t>
      </w:r>
    </w:p>
    <w:p>
      <w:pPr>
        <w:pStyle w:val="BodyText"/>
      </w:pPr>
      <w:r>
        <w:t xml:space="preserve">В постановке опытов учтены две детали протокола. Перед каждой ступенью опыта Li и др. керн выдерживался без прокачки 1 ч до выравнивания температуры, и за это время поровая нефть приходит к равновесию; без выдержки выпадение взвеси после нормировки проницаемости принималось бы за повреждение. В опыте Sandyga и др. WAT раствора в пористой среде (подобрано 34.8°C) выше измеренной в объеме (33.8°C): стенки пор служат центрами кристаллизации.</w:t>
      </w:r>
    </w:p>
    <w:bookmarkEnd w:id="17"/>
    <w:bookmarkEnd w:id="18"/>
    <w:bookmarkStart w:id="31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с подобранным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5.7</m:t>
        </m:r>
      </m:oMath>
      <w:r>
        <w:t xml:space="preserve">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0.025; модель Wang и Civan [11] с тем же числом подбираемых коэффициентов дает 0.040 и 0.060. Начальный провал проницаемости дает блокирование узких каналов кристаллами, последующий медленный спад — сужение широких. Плато опыта 2 воспроизводится только с выносом отложений потоком. Если кинетика осаждения общая для обеих нефтей, а различается только их вязкость, СКО составляет 0.037 и 0.054.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aspo_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Ступени 90, 65 и 45°C лежат выше WAT нефти или у самой WAT, парафин на них растворен, и проницаемость теряется за счет удержания смол и асфальтенов. Удержание растет при охлаждении: подобранная энтальпия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137</m:t>
        </m:r>
      </m:oMath>
      <w:r>
        <w:t xml:space="preserve"> </w:t>
      </w:r>
      <w:r>
        <w:t xml:space="preserve">кДж/моль. Прежняя модель без удержания на ступени 90°C повреждения не дает, а на следующей закупоривает керн. Ступени описаны с СКО 0.019, 0.027, 0.042. На ступени 25°C к удержанию добавляется кристаллизация: при диаметре кристалла 13.5 мкм и времени кристаллизации в объеме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63</m:t>
        </m:r>
      </m:oMath>
      <w:r>
        <w:t xml:space="preserve"> </w:t>
      </w:r>
      <w:r>
        <w:t xml:space="preserve">с СКО ступени составляет 0.013. Пленочная форма кинетики удержания описывает ступени выше WAT хуже (СКО 0.082): в опыте проницаемость выходит на плато плавно, как при массообмене со стороны твердой фазы.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Градиент давления при охлаждении с 40 до 32.8°C вырос в 44 раза. Модель с кристаллизацией пересыщенного раствора на стенках пор описывает рост с СКО 0.036 в шкале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 Проводящая пористость после опыта в модели 0.17 от начальной против 0.23 по томографии, немного ниже диапазона ее погрешности (±0.03): равномерный слой отложений заполняет узкие поры в большей доле, чем широкие, а томография показывает близкие потери во всех классах пор.</w:t>
      </w:r>
      <w:r>
        <w:t xml:space="preserve"> 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капилляров теряет проницаемость много медленнее пористости (СКО 0.281): сужение каналов почти не отнимает проводимости, пока каналы не закрылись. Сеть пор и горл с одним подобранным параметром — отношением горла к поре — дает 0.044, пучок с сужениями — 0.037, степенная зависимость — 0.039. Приближение эффективной среды совпадает с прямым расчетом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с той же геометрией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, поэтому сеть рассчитывается по (22) без решения сетевой задачи в каждой ячейке.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Сеть лучше пучка описывает связь проницаемости с пористостью, но с кинетикой кристаллизации, подобранной для пучка, она закупоривает керн Li и др. уже на ступени 45°C (СКО 0.428): кристаллы диаметром 13.5 мкм блокируют горла, и сеть переходит порог протекания. При кристаллах 2–7 мкм ступень 45°C описывается (СКО 0.034–0.037), но на ступени 25°C, где выпадает основная масса парафина, керн закупоривается при любом диаметре кристалла от 2–10 мкм (СКО 0.24–0.33), чего в опыте нет. Так же сеть уступает пучку в опытах Sutton и Roberts и Sandyga и др.: когда проницаемость теряется из-за блокирования горл кристаллами и сужения их отложением у входа, сеть рано переходит порог протекания.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1"/>
    <w:bookmarkStart w:id="51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2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охлаждения. Отношение времени охлаждения на 1°C к времени кристаллизации — число Дамкелера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— скорость охлаждения. В опыте Sandyga и др. подобранное время кристаллизации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мин, и при скорости опыта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1.3</m:t>
        </m:r>
      </m:oMath>
      <w:r>
        <w:t xml:space="preserve"> </w:t>
      </w:r>
      <w:r>
        <w:t xml:space="preserve">— режим, в котором результат наиболее чувствителен к скорости. Прогноз модели с теми же параметрами при скоростях 0.25–4°C/ч показан на рис. 3б. При 0.25°C/ч (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5.3</m:t>
        </m:r>
      </m:oMath>
      <w:r>
        <w:t xml:space="preserve">) пересыщение успевает сняться на стенках пор у самой WAT, и к 32.8°C градиент вырастает в 959 раз — керн практически закупорен. При 4°C/ч (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0.3</m:t>
        </m:r>
      </m:oMath>
      <w:r>
        <w:t xml:space="preserve">) пересыщение отстает от равновесия, и градиент вырастает лишь в 3 раза. Температура десятикратного роста градиента между скоростями 0.25 и 2°C/ч смещается на 1.2°C.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2"/>
    <w:bookmarkStart w:id="33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м толщиной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 (сетка 50 × 50, по радиусам капилляров 31 узел). Нагнетательная и добывающая скважины радиусом 0.1 м расположены в противоположных углах и работают при забойных давлениях 17 и 7 МПа; начальное давление 12 МПа, расчет — на 5 лет. Нефть — нефть Жетыбая с детальным составом, содержание парафина 25.0% масс., смол 5.52%, асфальтенов 0.91%; давление начала осаждения асфальтенов 11 МПа, давление насыщения 9.5 МПа. Начальная температура пласта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55</m:t>
        </m:r>
      </m:oMath>
      <w:r>
        <w:t xml:space="preserve">°C выше WAT живой нефти не менее чем на 15°C (WAT 38.7–40.0°C в диапазоне давлений элемента 7–17 МПа), так что закачиваемая вода с температурой 20°C переводит нефть через WAT уже в середине перепада температур. Базовый вариант — закачка воды при 20°C с теплообменом с вмещающими породами по методу Винсома—Вестервельда, кинетикой кристаллизации из подбора по ступени 25°C опыта Li и др. на той же нефти и пучком капилляров.</w:t>
      </w:r>
      <w:r>
        <w:t xml:space="preserve"> </w:t>
      </w:r>
    </w:p>
    <w:p>
      <w:pPr>
        <w:pStyle w:val="BodyText"/>
      </w:pPr>
      <w:r>
        <w:t xml:space="preserve">Начальные пористость и проницаемость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мД; начальное распределение капилляров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мкм,</w:t>
      </w:r>
      <w: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мм. Плотности воды, нефти, кристаллического парафина, породы пласта и вмещающих пород 1000, 860, 900, 2700 и 2400 кг/м³; их теплоемкости 4200, 2000, 2200, 1000 и 1000 Дж/(кг·°C); теплопроводности воды, нефти, парафина, породы пласта и вмещающих пород 0.6, 0.12, 0.2, 1.8 и 2.0 Вт/(м·°C). Вязкость жидкой основы нефти 5.77 мПа·с при 70°C, энергия активации вязкого течения 25 кДж/моль. Остаточная и предельная водонасыщенности 0.18 и 0.70, показатель модели Кори 2.</w:t>
      </w:r>
      <w:r>
        <w:t xml:space="preserve"> </w:t>
      </w:r>
    </w:p>
    <w:p>
      <w:pPr>
        <w:pStyle w:val="BodyText"/>
      </w:pPr>
      <w:r>
        <w:t xml:space="preserve">Удержание смол и асфальтенов в базовый вариант не включено и рассматривается отдельным вариантом. Его параметры подобраны по керну выше WAT, а в пласте начальное удержание равновесно 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составляет 0.96 от предельного по функции повреждения (17): пласт работает у края этой функции, и охлаждение призабойной зоны дает повреждение, которое заслоняет остальные факторы (см. ниже). Остальные варианты отличаются от базового одним фактором, а варианты с нефтью без парафина вместе с базовым и вариантом без теплообмена с вмещающими породами образуют полный факторный план по двум факторам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3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5а, рис. 8): через год вода продвинулась по диагонали на 198 м, а изотерма середины перепада температур — на 34 м. Тепловой фронт движется со скоростью</w:t>
      </w:r>
      <w:r>
        <w:t xml:space="preserve"> </w:t>
      </w:r>
      <m:oMath>
        <m:r>
          <m:t>U</m:t>
        </m:r>
        <m:sSub>
          <m:e>
            <m:r>
              <m:t>ρ</m:t>
            </m:r>
          </m:e>
          <m:sub>
            <m:r>
              <m:t>w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, то есть составляет</w:t>
      </w:r>
      <w:r>
        <w:t xml:space="preserve"> </w:t>
      </w:r>
      <m:oMath>
        <m:r>
          <m:t>m</m:t>
        </m:r>
        <m:sSub>
          <m:e>
            <m:r>
              <m:t>ρ</m:t>
            </m:r>
          </m:e>
          <m:sub>
            <m:r>
              <m:t>w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средней скорости воды в порах, а фронт вытеснения — быстрее нее; то же отставание холодного фронта наблюдалось в опытах с закачкой холодной воды в пласт с парафинистой нефтью [29]. Тепловое число Пекле радиального течения у скважины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Q</m:t>
        </m:r>
        <m:sSub>
          <m:e>
            <m:r>
              <m:t>ρ</m:t>
            </m:r>
          </m:e>
          <m:sub>
            <m:r>
              <m:t>w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h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118</m:t>
        </m:r>
      </m:oMath>
      <w:r>
        <w:t xml:space="preserve">, где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— приемистость: тепло переносится конвекцией, а размывают фронт охлаждения (перепад от 10 до 90% занимает около 28 м) теплообмен с вмещающими породами и теплопроводность. Через 5 лет ниже WAT охлаждено 15.2% площади элемента, средняя температура пласта 49.9°C.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вытеснения. Всего осело 390 т, до 6.0% порового объема, по группам C17–22 / C23–30 / C31–40 / C41–60 — 1 / 24 / 30 / 45%: оседают в основном тяжелые парафины и воски. Проницаемость снижена в зоне у нагнетательной скважины (рис. 5б), в ее ячейке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0.568</m:t>
        </m:r>
      </m:oMath>
      <w:r>
        <w:t xml:space="preserve"> </w:t>
      </w:r>
      <w:r>
        <w:t xml:space="preserve">и скин-фактор 1.6: через ячейку скважины проходит вся нефть, охлажденная в первые месяцы закачки, и отложения набираются в ней раньше, чем нефть вытесняется. Гель занимает 7% площади — ячейки с наибольшим осадком. Приемистость за 5 лет растет с 103 до 309 м³/сут (рис. 6а) по мере замещения нефти водой, но медленнее, чем при изотермической закачке (до 549 м³/сут). У добывающей скважины проницаемость снижают флокулы асфальтенов, выпадающие при снижении давления ниже давления начала осаждения (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).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aspo_f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54472" cy="509582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72" cy="509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двух факторов не аддитивны. Для нефти без парафина пренебрежение теплообменом снижает КИН на 0.003 — только через рост вязкости охлажденной нефти, а для парафинистой — на 0.006: взаимодействие факторов +0.003 составляет 49% эффекта теплообмена. Парафин снижает КИН на 0.019 при учете теплообмена и на 0.022 без него — на 5.4% относительно нефти без парафина — и дает 56% всей потери КИН от охлаждения (0.034: закачка при 20°C против изотермической). Основной канал его влияния — приемистость: с парафином закачано на 20% меньше воды (рис. 6а). Рост отложений без теплообмена в 3.9 раза снижает КИН меньше, чем можно было бы ожидать: дополнительный парафин оседает в промытой зоне позади фронта вытеснения, где нефть почти неподвижна, а зону у скважины, определяющую приемистость, конвекция охлаждает до температуры закачки при любом теплообмене.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</w:t>
      </w:r>
      <w:r>
        <w:t xml:space="preserve">, рис. 7</w:t>
      </w:r>
      <w:r>
        <w:t xml:space="preserve">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aspo_f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bookmarkEnd w:id="48"/>
    <w:bookmarkStart w:id="49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Удержание смол и асфальтенов с параметрами, подобранными по керну выше WAT, рассмотрено отдельным вариантом. Начальное удержание 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составляет 0.96 от предельного по функции повреждения (17), а константа Ленгмюра при охлаждении с 55 до 20°C растет в 4·10² раз. Поэтому даже небольшой прирост удержания в охлажденной призабойной зоне резко снижает проницаемость: в ячейке нагнетательной скважины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0.069</m:t>
        </m:r>
      </m:oMath>
      <w:r>
        <w:t xml:space="preserve">, скин-фактор 27.9, и приемистость падает за 65 сут. За 5 лет закачано 37.9 тыс. м³ воды против 95.6 тыс. м³ в базовом варианте, КИН 0.249 против 0.329. Остывшая зона при этом меньше, и парафина осаждается лишь 124 т: повреждение смолами и асфальтенами у скважины заслоняет парафин. Потеря приемистости снижает и пластовое давление — к концу расчета в среднем до 9.2 МПа против 13.3 МПа, — и асфальтены флокулируют по всей площади: в осадок уходит 133 т асфальтенов и смол против 23 т. Удержание при охлаждении подтверждено опытом Li и др. выше WAT, но его величина в пласте определяется экстраполяцией температурной зависимости до температуры закачки и начальным равновесием с нефтью, поэтому этот вариант следует считать оценкой сверху.</w:t>
      </w:r>
      <w:r>
        <w:t xml:space="preserve"> </w:t>
      </w:r>
    </w:p>
    <w:bookmarkEnd w:id="49"/>
    <w:bookmarkStart w:id="50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запаздыванием, а разделом пересыщения между объемом нефти и стенками пор. Частица нефти охлаждается за время прохождения размытого теплового фронта около 304 сут, и число Дамкелера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∼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: пересыщение снимается за один шаг. Но по (13) 39% его кристаллизуется на стенках и равномерно сужает все каналы, что мало снижает проницаемость пучка. При равновесной кристаллизации весь избыток уходит во взвесь, и кристаллы блокируют узкие каналы у нагнетательной скважины: скин-фактор 3.3 против 1.6, КИН ниже на 0.011. В керне же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∼</m:t>
        </m:r>
        <m:r>
          <m:t>1</m:t>
        </m:r>
      </m:oMath>
      <w:r>
        <w:t xml:space="preserve"> </w:t>
      </w:r>
      <w:r>
        <w:t xml:space="preserve">(рис. 3б), и кинетика проявляется и запаздыванием.</w:t>
      </w:r>
      <w:r>
        <w:t xml:space="preserve"> </w:t>
      </w:r>
    </w:p>
    <w:p>
      <w:pPr>
        <w:pStyle w:val="BodyText"/>
      </w:pPr>
      <w:r>
        <w:t xml:space="preserve">Давление и растворенный газ в (11) понижают WAT живой нефти до 38.7–40.0°C против 45.3°C у дегазированной. Без их учета ниже WAT охлаждено 22.9% площади, парафина выпадает 817 т вместо 390, скин-фактор 2.2. Однако вместе с газом из равновесия уходит и флокуляция асфальтенов при снижении давления: у добывающей скважины нет их осадка (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против 0.51), и КИН оказывается выше базового на 0.015. Давление и газ, таким образом, нельзя исключать из равновесия парафина, сохранив их в равновесии асфальтенов, и наоборот.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на температурное поле практически не влияет. Число Стефана — отношение ощутимой теплоты охлаждения пласта с 55 до 20°C к скрытой теплоте выпадающего при этом парафина (11.4% масс.) — даже при начальной нефтенасыщенности составляет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r>
          <m:rPr>
            <m:sty m:val="p"/>
          </m:rPr>
          <m:t>Δ</m:t>
        </m:r>
        <m:r>
          <m:t>w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, и без скрытой теплоты (слагаемых с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в (6)) КИН меняется на −0.0002. Тепловое неравновесие флюидов и породы также пренебрежимо: время релаксации их температур для зерна 0.2 мм даже при наименьшем числе Нуссельта (</w:t>
      </w:r>
      <m:oMath>
        <m:r>
          <m:rPr>
            <m:sty m:val="p"/>
          </m:rPr>
          <m:t>N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</m:oMath>
      <w:r>
        <w:t xml:space="preserve">) — 0.01 с, много меньше шага по времени, и расчет с отдельной температурой породы совпадает с однотемпературным с относительной точностью 1·10⁻¹³.</w:t>
      </w:r>
      <w:r>
        <w:t xml:space="preserve"> </w:t>
      </w:r>
    </w:p>
    <w:bookmarkEnd w:id="50"/>
    <w:bookmarkEnd w:id="51"/>
    <w:bookmarkStart w:id="52" w:name="ограничения-модели"/>
    <w:p>
      <w:pPr>
        <w:pStyle w:val="Heading1"/>
      </w:pPr>
      <w:r>
        <w:t xml:space="preserve">ОГРАНИЧЕНИЯ МОДЕЛИ</w:t>
      </w:r>
    </w:p>
    <w:p>
      <w:pPr>
        <w:pStyle w:val="FirstParagraph"/>
      </w:pPr>
      <w:r>
        <w:t xml:space="preserve">Полученные оценки следует рассматривать с учетом принятых допущений.</w:t>
      </w:r>
    </w:p>
    <w:p>
      <w:pPr>
        <w:pStyle w:val="BodyText"/>
      </w:pPr>
      <w:r>
        <w:t xml:space="preserve">Параметры удержания смол и асфальтенов подобраны по керну при 90–45°C и в поле экстраполируются до температуры закачки. Эффективная энтальпия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137</m:t>
        </m:r>
      </m:oMath>
      <w:r>
        <w:t xml:space="preserve"> </w:t>
      </w:r>
      <w:r>
        <w:t xml:space="preserve">кДж/моль заметно больше характерной для физической адсорбции: она описывает не только адсорбцию, но и механическое удержание в горлах, и ее экстраполяция ниже 45°C не проверена опытом. Начальное удержание в пласте принято равновесным при пластовой температуре; при другой предыстории пласта повреждение от охлаждения было бы иным.</w:t>
      </w:r>
    </w:p>
    <w:p>
      <w:pPr>
        <w:pStyle w:val="BodyText"/>
      </w:pPr>
      <w:r>
        <w:t xml:space="preserve">Параметры кинетики кристаллизации подобраны по керну при скоростях фильтрации на порядки выше пластовых, а размер кристаллов зависит от состава нефти и условий охлаждения. В пласте кинетика задает раздел пересыщения между объемом нефти и стенками пор (см. выше), а константа кристаллизации на стенках в поле, как и при подборе по опыту Li и др., принята оценочной; от нее, от диаметра кристалла и множителя диффузии зависит повреждение у нагнетательной скважины.</w:t>
      </w:r>
    </w:p>
    <w:p>
      <w:pPr>
        <w:pStyle w:val="BodyText"/>
      </w:pPr>
      <w:r>
        <w:t xml:space="preserve">Связь проницаемости с отложениями описана пучком капилляров. Опыт He и др. показывает, что при равномерном отложении проницаемость падает быстрее, чем в пучке, и лучше описывается сетью пор и горл; опыты с блокированием горл кристаллами — что сеть переходит порог протекания раньше, чем в опыте. Разделение блокирования горл частицами и сужения горл отложением в одной модели — задача дальнейшей работы; до ее решения повреждение пласта парафином, полученное с пучком, следует считать оценкой снизу.</w:t>
      </w:r>
    </w:p>
    <w:p>
      <w:pPr>
        <w:pStyle w:val="BodyText"/>
      </w:pPr>
      <w:r>
        <w:t xml:space="preserve">Давление начала осаждения асфальтенов задано демонстрационным: замеров для нефти Жетыбая нет. При давлении ниже давления насыщения модель не описывает свободную газовую фазу. Пластовая температура 55°C выбрана так, чтобы охлаждение переводило нефть через WAT в пределах перепада температур, и не отнесена к конкретному месторождению. Тиксотропное время геля в пласте (сутки) принято больше подобранного по керну (минуты — час), поскольку оно отражает разрушение структуры сдвигом, а скорости сдвига в пласте меньше.</w:t>
      </w:r>
    </w:p>
    <w:p>
      <w:pPr>
        <w:pStyle w:val="BodyText"/>
      </w:pPr>
      <w:r>
        <w:t xml:space="preserve">Расчет двумерный по площади: неоднородность по толщине, гравитационное разделение фаз и капиллярные силы не учитываются. Теплообмен с вмещающими породами при этом описывается средней по толщине температурой; для пласта толщиной 10 м это оправдано, для более мощных пластов распределение температуры по толщине потребовало бы трехмерной постановки.</w:t>
      </w:r>
      <w:r>
        <w:t xml:space="preserve"> </w:t>
      </w:r>
    </w:p>
    <w:bookmarkEnd w:id="52"/>
    <w:bookmarkStart w:id="53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2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3"/>
        </w:numPr>
      </w:pPr>
      <w:r>
        <w:t xml:space="preserve">Сеть пор и горл описывает связь проницаемости с пористостью после отложения парафина лучше пучка капилляров (отклонение 0.044 против 0.281), но с кинетикой кристаллизации, подобранной для пучка, закупоривает керн при 25°C при любом диаметре кристалла от 2–10 мкм.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4"/>
        </w:numPr>
      </w:pPr>
      <w:r>
        <w:t xml:space="preserve">В керне число Дамкелера кристаллизации близко к единице, и результат опыта зависит от скорости охлаждения: к концу охлаждения градиент давления вырастает в 3–959 раз при 4–0.25°C/ч. В пласте пересыщение снимается за шаг по времени, но раздел его между объемом нефти и стенками пор определяет повреждение у нагнетательной скважины: равновесная кристаллизация дает скин-фактор 3.3 против 1.6 и занижает коэффициент извлечения на 0.011.</w:t>
      </w:r>
      <w:r>
        <w:t xml:space="preserve"> </w:t>
      </w:r>
    </w:p>
    <w:p>
      <w:pPr>
        <w:numPr>
          <w:ilvl w:val="0"/>
          <w:numId w:val="1004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4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4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53"/>
    <w:bookmarkStart w:id="5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bookmarkEnd w:id="54"/>
    <w:bookmarkStart w:id="71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aspo_f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aspo_f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s/aspo_f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7. Приемистость нагнетательной скважины (а) и коэффициент извлечения нефти (б) при температуре закачиваемой воды 55 (1), 40 (2), 20 (3) и 5°C (4).</w:t>
      </w:r>
    </w:p>
    <w:p>
      <w:pPr>
        <w:pStyle w:val="BodyText"/>
      </w:pPr>
      <w:r>
        <w:drawing>
          <wp:inline>
            <wp:extent cx="5054472" cy="509582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aspo_f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72" cy="509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8. Поля температуры, °C (а–в), водонасыщенности (г–е) и проницаемости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(ж–и) базового варианта в моменты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 1, 3, 5 лет (столбцы). Шкала заливки одна на строку; более темный тон отвечает меньшему значению.</w:t>
      </w:r>
      <w:r>
        <w:t xml:space="preserve"> </w:t>
      </w:r>
    </w:p>
    <w:bookmarkEnd w:id="71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2026-09-29T18:23:53Z</dcterms:created>
  <dcterms:modified xsi:type="dcterms:W3CDTF">2026-09-29T18:23:53Z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