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1708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КБП38: TO BE "Производство по обособленным спорам"</w:t>
      </w:r>
    </w:p>
    <w:p w:rsidR="00000000" w:rsidRDefault="00717080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80031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480031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480031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480031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17.12.2024 N 40 "О некот</w:t>
            </w:r>
            <w:r>
              <w:rPr>
                <w:rFonts w:eastAsia="Times New Roman"/>
              </w:rPr>
              <w:t>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</w:t>
            </w:r>
          </w:p>
        </w:tc>
      </w:tr>
      <w:tr w:rsidR="00000000">
        <w:trPr>
          <w:divId w:val="1480031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</w:t>
            </w:r>
            <w:r>
              <w:rPr>
                <w:rFonts w:eastAsia="Times New Roman"/>
              </w:rPr>
              <w:t>ти (банкротстве)" (с изм. и доп., вступ. в силу с 01.09.2025)</w:t>
            </w:r>
          </w:p>
        </w:tc>
      </w:tr>
    </w:tbl>
    <w:p w:rsidR="00000000" w:rsidRDefault="0071708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17080">
      <w:pPr>
        <w:pStyle w:val="a3"/>
      </w:pPr>
      <w:r>
        <w:t>BPMN-файл: "KBP38_OS_obshiy_bpmn_tobe.bpmn"</w:t>
      </w:r>
    </w:p>
    <w:p w:rsidR="00000000" w:rsidRDefault="00717080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исполнению, включая:</w:t>
      </w:r>
    </w:p>
    <w:p w:rsidR="00000000" w:rsidRDefault="0071708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71708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судом</w:t>
      </w:r>
    </w:p>
    <w:p w:rsidR="00000000" w:rsidRDefault="0071708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71708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обжалования</w:t>
      </w:r>
    </w:p>
    <w:p w:rsidR="00000000" w:rsidRDefault="00717080">
      <w:pPr>
        <w:pStyle w:val="2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280084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</w:t>
            </w:r>
            <w:r>
              <w:rPr>
                <w:rFonts w:eastAsia="Times New Roman"/>
              </w:rPr>
              <w:t>зрешения обособленного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rPr>
                <w:color w:val="000000"/>
              </w:rPr>
              <w:t>Заявитель (Кредитор/АУ/Должник/Заинтересованное лицо) обращается в суд с необходимостью разрешения обособленного спора</w:t>
            </w:r>
          </w:p>
          <w:p w:rsidR="00000000" w:rsidRDefault="00717080">
            <w:pPr>
              <w:pStyle w:val="a3"/>
            </w:pPr>
            <w:r>
              <w:t xml:space="preserve">Положениями пункта 2 статьи 60, пункта 2 статьи 71 и пункта 3 статьи 100 Закона о банкротстве установлены </w:t>
            </w:r>
            <w:r>
              <w:t>процессуальные особенности рассмотрения обособленных споров, производство по которым осуществляется в документарной форме посредством обмена процессуальными документами без проведения судебного заседания (далее - документарные обособленные споры). В силу у</w:t>
            </w:r>
            <w:r>
              <w:t>казанных норм суд, осуществляя управление процессом, определяет наиболее оптимальный порядок рассмотрения конкретного обособленного спора.</w:t>
            </w:r>
          </w:p>
          <w:p w:rsidR="00000000" w:rsidRDefault="00717080">
            <w:pPr>
              <w:pStyle w:val="a3"/>
            </w:pPr>
            <w:r>
              <w:t>Правила о порядке рассмотрения документарных обособленных споров (пункт 2 статьи 60 Закона о банкротстве) применяются</w:t>
            </w:r>
            <w:r>
              <w:t xml:space="preserve"> к спорам о включении требований в реестр требований кредиторов (пункт 2 статьи 71, пункт 3 статьи 100 Закона о банкротстве).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«Подать документы в суд». Итогом этого ТП будет подготовленное заявление с приложенными к нему документами, которое </w:t>
            </w:r>
            <w:r>
              <w:rPr>
                <w:rFonts w:eastAsia="Times New Roman"/>
                <w:color w:val="000000"/>
              </w:rPr>
              <w:t>Заявление/Ходатайство/Жалоба по обособленному спору</w:t>
            </w:r>
            <w:r>
              <w:rPr>
                <w:rFonts w:eastAsia="Times New Roman"/>
                <w:color w:val="172B4D"/>
              </w:rPr>
              <w:t> направит в суд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</w:t>
            </w:r>
            <w:r>
              <w:rPr>
                <w:rFonts w:eastAsia="Times New Roman"/>
                <w:color w:val="172B4D"/>
              </w:rPr>
              <w:t>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Заявление/Ходатайство/Жалоба по обособленному спору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</w:t>
            </w:r>
            <w:r>
              <w:rPr>
                <w:rFonts w:eastAsia="Times New Roman"/>
              </w:rPr>
              <w:t>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и принимает заявление. Переход к типовому процессу «Принять входящий документ».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</w:t>
            </w:r>
            <w:r>
              <w:rPr>
                <w:rFonts w:eastAsia="Times New Roman"/>
              </w:rPr>
              <w:t>яться зарегистрированный документ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717080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717080">
            <w:pPr>
              <w:pStyle w:val="a3"/>
            </w:pPr>
            <w:r>
              <w:t>-Определение о принятии заявления</w:t>
            </w:r>
          </w:p>
          <w:p w:rsidR="00000000" w:rsidRDefault="0071708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удья рассматривает вопрос о принятии иска к производству. Переход к типовому процессу "Рассмотреть вопрос о принятии". По общему правилу, возбуждение производства по документарному обособленному спору осуществляется на основании определения арбитражного су</w:t>
            </w:r>
            <w:r>
              <w:rPr>
                <w:rFonts w:eastAsia="Times New Roman"/>
              </w:rPr>
              <w:t xml:space="preserve">да о принятии заявления к производству (часть 3 статьи 127 АПК РФ). В названном определении суд указывает заявителя, предмет и основание заявленных требований, участвующих в споре лиц, порядок ознакомления с заявлением и приложенными к нему документами (в </w:t>
            </w:r>
            <w:r>
              <w:rPr>
                <w:rFonts w:eastAsia="Times New Roman"/>
              </w:rPr>
              <w:t>зависимости от способа подачи заявления), срок представления возражений (не менее пяти дней) и отзывов на возражения, а также срок, в течение которого обособленный спор, исходя из его существа и сложности, будет рассмотрен с вынесением определения путем по</w:t>
            </w:r>
            <w:r>
              <w:rPr>
                <w:rFonts w:eastAsia="Times New Roman"/>
              </w:rPr>
              <w:t>дписания резолютивной части. Принятие иска: По смыслу ст. 127 АПК РФ Арбитражный суд обязан принять к производству заявление, поданное с соблюдением требований, предъявляемых к его форме и содержанию. Данный вопрос решается судьей единолично в течение 5 дн</w:t>
            </w:r>
            <w:r>
              <w:rPr>
                <w:rFonts w:eastAsia="Times New Roman"/>
              </w:rPr>
              <w:t>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</w:t>
            </w:r>
            <w:r>
              <w:rPr>
                <w:rFonts w:eastAsia="Times New Roman"/>
              </w:rPr>
              <w:t>то к рассмотрению?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Да: переход к шагу 26</w:t>
            </w:r>
          </w:p>
          <w:p w:rsidR="00000000" w:rsidRDefault="00717080">
            <w:pPr>
              <w:pStyle w:val="a3"/>
            </w:pPr>
            <w:r>
              <w:t>Нет: переход к шагу 7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 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ожидает 6 месяцев с даты вступления в законную силу 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 пер</w:t>
            </w:r>
            <w:r>
              <w:rPr>
                <w:rFonts w:eastAsia="Times New Roman"/>
                <w:color w:val="172B4D"/>
              </w:rPr>
              <w:t>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  <w:r>
              <w:rPr>
                <w:rFonts w:eastAsia="Times New Roman"/>
                <w:color w:val="172B4D"/>
              </w:rPr>
              <w:t> получает уведомление о принятии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  <w:r>
              <w:rPr>
                <w:rFonts w:eastAsia="Times New Roman"/>
                <w:color w:val="172B4D"/>
              </w:rPr>
              <w:t xml:space="preserve"> знакомится с материалами дела в ЛК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Да: переход к шагу 14</w:t>
            </w:r>
          </w:p>
          <w:p w:rsidR="00000000" w:rsidRDefault="00717080">
            <w:pPr>
              <w:pStyle w:val="a3"/>
            </w:pPr>
            <w:r>
              <w:t>Нет: переход к шагу 13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 в срок установленный судом</w:t>
            </w:r>
            <w:r>
              <w:rPr>
                <w:rFonts w:eastAsia="Times New Roman"/>
                <w:color w:val="172B4D"/>
              </w:rPr>
              <w:t> принимают решение необходимо ли</w:t>
            </w:r>
            <w:r>
              <w:rPr>
                <w:rFonts w:eastAsia="Times New Roman"/>
                <w:color w:val="172B4D"/>
              </w:rPr>
              <w:t xml:space="preserve"> подать возражения?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 ограничивает подачу 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(Кредитор/АУ/Должник/Заинтересованное лицо)</w:t>
            </w:r>
            <w:r>
              <w:rPr>
                <w:rFonts w:eastAsia="Times New Roman"/>
                <w:color w:val="172B4D"/>
              </w:rPr>
              <w:t xml:space="preserve"> получает уведомление о принятии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(Кредитор/АУ/Должник/Заинтересованное лицо)</w:t>
            </w:r>
            <w:r>
              <w:rPr>
                <w:rFonts w:eastAsia="Times New Roman"/>
                <w:color w:val="172B4D"/>
              </w:rPr>
              <w:t xml:space="preserve"> знакомится с материалами дела в ЛК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Да: переход к шагу 22</w:t>
            </w:r>
          </w:p>
          <w:p w:rsidR="00000000" w:rsidRDefault="00717080">
            <w:pPr>
              <w:pStyle w:val="a3"/>
            </w:pPr>
            <w:r>
              <w:t>Нет: переход к шагу 21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(Кредитор/АУ/Должник/Заинтересованное лицо)</w:t>
            </w:r>
            <w:r>
              <w:rPr>
                <w:rFonts w:eastAsia="Times New Roman"/>
                <w:color w:val="000000"/>
              </w:rPr>
              <w:t> в срок установленный судом</w:t>
            </w:r>
            <w:r>
              <w:rPr>
                <w:rFonts w:eastAsia="Times New Roman"/>
                <w:color w:val="172B4D"/>
              </w:rPr>
              <w:t> принимают решение необходимо ли подать возражения?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 ограничивает подачу 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Отзыв/возражение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Канцелярия принимает и регистрирует отзыв на заявление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Отзыв/возражение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</w:t>
            </w:r>
            <w:r>
              <w:rPr>
                <w:rFonts w:eastAsia="Times New Roman"/>
              </w:rPr>
              <w:t>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717080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</w:t>
            </w:r>
            <w:r>
              <w:t>истрированный документ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Ходатайс</w:t>
            </w:r>
            <w:r>
              <w:rPr>
                <w:rFonts w:eastAsia="Times New Roman"/>
                <w:color w:val="172B4D"/>
              </w:rPr>
              <w:t>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«Подать документы в суд», в рамках которого Иные ЛУВД (в т.ч. Должник и АУ) формируют и направляют Ходатайство о рассмотрении дела в </w:t>
            </w:r>
            <w:r>
              <w:rPr>
                <w:rFonts w:eastAsia="Times New Roman"/>
                <w:color w:val="172B4D"/>
              </w:rPr>
              <w:t>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161616"/>
              </w:rPr>
              <w:t xml:space="preserve">Заявитель (Кредитор/АУ/Должник/Заинтересованное лицо) </w:t>
            </w:r>
            <w:r>
              <w:rPr>
                <w:rFonts w:eastAsia="Times New Roman"/>
                <w:color w:val="172B4D"/>
              </w:rPr>
              <w:t>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(Кредитор/АУ/Должник/Заинтерес</w:t>
            </w:r>
            <w:r>
              <w:rPr>
                <w:rFonts w:eastAsia="Times New Roman"/>
                <w:color w:val="161616"/>
              </w:rPr>
              <w:t>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 xml:space="preserve">Переход к </w:t>
            </w:r>
            <w:r>
              <w:t>типовому процессу «Принять входящий документ».</w:t>
            </w:r>
          </w:p>
          <w:p w:rsidR="00000000" w:rsidRDefault="00717080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Иные ЛУВД (в т.ч. Должник и АУ)формируют Ходатайство о привлечении к участию третьих лиц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717080">
            <w:pPr>
              <w:pStyle w:val="a3"/>
            </w:pPr>
            <w:r>
              <w:t>В результате этого ТП Иные ЛУВД (в т.ч. Должник и АУ)подают Ходатайство о привлечении к участию третьих лиц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Иные ЛУВД (в т.ч. </w:t>
            </w:r>
            <w:r>
              <w:rPr>
                <w:rFonts w:eastAsia="Times New Roman"/>
              </w:rPr>
              <w:t>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 формирует ходатайство о привлечении третьих лиц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Переход к Типовому пр</w:t>
            </w:r>
            <w:r>
              <w:t>оцессу «Подать документы в суд»</w:t>
            </w:r>
          </w:p>
          <w:p w:rsidR="00000000" w:rsidRDefault="00717080">
            <w:pPr>
              <w:pStyle w:val="a3"/>
            </w:pPr>
            <w:r>
              <w:t xml:space="preserve">В результате этого ТП </w:t>
            </w:r>
            <w:r>
              <w:rPr>
                <w:color w:val="172B4D"/>
              </w:rPr>
              <w:t xml:space="preserve">Заявитель (Кредитор/АУ/Должник/Заинтересованное лицо) </w:t>
            </w:r>
            <w:r>
              <w:t>подают Ходатайство о привлечении к участию третьих лиц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</w:t>
            </w:r>
            <w:r>
              <w:rPr>
                <w:rFonts w:eastAsia="Times New Roman"/>
                <w:color w:val="172B4D"/>
              </w:rPr>
              <w:t>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принимает Ходатайство о привлечении к участию третьих лиц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 . В результате этого ТП Судья рассматривает вопрос об изменении состава ЛУВД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</w:t>
            </w:r>
            <w:r>
              <w:rPr>
                <w:rFonts w:eastAsia="Times New Roman"/>
                <w:color w:val="172B4D"/>
              </w:rPr>
              <w:t>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«Подготовиться к СЗ».В ходе подготовки</w:t>
            </w:r>
            <w:r>
              <w:rPr>
                <w:rFonts w:eastAsia="Times New Roman"/>
              </w:rPr>
              <w:t xml:space="preserve">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</w:t>
            </w:r>
            <w:r>
              <w:rPr>
                <w:rFonts w:eastAsia="Times New Roman"/>
              </w:rPr>
              <w:t>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заявления.  </w:t>
            </w:r>
          </w:p>
          <w:p w:rsidR="00000000" w:rsidRDefault="00717080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</w:t>
            </w:r>
            <w:r>
              <w:rPr>
                <w:color w:val="000000"/>
              </w:rPr>
              <w:t>оцессе судебного заседания совершает действия, регламентированные ст. 153 АПК РФ. </w:t>
            </w:r>
            <w:r>
              <w:t xml:space="preserve">Отложение судебного разбирательства проводится в соответствии с положениями ст. 158 АПК. </w:t>
            </w:r>
            <w:r>
              <w:rPr>
                <w:color w:val="000000"/>
              </w:rPr>
              <w:t xml:space="preserve">Судебное разбирательство в новом судебном заседании возобновляется с того момента, с </w:t>
            </w:r>
            <w:r>
              <w:rPr>
                <w:color w:val="000000"/>
              </w:rPr>
              <w:t>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</w:t>
            </w:r>
            <w:r>
              <w:rPr>
                <w:rFonts w:eastAsia="Times New Roman"/>
              </w:rPr>
              <w:t>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АУ)формирует и подает ходатайство/заявление о приостановлении/оставлении без</w:t>
            </w:r>
            <w:r>
              <w:rPr>
                <w:rFonts w:eastAsia="Times New Roman"/>
              </w:rPr>
              <w:t xml:space="preserve"> рассмотрения/прекращении производства по делу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Иные ЛУВД (в т.ч. Должник и АУ)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</w:t>
            </w:r>
            <w:r>
              <w:rPr>
                <w:rFonts w:eastAsia="Times New Roman"/>
              </w:rPr>
              <w:t>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</w:t>
            </w:r>
            <w:r>
              <w:rPr>
                <w:rFonts w:eastAsia="Times New Roman"/>
              </w:rPr>
              <w:t>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Заявитель (Кредитор/АУ/Должник/Заинтересованное лицо) </w:t>
            </w:r>
            <w:r>
              <w:rPr>
                <w:rFonts w:eastAsia="Times New Roman"/>
              </w:rPr>
              <w:t>форми</w:t>
            </w:r>
            <w:r>
              <w:rPr>
                <w:rFonts w:eastAsia="Times New Roman"/>
              </w:rPr>
              <w:t>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</w:t>
            </w:r>
            <w:r>
              <w:rPr>
                <w:rFonts w:eastAsia="Times New Roman"/>
              </w:rPr>
              <w:t>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</w:t>
            </w:r>
            <w:r>
              <w:rPr>
                <w:rFonts w:eastAsia="Times New Roman"/>
              </w:rPr>
              <w:t xml:space="preserve"> заявлению?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Проводится проверка требуется ли приостановить производство.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Да: переход к шагу 56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Нет: переход к шагу 57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Определение о приостановлении</w:t>
            </w:r>
          </w:p>
          <w:p w:rsidR="00000000" w:rsidRDefault="00717080">
            <w:pPr>
              <w:pStyle w:val="a3"/>
            </w:pPr>
            <w:r>
              <w:t>Определение об отказе о приос</w:t>
            </w:r>
            <w:r>
              <w:t>тановлении </w:t>
            </w:r>
          </w:p>
          <w:p w:rsidR="00000000" w:rsidRDefault="00717080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 Приостановл</w:t>
            </w:r>
            <w:r>
              <w:rPr>
                <w:rFonts w:eastAsia="Times New Roman"/>
              </w:rPr>
              <w:t>ение: АС </w:t>
            </w:r>
            <w:r>
              <w:rPr>
                <w:rStyle w:val="a5"/>
                <w:rFonts w:eastAsia="Times New Roman"/>
              </w:rPr>
              <w:t>обязан</w:t>
            </w:r>
            <w:r>
              <w:rPr>
                <w:rFonts w:eastAsia="Times New Roman"/>
              </w:rPr>
              <w:t> приостановить дела согласно ст.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</w:t>
            </w:r>
            <w:r>
              <w:rPr>
                <w:rFonts w:eastAsia="Times New Roman"/>
              </w:rPr>
              <w:t>х АС </w:t>
            </w:r>
            <w:r>
              <w:rPr>
                <w:rStyle w:val="a5"/>
                <w:rFonts w:eastAsia="Times New Roman"/>
              </w:rPr>
              <w:t>в праве</w:t>
            </w:r>
            <w:r>
              <w:rPr>
                <w:rFonts w:eastAsia="Times New Roman"/>
              </w:rPr>
              <w:t xml:space="preserve"> приостановить рассмотрение дела согласно ст.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</w:t>
            </w:r>
            <w:r>
              <w:rPr>
                <w:rFonts w:eastAsia="Times New Roman"/>
              </w:rPr>
              <w:t>участие ЕИО организации в боевых действиях. Возобновление производства 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</w:t>
            </w:r>
            <w:r>
              <w:rPr>
                <w:rFonts w:eastAsia="Times New Roman"/>
              </w:rPr>
              <w:t>странения по заявлению лица, по ходатайству которого производство по делу было приостановлено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</w:t>
            </w:r>
            <w:r>
              <w:rPr>
                <w:rFonts w:eastAsia="Times New Roman"/>
              </w:rPr>
              <w:t xml:space="preserve">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ст. 18 АПК в случае замены судьи, арбитражного заседателя в процессе рассмотрения дела судебное разбирательство должно быть произведено с самого начала.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Процесс замены судьи завершен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Переход в ТП "Переход к новому рассмотрению в зависимости от процесса"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</w:t>
            </w:r>
            <w:r>
              <w:rPr>
                <w:rFonts w:eastAsia="Times New Roman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"Создать новое рассмотрение". В результате данного ТП судья создает новое рассмотрение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</w:t>
            </w:r>
            <w:r>
              <w:rPr>
                <w:rFonts w:eastAsia="Times New Roman"/>
                <w:color w:val="000000"/>
              </w:rPr>
              <w:t>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Определяется чем завершается рассмотрение. Переход к шагам 66-72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</w:t>
            </w:r>
            <w:r>
              <w:rPr>
                <w:color w:val="000000"/>
              </w:rPr>
              <w:t>водству с соблюдением правил подсудности, должно быть рассмотрено им по существу, хотя бы в дальнейшем оно стало подсудным другому суду. Передача дела по подсудности регулируется ч.2 ст 39. </w:t>
            </w:r>
            <w:r>
              <w:t xml:space="preserve">В результате данного ТП дело передается по подсудности о передаче </w:t>
            </w:r>
            <w:r>
              <w:t>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  <w:p w:rsidR="00000000" w:rsidRDefault="00717080">
            <w:pPr>
              <w:pStyle w:val="a3"/>
            </w:pPr>
            <w:r>
              <w:rPr>
                <w:color w:val="000000"/>
              </w:rPr>
              <w:t>При передаче по подсудности дело подлежит  архивированию</w:t>
            </w:r>
            <w:r>
              <w:rPr>
                <w:color w:val="000000"/>
              </w:rPr>
              <w:br/>
              <w:t>При наличии встречного иска "дело" по вст</w:t>
            </w:r>
            <w:r>
              <w:rPr>
                <w:color w:val="000000"/>
              </w:rPr>
              <w:t>речному иску также передается по подсудности и подлежит архивированию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Переход к типовому процессу "Рассмотреть вопрос об оставлен</w:t>
            </w:r>
            <w:r>
              <w:t>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717080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717080">
            <w:pPr>
              <w:pStyle w:val="a3"/>
            </w:pPr>
            <w:r>
              <w:t>В случае оставления искового заявления без рассмотрения производ</w:t>
            </w:r>
            <w:r>
              <w:t>ство по делу заканчивается вынесением определения.</w:t>
            </w:r>
          </w:p>
          <w:p w:rsidR="00000000" w:rsidRDefault="00717080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</w:t>
            </w:r>
            <w:r>
              <w:rPr>
                <w:color w:val="000000"/>
              </w:rPr>
              <w:t>ном частью 2 статьи 148 настоящего Кодекса.</w:t>
            </w:r>
          </w:p>
          <w:p w:rsidR="00000000" w:rsidRDefault="00717080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</w:t>
            </w:r>
            <w:r>
              <w:rPr>
                <w:color w:val="000000"/>
              </w:rPr>
              <w:t xml:space="preserve"> без рассмотрения. </w:t>
            </w:r>
            <w:r>
              <w:t> 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</w:t>
            </w:r>
            <w:r>
              <w:t>ращении производства</w:t>
            </w:r>
          </w:p>
          <w:p w:rsidR="00000000" w:rsidRDefault="00717080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717080">
            <w:pPr>
              <w:pStyle w:val="a3"/>
            </w:pPr>
            <w:r>
              <w:t>О прекращении производства по делу арбитражный суд выносит определение. </w:t>
            </w:r>
            <w:r>
              <w:t>В определении арбитражный суд указывает основания для прекращения производства по делу, а также разрешает вопросы о</w:t>
            </w:r>
            <w:r>
              <w:rPr>
                <w:color w:val="000000"/>
              </w:rPr>
              <w:t xml:space="preserve"> возврате государственной пошлины из федерального бюджета в случае, предусмотренном частью 1 статьи 150 АПК, и распределении между сторонами </w:t>
            </w:r>
            <w:r>
              <w:rPr>
                <w:color w:val="000000"/>
              </w:rPr>
              <w:t>судебных расходов. </w:t>
            </w: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</w:t>
            </w:r>
            <w:r>
              <w:t>ных интересов группы лиц в порядке, установленном </w:t>
            </w:r>
            <w:r>
              <w:rPr>
                <w:color w:val="000000"/>
              </w:rPr>
              <w:t>частью 7 статьи 225.15 настоящего Кодекса.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типовому процессу "Рассмотреть по существу" </w:t>
            </w:r>
            <w:r>
              <w:rPr>
                <w:rFonts w:eastAsia="Times New Roman"/>
                <w:color w:val="172B4D"/>
              </w:rPr>
              <w:t>В результате данного ТП Судья </w:t>
            </w:r>
            <w:r>
              <w:rPr>
                <w:rFonts w:eastAsia="Times New Roman"/>
                <w:color w:val="000000"/>
              </w:rPr>
              <w:t>рассматривает дело по существу без вызова сторон, без назначения предварительного СЗ, согласно положениям ч.5 ст. 228 АПК РФ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Да: переход к шагу 74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Нет: переход к шагу 77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СА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(решение) по</w:t>
            </w:r>
            <w:r>
              <w:t xml:space="preserve"> результатам рассмотрения согласно положениям ст. 229 АПК РФ. </w:t>
            </w:r>
          </w:p>
          <w:p w:rsidR="00000000" w:rsidRDefault="00717080">
            <w:pPr>
              <w:pStyle w:val="a3"/>
            </w:pPr>
            <w:r>
              <w:rPr>
                <w:color w:val="000000"/>
              </w:rPr>
              <w:t>Решение арбитражного суда по делу, рассматриваемому в порядке упрощенного производства, принимается немедленно после разбирательства дела путем подписания судьей резолютивной части решения и приобщается к делу, а в случае составления мотивированного решени</w:t>
            </w:r>
            <w:r>
              <w:rPr>
                <w:color w:val="000000"/>
              </w:rPr>
              <w:t>я по инициативе арбитражного суда резолютивная часть решения в виде отдельного документа может не составляться. Принятая по результатам рассмотрения дела резолютивная часть решения размещается в установленном порядке в информационно-телекоммуникационной се</w:t>
            </w:r>
            <w:r>
              <w:rPr>
                <w:color w:val="000000"/>
              </w:rPr>
              <w:t>ти "Интернет" не позднее следующего дня после дня ее принятия. Решения по делам, возникшим из административных и иных публичных правоотношений и рассматриваемым в порядке упрощенного производства, принимаются арбитражным судом по правилам, предусмотренным </w:t>
            </w:r>
            <w:r>
              <w:rPr>
                <w:color w:val="000000"/>
              </w:rPr>
              <w:t>статьями 201, 206, 211 и 216.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Суду необходимо совершить процессуальные действия?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Да: переход к шагу 76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Нет: переход к шагу 78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Совершить процессуальные действия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(решение) по результатам рассмотрения согласно положениям ст. 229 АПК РФ. </w:t>
            </w:r>
          </w:p>
          <w:p w:rsidR="00000000" w:rsidRDefault="00717080">
            <w:pPr>
              <w:pStyle w:val="a3"/>
            </w:pPr>
            <w:r>
              <w:rPr>
                <w:color w:val="000000"/>
              </w:rPr>
              <w:t>Решение арбитражного суда по делу, рассматриваемому в порядке упрощенного производства, принимается немедленно после разбирательства дела путем подписания судьей резолютивной части решения и приобщается к делу, а в случае составления мотивированного решени</w:t>
            </w:r>
            <w:r>
              <w:rPr>
                <w:color w:val="000000"/>
              </w:rPr>
              <w:t>я по инициативе арбитражного суда резолютивная часть решения в виде отдельного документа может не составляться. Принятая по результатам рассмотрения дела резолютивная часть решения размещается в установленном порядке в информационно-телекоммуникационной се</w:t>
            </w:r>
            <w:r>
              <w:rPr>
                <w:color w:val="000000"/>
              </w:rPr>
              <w:t>ти "Интернет" не позднее следующего дня после дня ее принятия. Решения по делам, возникшим из административных и иных публичных правоотношений и рассматриваемым в порядке упрощенного производства, принимаются арбитражным судом по правилам, предусмотренным </w:t>
            </w:r>
            <w:r>
              <w:rPr>
                <w:color w:val="000000"/>
              </w:rPr>
              <w:t>статьями 201, 206, 211 и 216.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  <w:r>
              <w:rPr>
                <w:rFonts w:eastAsia="Times New Roman"/>
                <w:color w:val="172B4D"/>
              </w:rPr>
              <w:t xml:space="preserve"> получает уведомление по </w:t>
            </w:r>
            <w:r>
              <w:rPr>
                <w:rFonts w:eastAsia="Times New Roman"/>
                <w:color w:val="161616"/>
              </w:rPr>
              <w:t>обособленному спору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</w:t>
            </w:r>
            <w:r>
              <w:rPr>
                <w:rFonts w:eastAsia="Times New Roman"/>
              </w:rPr>
              <w:t xml:space="preserve">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rPr>
                <w:color w:val="161616"/>
              </w:rPr>
              <w:t>СА об удовлетворении заявления/ 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 формируют ходатайство об ознакомлении с материалами дела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Есть основание для обжалования?</w:t>
            </w:r>
          </w:p>
          <w:p w:rsidR="00000000" w:rsidRDefault="0071708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Да: переход к шагу 82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Нет: переход к шагу 83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</w:t>
            </w:r>
            <w:r>
              <w:rPr>
                <w:rFonts w:eastAsia="Times New Roman"/>
              </w:rPr>
              <w:t>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Требуется ли совершить процессуальные действия?</w:t>
            </w:r>
          </w:p>
          <w:p w:rsidR="00000000" w:rsidRDefault="0071708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Да: переход к шагу 89</w:t>
            </w:r>
          </w:p>
          <w:p w:rsidR="00000000" w:rsidRDefault="00717080">
            <w:pPr>
              <w:pStyle w:val="a3"/>
            </w:pPr>
            <w:r>
              <w:br/>
              <w:t>Нет: переход к шагу 90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Совершены процессуальные действия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  <w:r>
              <w:rPr>
                <w:rFonts w:eastAsia="Times New Roman"/>
                <w:color w:val="000000"/>
              </w:rPr>
              <w:t xml:space="preserve"> (в т.ч. Ответчик)</w:t>
            </w:r>
            <w:r>
              <w:rPr>
                <w:rFonts w:eastAsia="Times New Roman"/>
                <w:color w:val="172B4D"/>
              </w:rPr>
              <w:t> </w:t>
            </w:r>
            <w:r>
              <w:rPr>
                <w:rFonts w:eastAsia="Times New Roman"/>
                <w:color w:val="172B4D"/>
              </w:rPr>
              <w:t xml:space="preserve">получает уведомление по </w:t>
            </w:r>
            <w:r>
              <w:rPr>
                <w:rFonts w:eastAsia="Times New Roman"/>
                <w:color w:val="161616"/>
              </w:rPr>
              <w:t>обособленному спору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rPr>
                <w:color w:val="161616"/>
              </w:rPr>
              <w:t>СА об удовлетворении заявления/ 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 формируют ходатайство об ознакомлении с материалами дела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Есть основание для обжалования?</w:t>
            </w:r>
          </w:p>
          <w:p w:rsidR="00000000" w:rsidRDefault="0071708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Да: переход к шагу 89</w:t>
            </w:r>
          </w:p>
          <w:p w:rsidR="00000000" w:rsidRDefault="00717080">
            <w:pPr>
              <w:pStyle w:val="a3"/>
            </w:pPr>
            <w:r>
              <w:br/>
              <w:t>Нет: переход к шагу 90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</w:t>
            </w:r>
            <w:r>
              <w:rPr>
                <w:rFonts w:eastAsia="Times New Roman"/>
                <w:color w:val="172B4D"/>
              </w:rPr>
              <w:t>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Требуется ли совершить процессуальные действия?</w:t>
            </w:r>
          </w:p>
          <w:p w:rsidR="00000000" w:rsidRDefault="0071708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pStyle w:val="a3"/>
            </w:pPr>
            <w:r>
              <w:t>Да: переход к шагу 89</w:t>
            </w:r>
          </w:p>
          <w:p w:rsidR="00000000" w:rsidRDefault="00717080">
            <w:pPr>
              <w:pStyle w:val="a3"/>
            </w:pPr>
            <w:r>
              <w:br/>
              <w:t>Нет: переход к шагу 90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Совершены процессуальные действия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</w:t>
            </w:r>
            <w:r>
              <w:rPr>
                <w:rFonts w:eastAsia="Times New Roman"/>
                <w:color w:val="172B4D"/>
              </w:rPr>
              <w:t>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rPr>
                <w:rFonts w:eastAsia="Times New Roman"/>
                <w:color w:val="172B4D"/>
              </w:rP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«Подать документы в суд», в рамках которого Заявитель/Истец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В случае, если лицо нашло в решении суда опечатку/ошибку, лицо вправе подать соответствующее заявление в суд, вынесший </w:t>
            </w:r>
            <w:r>
              <w:rPr>
                <w:rFonts w:eastAsia="Times New Roman"/>
                <w:color w:val="172B4D"/>
              </w:rPr>
              <w:t>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</w:t>
            </w:r>
            <w:r>
              <w:rPr>
                <w:rFonts w:eastAsia="Times New Roman"/>
                <w:color w:val="172B4D"/>
              </w:rPr>
              <w:t>ление, которое может быть обжаловано (ст. 179 АПК РФ)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«Подать документы в суд», в рамках которог</w:t>
            </w:r>
            <w:r>
              <w:rPr>
                <w:rFonts w:eastAsia="Times New Roman"/>
                <w:color w:val="172B4D"/>
              </w:rPr>
              <w:t>о Заявитель/Истец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получает заявление об исправлении описок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</w:t>
            </w:r>
            <w:r>
              <w:rPr>
                <w:rFonts w:eastAsia="Times New Roman"/>
              </w:rPr>
              <w:t>треть вопрос о разъяснении СА" В результате данного ТП Судья рассматривает вопрос об исправлении описок/опечаток судебного акта без проведения судебного заседания и без извещения лиц, участвующих в деле и иных лиц. При этом содержание СА по существу, остае</w:t>
            </w:r>
            <w:r>
              <w:rPr>
                <w:rFonts w:eastAsia="Times New Roman"/>
              </w:rPr>
              <w:t>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исправления ошибок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82800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717080">
      <w:pPr>
        <w:pStyle w:val="a3"/>
      </w:pPr>
    </w:p>
    <w:p w:rsidR="00000000" w:rsidRDefault="0071708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717080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20343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120343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1120343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 и решений, расс</w:t>
            </w:r>
            <w:r>
              <w:rPr>
                <w:rFonts w:eastAsia="Times New Roman"/>
              </w:rPr>
              <w:t>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1120343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1120343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</w:t>
            </w:r>
            <w:r>
              <w:rPr>
                <w:rFonts w:eastAsia="Times New Roman"/>
              </w:rPr>
              <w:t>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1120343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  <w:tr w:rsidR="00000000">
        <w:trPr>
          <w:divId w:val="11203437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71708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717080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</w:t>
      </w:r>
      <w:r>
        <w:rPr>
          <w:color w:val="000000"/>
        </w:rPr>
        <w:t>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717080">
      <w:pPr>
        <w:pStyle w:val="a3"/>
      </w:pPr>
    </w:p>
    <w:p w:rsidR="00000000" w:rsidRDefault="0071708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1708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92616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592616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592616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592616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</w:p>
        </w:tc>
      </w:tr>
      <w:tr w:rsidR="00000000">
        <w:trPr>
          <w:divId w:val="1592616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592616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592616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592616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15926161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</w:tbl>
    <w:p w:rsidR="00000000" w:rsidRDefault="0071708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717080">
      <w:pPr>
        <w:pStyle w:val="a3"/>
      </w:pPr>
    </w:p>
    <w:tbl>
      <w:tblPr>
        <w:tblW w:w="21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Образец / ссылка на о</w:t>
            </w:r>
            <w:r>
              <w:rPr>
                <w:rStyle w:val="a4"/>
              </w:rPr>
              <w:t>блако</w:t>
            </w:r>
          </w:p>
        </w:tc>
      </w:tr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color w:val="000000"/>
              </w:rPr>
              <w:t>СА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</w:p>
        </w:tc>
      </w:tr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</w:p>
        </w:tc>
      </w:tr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</w:p>
        </w:tc>
      </w:tr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</w:p>
        </w:tc>
      </w:tr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</w:p>
        </w:tc>
      </w:tr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</w:p>
        </w:tc>
      </w:tr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</w:p>
        </w:tc>
      </w:tr>
      <w:tr w:rsidR="00000000">
        <w:trPr>
          <w:divId w:val="373818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Определение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</w:p>
        </w:tc>
      </w:tr>
    </w:tbl>
    <w:p w:rsidR="00000000" w:rsidRDefault="0071708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17080">
      <w:pPr>
        <w:pStyle w:val="a3"/>
      </w:pPr>
      <w:r>
        <w:t>Межведомственное взаимодействие в схемах типовых процессов</w:t>
      </w:r>
    </w:p>
    <w:p w:rsidR="00000000" w:rsidRDefault="0071708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717080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845050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845050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5, 26, 35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</w:t>
            </w:r>
            <w:r>
              <w:rPr>
                <w:color w:val="172B4D"/>
              </w:rPr>
              <w:t>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</w:t>
            </w:r>
            <w:r>
              <w:t>ций)"</w:t>
            </w:r>
          </w:p>
        </w:tc>
      </w:tr>
      <w:tr w:rsidR="00000000">
        <w:trPr>
          <w:divId w:val="1845050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845050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845050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42, 45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1845050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17080">
            <w:pPr>
              <w:pStyle w:val="a3"/>
            </w:pPr>
            <w:r>
              <w:t>ч.4 ст. 179 АПК РФ</w:t>
            </w:r>
          </w:p>
        </w:tc>
      </w:tr>
    </w:tbl>
    <w:p w:rsidR="00000000" w:rsidRDefault="00717080">
      <w:pPr>
        <w:divId w:val="184505057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2755CE"/>
    <w:multiLevelType w:val="multilevel"/>
    <w:tmpl w:val="34B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80"/>
    <w:rsid w:val="0071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818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1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6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8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0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5003</Words>
  <Characters>28519</Characters>
  <Application>Microsoft Office Word</Application>
  <DocSecurity>4</DocSecurity>
  <Lines>237</Lines>
  <Paragraphs>66</Paragraphs>
  <ScaleCrop>false</ScaleCrop>
  <Company/>
  <LinksUpToDate>false</LinksUpToDate>
  <CharactersWithSpaces>33456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КБП38: TO BE "Производство по обособленным спорам"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