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E48C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КБП75: "Производство об отсрочке или рассрочке исполнения судебного акта"</w:t>
      </w:r>
    </w:p>
    <w:p w:rsidR="00000000" w:rsidRDefault="00CE48C3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18057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918057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918057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02.10.2007 N 229-ФЗ (ред. от 31.07.2025) "Об исполнительном производстве"</w:t>
            </w:r>
          </w:p>
        </w:tc>
      </w:tr>
      <w:tr w:rsidR="00000000">
        <w:trPr>
          <w:divId w:val="1918057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</w:t>
            </w:r>
            <w:r>
              <w:rPr>
                <w:rFonts w:eastAsia="Times New Roman"/>
              </w:rPr>
              <w:t>и кассационной инстанций)"</w:t>
            </w:r>
          </w:p>
        </w:tc>
      </w:tr>
    </w:tbl>
    <w:p w:rsidR="00000000" w:rsidRDefault="00CE48C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E48C3">
      <w:pPr>
        <w:pStyle w:val="a3"/>
      </w:pPr>
      <w:r>
        <w:t>BPMN-файл: "KBP75_IP_otsrochka_ispolneniay_SA_bpmn_asis.bpmn"</w:t>
      </w:r>
    </w:p>
    <w:p w:rsidR="00000000" w:rsidRDefault="00CE48C3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CE48C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</w:t>
      </w:r>
      <w:r>
        <w:rPr>
          <w:rFonts w:eastAsia="Times New Roman"/>
        </w:rPr>
        <w:t xml:space="preserve"> заявителем</w:t>
      </w:r>
    </w:p>
    <w:p w:rsidR="00000000" w:rsidRDefault="00CE48C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CE48C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CE48C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CE48C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CE48C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Предложения по автоматизации шаг</w:t>
            </w:r>
            <w:r>
              <w:rPr>
                <w:rStyle w:val="a4"/>
              </w:rPr>
              <w:t>а процесса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Появилась необходимость в отсрочке/рассрочке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Заявитель (Взыскатель/должник) обращается в суд с необходимостью в отсрочке/рассрочке исполнения СА</w:t>
            </w:r>
          </w:p>
          <w:p w:rsidR="00000000" w:rsidRDefault="00CE48C3">
            <w:pPr>
              <w:pStyle w:val="a3"/>
            </w:pPr>
            <w:r>
              <w:t xml:space="preserve">Согласно ст. 324 АПК РФ </w:t>
            </w:r>
            <w:r>
              <w:rPr>
                <w:color w:val="000000"/>
              </w:rPr>
              <w:t> При наличии обстоятел</w:t>
            </w:r>
            <w:r>
              <w:rPr>
                <w:color w:val="000000"/>
              </w:rPr>
              <w:t>ьств, затрудняющих исполнение судебного акта, арбитражный суд, выдавший исполнительный лист, по заявлению взыскателя, должника или судебного пристава-исполнителя вправе отсрочить или рассрочить исполнение судебного акта, изменить способ и порядок его испол</w:t>
            </w:r>
            <w:r>
              <w:rPr>
                <w:color w:val="000000"/>
              </w:rPr>
              <w:t>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Заявление об отсрочке или рассрочке исполнения судебного акта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«Подать документы в суд». Итогом этого ТП будет подготовленное заявление с приложенными к нему документами, которое заявитель/взыскатель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Ожидать рассмотрени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отсрочке или рассрочке исполнения судебного акта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Появилась необходимость в отсрочке/рассрочке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 обращается в суд с необходимостью в отсрочке/рассрочке исполнения СА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Согласно ст. 324 АПК РФ  При наличии обстоятельств, затрудняющих исполнение судебного акта, арбит</w:t>
            </w:r>
            <w:r>
              <w:rPr>
                <w:color w:val="000000"/>
              </w:rPr>
              <w:t>ражный суд, выдавший исполнительный лист, по заявлению взыскателя, должника или судебного пристава-исполнителя вправе отсрочить или рассрочить исполнение судебного акта, изменить способ и порядок его исполнения.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Заявление</w:t>
            </w:r>
            <w:r>
              <w:rPr>
                <w:color w:val="000000"/>
              </w:rPr>
              <w:t xml:space="preserve"> об отсрочке или рассрочке исполнения судебного акта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«Подать документы в суд». Итогом этого ТП будет подг</w:t>
            </w:r>
            <w:r>
              <w:t>отовленное заявление с приложенными к нему документами, которое заявитель/взыскатель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отсрочке или рассрочке исполнения судебного акта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 xml:space="preserve">Поступило Заявление об </w:t>
            </w:r>
            <w:r>
              <w:t>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Канцелярия получает Заявление об отсрочке или рассрочке исполнения судебного акта</w:t>
            </w:r>
            <w:r>
              <w:rPr>
                <w:color w:val="000000"/>
              </w:rPr>
              <w:t xml:space="preserve">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Канцелярия регистрирует и принимает заявление. Переход к типовому процессу «Принять входящий документ».</w:t>
            </w:r>
          </w:p>
          <w:p w:rsidR="00000000" w:rsidRDefault="00CE48C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</w:t>
            </w:r>
            <w:r>
              <w:t>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</w:t>
            </w:r>
            <w:r>
              <w:t>»</w:t>
            </w:r>
          </w:p>
          <w:p w:rsidR="00000000" w:rsidRDefault="00CE48C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</w:t>
            </w:r>
            <w:r>
              <w:rPr>
                <w:rFonts w:eastAsia="Times New Roman"/>
              </w:rPr>
              <w:t>истрированное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CE48C3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CE48C3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CE48C3">
            <w:pPr>
              <w:pStyle w:val="a3"/>
            </w:pPr>
            <w:r>
              <w:t>-Определение о принятии заявления</w:t>
            </w:r>
          </w:p>
          <w:p w:rsidR="00000000" w:rsidRDefault="00CE48C3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CE48C3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CE48C3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</w:t>
            </w:r>
            <w:r>
              <w:rPr>
                <w:color w:val="000000"/>
              </w:rPr>
              <w:t>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</w:t>
            </w:r>
            <w:r>
              <w:rPr>
                <w:color w:val="000000"/>
              </w:rPr>
              <w:t>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Да: переход к шагу 61</w:t>
            </w:r>
          </w:p>
          <w:p w:rsidR="00000000" w:rsidRDefault="00CE48C3">
            <w:pPr>
              <w:pStyle w:val="a3"/>
            </w:pPr>
            <w:r>
              <w:t>Нет: перех</w:t>
            </w:r>
            <w:r>
              <w:t>од к шагу 13</w:t>
            </w:r>
          </w:p>
          <w:p w:rsidR="00000000" w:rsidRDefault="00CE48C3">
            <w:pPr>
              <w:pStyle w:val="a3"/>
            </w:pPr>
            <w:r>
              <w:t>Помощник проверяет, принято ли заявление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Автоматическая проверка сохранности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заявление и определение 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</w:t>
            </w:r>
            <w:r>
              <w:rPr>
                <w:rFonts w:eastAsia="Times New Roman"/>
              </w:rPr>
              <w:t>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СА может быть подано в арб</w:t>
            </w:r>
            <w:r>
              <w:rPr>
                <w:rFonts w:eastAsia="Times New Roman"/>
                <w:color w:val="000000"/>
              </w:rPr>
              <w:t>итражный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</w:t>
            </w:r>
            <w:r>
              <w:rPr>
                <w:rFonts w:eastAsia="Times New Roman"/>
              </w:rPr>
              <w:t>ия ходатайства через шаблон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СА может быть подано в арбитражный суд одновременно с исковым заявлением или в процессе п</w:t>
            </w:r>
            <w:r>
              <w:rPr>
                <w:rFonts w:eastAsia="Times New Roman"/>
                <w:color w:val="000000"/>
              </w:rPr>
              <w:t>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</w:t>
            </w:r>
            <w:r>
              <w:rPr>
                <w:rFonts w:eastAsia="Times New Roman"/>
              </w:rPr>
              <w:t xml:space="preserve">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определение о принятии заяв</w:t>
            </w:r>
            <w:r>
              <w:t>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Необходимо подать отзыв?</w:t>
            </w:r>
          </w:p>
          <w:p w:rsidR="00000000" w:rsidRDefault="00CE48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принимает решение необходимо ли подать отзыв?</w:t>
            </w:r>
          </w:p>
          <w:p w:rsidR="00000000" w:rsidRDefault="00CE48C3">
            <w:pPr>
              <w:pStyle w:val="a3"/>
            </w:pPr>
            <w:r>
              <w:t>Да: переход к шагу 25</w:t>
            </w:r>
          </w:p>
          <w:p w:rsidR="00000000" w:rsidRDefault="00CE48C3">
            <w:pPr>
              <w:pStyle w:val="a3"/>
            </w:pPr>
            <w: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ожидает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E48C3">
            <w:pPr>
              <w:pStyle w:val="a3"/>
            </w:pPr>
            <w:r>
              <w:t>Итогом этого ТП будет подготовленный и сформированный отз</w:t>
            </w:r>
            <w:r>
              <w:t xml:space="preserve">ыв на заявление, который иные </w:t>
            </w:r>
            <w:r>
              <w:rPr>
                <w:color w:val="000000"/>
              </w:rPr>
              <w:t>Судебный пристав-исполнитель</w:t>
            </w:r>
            <w:r>
              <w:t xml:space="preserve"> подает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Необходимо подать отзыв?</w:t>
            </w:r>
          </w:p>
          <w:p w:rsidR="00000000" w:rsidRDefault="00CE48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Иные ЛУВД принимают решение необходимо ли подать отзыв?</w:t>
            </w:r>
          </w:p>
          <w:p w:rsidR="00000000" w:rsidRDefault="00CE48C3">
            <w:pPr>
              <w:pStyle w:val="a3"/>
            </w:pPr>
            <w:r>
              <w:t>Да: переход к шагу 31</w:t>
            </w:r>
          </w:p>
          <w:p w:rsidR="00000000" w:rsidRDefault="00CE48C3">
            <w:pPr>
              <w:pStyle w:val="a3"/>
            </w:pPr>
            <w:r>
              <w:t>Нет: перехо</w:t>
            </w:r>
            <w:r>
              <w:t>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Иные ЛУВД ожидают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E48C3">
            <w:pPr>
              <w:pStyle w:val="a3"/>
            </w:pPr>
            <w:r>
              <w:t>Итогом этого ТП будет подготовленный и сформированный отзыв на заявление,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зможна автоматизация подачи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</w:t>
            </w:r>
            <w:r>
              <w:rPr>
                <w:rFonts w:eastAsia="Times New Roman"/>
              </w:rPr>
              <w:t>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CE48C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приема и сканирования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E48C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</w:t>
            </w:r>
            <w:r>
              <w:rPr>
                <w:rFonts w:eastAsia="Times New Roman"/>
              </w:rPr>
              <w:t>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</w:t>
            </w:r>
            <w:r>
              <w:rPr>
                <w:rFonts w:eastAsia="Times New Roman"/>
              </w:rPr>
              <w:t>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E48C3">
            <w:pPr>
              <w:pStyle w:val="a3"/>
            </w:pPr>
            <w:r>
              <w:t>В результате этого ТП Заявитель (Взыскатель/должник) 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</w:t>
            </w:r>
            <w:r>
              <w:rPr>
                <w:rFonts w:eastAsia="Times New Roman"/>
              </w:rPr>
              <w:t>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E48C3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 xml:space="preserve">Судебный пристав-исполнитель 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E48C3">
            <w:pPr>
              <w:pStyle w:val="a3"/>
            </w:pPr>
            <w:r>
              <w:t>В результате этого ТП Иные ЛУВД подают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</w:t>
            </w:r>
            <w:r>
              <w:rPr>
                <w:rFonts w:eastAsia="Times New Roman"/>
              </w:rPr>
              <w:t>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после 15 часов, могут быть зарегистрированы на следующий </w:t>
            </w:r>
            <w:r>
              <w:rPr>
                <w:rFonts w:eastAsia="Times New Roman"/>
              </w:rPr>
              <w:t>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CE48C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E48C3">
            <w:pPr>
              <w:pStyle w:val="a3"/>
            </w:pPr>
            <w:r>
              <w:t>Результатом данного технологического процесса станет оформл</w:t>
            </w:r>
            <w:r>
              <w:t>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</w:t>
            </w:r>
            <w:r>
              <w:rPr>
                <w:rFonts w:eastAsia="Times New Roman"/>
                <w:color w:val="3F4350"/>
              </w:rPr>
              <w:t>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</w:t>
            </w:r>
            <w:r>
              <w:rPr>
                <w:rFonts w:eastAsia="Times New Roman"/>
              </w:rPr>
              <w:t>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</w:t>
            </w:r>
            <w:r>
              <w:rPr>
                <w:rFonts w:eastAsia="Times New Roman"/>
              </w:rPr>
              <w:t xml:space="preserve">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 xml:space="preserve"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</w:t>
            </w:r>
            <w:r>
              <w:rPr>
                <w:rFonts w:eastAsia="Times New Roman"/>
                <w:color w:val="3F4350"/>
              </w:rPr>
              <w:t>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</w:t>
            </w:r>
            <w:r>
              <w:rPr>
                <w:rFonts w:eastAsia="Times New Roman"/>
              </w:rPr>
              <w:t>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</w:t>
            </w:r>
            <w:r>
              <w:rPr>
                <w:rFonts w:eastAsia="Times New Roman"/>
              </w:rPr>
              <w:t>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подачи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CE48C3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</w:t>
            </w:r>
            <w:r>
              <w:rPr>
                <w:rFonts w:eastAsia="Times New Roman"/>
              </w:rPr>
              <w:t>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 xml:space="preserve"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t>Отложение судебного разбирательст</w:t>
            </w:r>
            <w:r>
              <w:t>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</w:t>
            </w:r>
            <w:r>
              <w:rPr>
                <w:color w:val="000000"/>
              </w:rPr>
              <w:t>ва, не производится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Согласно ч.2 ст. 324 АПК РФ: Заявление об отсрочке или о рассрочке исполнения судебного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</w:t>
            </w:r>
            <w:r>
              <w:rPr>
                <w:color w:val="000000"/>
              </w:rPr>
              <w:t xml:space="preserve"> в судебном заседании с извещением взыскателя, должника и судебного пристава-исполнителя. Неявка указанных лиц, извещенных надлежащим образом о времени и месте судебного заседания, не является препятствием для рассмотрения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Возник</w:t>
            </w:r>
            <w:r>
              <w:t>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Судья принимает решение о замене судьи. Согласно ст 18 АПК в случае з</w:t>
            </w:r>
            <w:r>
              <w:t>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CE48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CE48C3">
            <w:pPr>
              <w:pStyle w:val="a3"/>
            </w:pPr>
            <w:r>
              <w:t>Да: переход к шагу 67</w:t>
            </w:r>
          </w:p>
          <w:p w:rsidR="00000000" w:rsidRDefault="00CE48C3">
            <w:pPr>
              <w:pStyle w:val="a3"/>
            </w:pPr>
            <w:r>
              <w:t>Нет: переход к шагу 71</w:t>
            </w:r>
          </w:p>
          <w:p w:rsidR="00000000" w:rsidRDefault="00CE48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</w:t>
            </w:r>
            <w:r>
              <w:rPr>
                <w:rFonts w:eastAsia="Times New Roman"/>
                <w:color w:val="000000"/>
              </w:rPr>
              <w:t>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CE48C3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</w:t>
            </w:r>
            <w:r>
              <w:rPr>
                <w:color w:val="000000"/>
              </w:rPr>
              <w:t xml:space="preserve">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</w:t>
            </w:r>
            <w:r>
              <w:rPr>
                <w:color w:val="000000"/>
              </w:rPr>
              <w:t>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Ожидать 6 месяцев с даты вступления в законную </w:t>
            </w:r>
            <w:r>
              <w:rPr>
                <w:rFonts w:eastAsia="Times New Roman"/>
              </w:rPr>
              <w:t>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CE48C3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 xml:space="preserve">Требуется прекратить производство по </w:t>
            </w:r>
            <w:r>
              <w:t>заявлению?</w:t>
            </w:r>
          </w:p>
          <w:p w:rsidR="00000000" w:rsidRDefault="00CE48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CE48C3">
            <w:pPr>
              <w:pStyle w:val="a3"/>
            </w:pPr>
            <w:r>
              <w:t>Да: переход к шагу 72</w:t>
            </w:r>
          </w:p>
          <w:p w:rsidR="00000000" w:rsidRDefault="00CE48C3">
            <w:pPr>
              <w:pStyle w:val="a3"/>
            </w:pPr>
            <w:r>
              <w:t>Нет: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CE48C3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CE48C3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</w:t>
            </w:r>
            <w:r>
              <w:rPr>
                <w:color w:val="000000"/>
              </w:rPr>
              <w:t>делении между сторонами судебных расходов.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</w:t>
            </w:r>
            <w:r>
              <w:rPr>
                <w:color w:val="000000"/>
              </w:rPr>
              <w:t>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CE48C3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</w:t>
            </w:r>
            <w:r>
              <w:rPr>
                <w:rFonts w:eastAsia="Times New Roman"/>
              </w:rPr>
              <w:t xml:space="preserve">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</w:t>
            </w:r>
            <w:r>
              <w:rPr>
                <w:rFonts w:eastAsia="Times New Roman"/>
              </w:rPr>
              <w:t xml:space="preserve"> аналитической справки по доказательствам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 заявление по существу" </w:t>
            </w:r>
            <w:r>
              <w:t>В результате данного ТП Судья проводит СЗ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для рассмотрения и заявления по существу требований согласно положениям ч.2 ст.324 АПК РФ: Заявление об отсрочке или о рассрочке исполнения судебного акта, об изменении способа и порядка его исполнения рассматривается арбитражным судом в месячный срок со д</w:t>
            </w:r>
            <w:r>
              <w:rPr>
                <w:color w:val="000000"/>
              </w:rPr>
              <w:t>ня поступления заявления в арбитражный суд в судебном заседании с извещением взыскателя, должника и судебного пристава-исполнителя. Неявка указанных лиц, извещенных надлежащим образом о времени и месте судебного заседания, не является препятствием для расс</w:t>
            </w:r>
            <w:r>
              <w:rPr>
                <w:color w:val="000000"/>
              </w:rPr>
              <w:t xml:space="preserve">мотрения заявления. </w:t>
            </w:r>
            <w:r>
              <w:t>По результатам рассмотрения заявления выносится определение. Копии определения направляются взыскателю, должнику и судебному приставу-исполнителю. 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По правилам, установленным </w:t>
            </w:r>
            <w:r>
              <w:t>частью 2</w:t>
            </w:r>
            <w:r>
              <w:rPr>
                <w:color w:val="000000"/>
              </w:rPr>
              <w:t xml:space="preserve"> ст.324 АПК РФ, рассматриваются вопросы об отсрочке и</w:t>
            </w:r>
            <w:r>
              <w:rPr>
                <w:color w:val="000000"/>
              </w:rPr>
              <w:t>ли о рассрочке взыскания исполнительского сбора, об уменьшении его размера или освобождении от его взыскания, а также иные вопросы, возникающие в процессе исполнительного производства и в силу закона подлежащие рассмотрению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Заявление</w:t>
            </w:r>
            <w:r>
              <w:rPr>
                <w:color w:val="000000"/>
              </w:rPr>
              <w:t xml:space="preserve"> удовлетворено?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Определяется удовлетворено ли заявление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Да: переход к шагу 79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Нет: переход к шагу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отсрочке или рассрочке исполнения судебного акта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Согласно ч. 2 и 3 ст. 37 ФЗ от 02.10.2007 N 229-ФЗ: В случае предоставления должнику отсрочки исполнения с</w:t>
            </w:r>
            <w:r>
              <w:rPr>
                <w:color w:val="000000"/>
              </w:rPr>
              <w:t>удебного акта, акта другого органа или должностного лица исполнительные действия не совершаются и меры принудительного исполнения не применяются в течение срока, установленного судом, другим органом или должностным лицом, предоставившими отсрочку. В случае</w:t>
            </w:r>
            <w:r>
              <w:rPr>
                <w:color w:val="000000"/>
              </w:rPr>
              <w:t xml:space="preserve"> предоставления должнику рассрочки исполнения судебного акта, акта другого органа или должностного лица исполнительный документ исполняется в той части и в те сроки, которые установлены в акте о предоставлении рассрочки.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</w:t>
            </w:r>
            <w:r>
              <w:rPr>
                <w:rFonts w:eastAsia="Times New Roman"/>
                <w:color w:val="000000"/>
              </w:rPr>
              <w:t xml:space="preserve"> в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Параллельный шлюз для координации потоков, переход к шагу 83, 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Определение об отсрочке или рассрочке исполнения судебного акта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Определение об отказе в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</w:t>
            </w:r>
            <w:r>
              <w:t>ликации в информационно-телекоммуникационной сети "Интернет».</w:t>
            </w:r>
          </w:p>
          <w:p w:rsidR="00000000" w:rsidRDefault="00CE48C3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CE48C3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</w:t>
            </w:r>
            <w:r>
              <w:t xml:space="preserve">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CE48C3">
            <w:pPr>
              <w:pStyle w:val="a3"/>
            </w:pPr>
            <w:r>
              <w:t>Результатом этого процесса будет направление помощником судьи сторонам определения по итогам рассмотрения. Согласно положениям ст. 186 АПК определение</w:t>
            </w:r>
            <w:r>
              <w:rPr>
                <w:color w:val="000000"/>
              </w:rPr>
              <w:t>, выполненное в форме эл</w:t>
            </w:r>
            <w:r>
              <w:rPr>
                <w:color w:val="000000"/>
              </w:rPr>
              <w:t>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</w:t>
            </w:r>
            <w:r>
              <w:rPr>
                <w:color w:val="000000"/>
              </w:rPr>
              <w:t>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</w:t>
            </w: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—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Определение об отсрочке или рассрочке исполнения судебного акта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Определение об отказе в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 xml:space="preserve">Заявитель (Взыскатель/должник) получает  </w:t>
            </w:r>
            <w:r>
              <w:rPr>
                <w:color w:val="000000"/>
              </w:rPr>
              <w:t>Определение об отсрочке или рассрочке исполнения судебного акта / Определение об отказе в отсрочке или рассрочке исполнения судебного акта</w:t>
            </w:r>
          </w:p>
          <w:p w:rsidR="00000000" w:rsidRDefault="00CE48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Заявитель (Взыскат</w:t>
            </w:r>
            <w:r>
              <w:t>ель/должник)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Заявитель (Взыскатель/должник) определяет, есть ли основания для обжалования</w:t>
            </w:r>
          </w:p>
          <w:p w:rsidR="00000000" w:rsidRDefault="00CE48C3">
            <w:pPr>
              <w:pStyle w:val="a3"/>
            </w:pPr>
            <w:r>
              <w:t>Да: переход к шагу 88</w:t>
            </w:r>
          </w:p>
          <w:p w:rsidR="00000000" w:rsidRDefault="00CE48C3">
            <w:pPr>
              <w:pStyle w:val="a3"/>
            </w:pPr>
            <w:r>
              <w:t>Нет: переход к шагу 89</w:t>
            </w:r>
          </w:p>
          <w:p w:rsidR="00000000" w:rsidRDefault="00CE48C3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CE48C3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</w:t>
            </w:r>
            <w:r>
              <w:t>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</w:t>
            </w:r>
            <w:r>
              <w:t>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Определение об отсрочке или рассрочке исполнения судебного акта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Определение об отказе в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Получ</w:t>
            </w:r>
            <w:r>
              <w:t>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</w:t>
            </w:r>
            <w:r>
              <w:rPr>
                <w:color w:val="000000"/>
              </w:rPr>
              <w:t>Определение об отсрочке или рассрочке исполнения судебного акта / Определение об отказе в отсрочке или рассрочке исполнения судебного акта</w:t>
            </w:r>
          </w:p>
          <w:p w:rsidR="00000000" w:rsidRDefault="00CE48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Параллельный шлюз, переход к шагу 93,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</w:t>
            </w:r>
            <w:r>
              <w:rPr>
                <w:color w:val="000000"/>
              </w:rPr>
              <w:t>й пристав-исполнитель</w:t>
            </w:r>
            <w:r>
              <w:t xml:space="preserve"> определяет, есть ли основания для обжалования</w:t>
            </w:r>
          </w:p>
          <w:p w:rsidR="00000000" w:rsidRDefault="00CE48C3">
            <w:pPr>
              <w:pStyle w:val="a3"/>
            </w:pPr>
            <w:r>
              <w:t>Да: переход к шагу 95</w:t>
            </w:r>
          </w:p>
          <w:p w:rsidR="00000000" w:rsidRDefault="00CE48C3">
            <w:pPr>
              <w:pStyle w:val="a3"/>
            </w:pPr>
            <w:r>
              <w:t>Нет: переход к шагу 94</w:t>
            </w:r>
          </w:p>
          <w:p w:rsidR="00000000" w:rsidRDefault="00CE48C3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CE48C3">
            <w:pPr>
              <w:pStyle w:val="a3"/>
            </w:pPr>
            <w:r>
              <w:t>Согласно ст. 257 лица, участвующие в деле, а также иные лица вправе обжалов</w:t>
            </w:r>
            <w:r>
              <w:t>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</w:t>
            </w:r>
            <w:r>
              <w:t>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Определяется удовлетворено ли заявление</w:t>
            </w:r>
          </w:p>
          <w:p w:rsidR="00000000" w:rsidRDefault="00CE48C3">
            <w:pPr>
              <w:pStyle w:val="a3"/>
            </w:pPr>
            <w:r>
              <w:t>Да: переход к шагу 104</w:t>
            </w:r>
          </w:p>
          <w:p w:rsidR="00000000" w:rsidRDefault="00CE48C3">
            <w:pPr>
              <w:pStyle w:val="a3"/>
            </w:pPr>
            <w:r>
              <w:t>Нет: переход к шагу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Определение об отсрочке или рассрочке исполнения судебного акта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Опред</w:t>
            </w:r>
            <w:r>
              <w:rPr>
                <w:color w:val="000000"/>
              </w:rPr>
              <w:t>еление об отказе в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 xml:space="preserve">Иные ЛУВД получают </w:t>
            </w:r>
            <w:r>
              <w:rPr>
                <w:color w:val="000000"/>
              </w:rPr>
              <w:t>Определение об отсрочке или рассрочке исполнения судебного акта / Определение об отказе в отсрочке или рассрочке исполнения судебного акта</w:t>
            </w:r>
          </w:p>
          <w:p w:rsidR="00000000" w:rsidRDefault="00CE48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CE48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Иные ЛУВД определяют, есть ли основания для обжалования</w:t>
            </w:r>
          </w:p>
          <w:p w:rsidR="00000000" w:rsidRDefault="00CE48C3">
            <w:pPr>
              <w:pStyle w:val="a3"/>
            </w:pPr>
            <w:r>
              <w:t>Да: переход к шагу 101</w:t>
            </w:r>
          </w:p>
          <w:p w:rsidR="00000000" w:rsidRDefault="00CE48C3">
            <w:pPr>
              <w:pStyle w:val="a3"/>
            </w:pPr>
            <w:r>
              <w:t>Нет: переход к шагу 102</w:t>
            </w:r>
          </w:p>
          <w:p w:rsidR="00000000" w:rsidRDefault="00CE48C3">
            <w:pPr>
              <w:pStyle w:val="a3"/>
            </w:pPr>
            <w:r>
              <w:t>Апелляц</w:t>
            </w:r>
            <w:r>
              <w:t>ионное производство регулируется положениями гл. 34 АПК РФ. </w:t>
            </w:r>
          </w:p>
          <w:p w:rsidR="00000000" w:rsidRDefault="00CE48C3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</w:t>
            </w:r>
            <w:r>
              <w:t>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</w:t>
            </w:r>
            <w:r>
              <w:t>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Переход к типовому процессу "Обратить СА к исполнению". В результате данного ТП судья обращает к исполнению отсрочку/рассрочку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Исполнять по СА об отсрочке/рассрочке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Судебный пристав-исполнитель исполняет действия по СА об отсрочке/рассрочке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3366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6 месяцев с даты окончания срока на обжал</w:t>
            </w:r>
            <w:r>
              <w:rPr>
                <w:color w:val="000000"/>
              </w:rPr>
              <w:t>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84349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</w:t>
            </w:r>
            <w:r>
              <w:rPr>
                <w:rFonts w:eastAsia="Times New Roman"/>
              </w:rPr>
              <w:t>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E48C3">
      <w:pPr>
        <w:pStyle w:val="a3"/>
      </w:pPr>
    </w:p>
    <w:p w:rsidR="00000000" w:rsidRDefault="00CE48C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CE48C3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17369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617369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1617369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</w:t>
            </w:r>
            <w:r>
              <w:rPr>
                <w:rFonts w:eastAsia="Times New Roman"/>
              </w:rPr>
              <w:t>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1617369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1617369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</w:t>
            </w:r>
            <w:r>
              <w:rPr>
                <w:rFonts w:eastAsia="Times New Roman"/>
              </w:rPr>
              <w:t>ления, предоставление документов, подача ходатайств, участие в судебных заседаниях</w:t>
            </w:r>
          </w:p>
        </w:tc>
      </w:tr>
      <w:tr w:rsidR="00000000">
        <w:trPr>
          <w:divId w:val="1617369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1617369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</w:t>
            </w:r>
            <w:r>
              <w:rPr>
                <w:rFonts w:eastAsia="Times New Roman"/>
              </w:rPr>
              <w:t>ение документов, подача ходатайств, участие в судебных заседаниях</w:t>
            </w:r>
          </w:p>
        </w:tc>
      </w:tr>
    </w:tbl>
    <w:p w:rsidR="00000000" w:rsidRDefault="00CE48C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CE48C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CE48C3">
      <w:pPr>
        <w:pStyle w:val="a3"/>
      </w:pPr>
    </w:p>
    <w:p w:rsidR="00000000" w:rsidRDefault="00CE48C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E48C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CE48C3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43966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643966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Заявление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643966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643966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</w:p>
        </w:tc>
      </w:tr>
      <w:tr w:rsidR="00000000">
        <w:trPr>
          <w:divId w:val="643966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643966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643966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</w:tbl>
    <w:p w:rsidR="00000000" w:rsidRDefault="00CE48C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CE48C3">
      <w:pPr>
        <w:pStyle w:val="a3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Определение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Определение об отказе в отсрочке или рассрочке исполнения судебного акта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rPr>
                <w:rFonts w:eastAsia="Times New Roman"/>
              </w:rPr>
            </w:pPr>
          </w:p>
        </w:tc>
      </w:tr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</w:p>
        </w:tc>
      </w:tr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</w:p>
        </w:tc>
      </w:tr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</w:p>
        </w:tc>
      </w:tr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</w:p>
        </w:tc>
      </w:tr>
      <w:tr w:rsidR="00000000">
        <w:trPr>
          <w:divId w:val="794103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</w:p>
        </w:tc>
      </w:tr>
    </w:tbl>
    <w:p w:rsidR="00000000" w:rsidRDefault="00CE48C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CE48C3">
      <w:pPr>
        <w:pStyle w:val="a3"/>
      </w:pPr>
      <w:r>
        <w:t>Межведомственное взаимодействие в схемах типовых процессов</w:t>
      </w:r>
    </w:p>
    <w:p w:rsidR="00000000" w:rsidRDefault="00CE48C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CE48C3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43098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 xml:space="preserve">Срок (год, месяц, </w:t>
            </w:r>
            <w:r>
              <w:rPr>
                <w:rStyle w:val="a4"/>
              </w:rPr>
              <w:t>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E48C3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243098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9, 34, 46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43098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243098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243098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Сроки направления определения стор</w:t>
            </w:r>
            <w:r>
              <w:t>онам.</w:t>
            </w:r>
          </w:p>
          <w:p w:rsidR="00000000" w:rsidRDefault="00CE48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CE48C3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CE48C3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243098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53, 56, 59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Срок не уст</w:t>
            </w:r>
            <w:r>
              <w:t>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1243098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t>Рассмотреть Заявление об отсрочке или рассрочке исполнения судебного акта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E48C3">
            <w:pPr>
              <w:pStyle w:val="a3"/>
            </w:pPr>
            <w:r>
              <w:rPr>
                <w:color w:val="000000"/>
              </w:rPr>
              <w:t>ч.2 ст.324 АПК РФ</w:t>
            </w:r>
          </w:p>
        </w:tc>
      </w:tr>
    </w:tbl>
    <w:p w:rsidR="00000000" w:rsidRDefault="00CE48C3">
      <w:pPr>
        <w:divId w:val="124309842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262D2"/>
    <w:multiLevelType w:val="multilevel"/>
    <w:tmpl w:val="C3CE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C3"/>
    <w:rsid w:val="00CE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966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49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5747</Words>
  <Characters>32763</Characters>
  <Application>Microsoft Office Word</Application>
  <DocSecurity>4</DocSecurity>
  <Lines>273</Lines>
  <Paragraphs>76</Paragraphs>
  <ScaleCrop>false</ScaleCrop>
  <Company/>
  <LinksUpToDate>false</LinksUpToDate>
  <CharactersWithSpaces>38434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КБП75: "Производство об отсрочке или рассрочке исполнения судебного акта"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