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ОБП48: "Формирование приказов, локальных актов"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 Судебного департамента при Верховном Суде РФ от 29.03.2013 N 66 (ред. от 14.03.2024) "Об утверждении Инструкции о порядке изготовления, учета, использования, хранения и уничтожения бланков с изображением Государственного герба Российской Федерации, оформления и размещения вывесок федеральных судов общей юрисдикции, федеральных арбитражных судов" (вместе с "Инструкцией о порядке изготовления, учета, использования, хранения и уничтожения бланков с изображением Государственного герба Российской Федерации, оформления и размещения вывесок федеральных судов общей юрисдикции, федеральных арбитражных судов")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Федеральный конституционный закон от 28.04.1995 N 1-ФКЗ (ред. от 31.07.2023) "Об арбитражных судах в Российской Федерации" 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"ГОСТ Р 7.0.97-2025.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документов" (утв. Приказом Росстандарта от 26.06.2025 N 622-ст) 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OBP48_prinyat_lokalnyy_akt_bpmn_asis.bpmn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293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139"/>
        <w:gridCol w:w="1563"/>
        <w:gridCol w:w="1914"/>
        <w:gridCol w:w="1591"/>
        <w:gridCol w:w="1776"/>
        <w:gridCol w:w="1229"/>
        <w:gridCol w:w="2259"/>
        <w:gridCol w:w="1820"/>
      </w:tblGrid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Предложения по автоматизации шага процесса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>Возникла необходимость принять   локальный акт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акта, инциирует процесс принятия локального акта.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Процесс принятия локальных актов в арбитражных судах регламентирован ст. 34 Инструкции </w:t>
            </w:r>
            <w:r>
              <w:rPr>
                <w:lang w:val="en-US"/>
              </w:rPr>
              <w:t xml:space="preserve">N </w:t>
            </w:r>
            <w:r>
              <w:rPr>
                <w:lang w:val="ru-RU"/>
              </w:rPr>
              <w:t>100.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Объединяющий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Объединяющий шлюз, который объединяет потоки из 8 и 25 шагов.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Сформировать или доработать по замечаниям проект акта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Подготовка локальных актов арбитражных судов производится в соответствии с регламентом подготовки локальных актов соответствующего арбитражного суда, утвержденным приказом арбитражного суда. Локальными актами в арбитражном суде являются приказы и распоряжения арбитражного суда.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/>
              <w:t>Подготовка проекта локального акта осуществляется структурным подразделением арбитражного суда по поручению председателя арбитражного суда, его заместителей, руководителя аппарата - администратора арбитражного суда либо в инициативном порядке в связи с необходимостью решения возложенных на подразделение задач.</w:t>
            </w:r>
          </w:p>
          <w:p>
            <w:pPr>
              <w:pStyle w:val="BodyText"/>
              <w:spacing w:lineRule="auto" w:line="240"/>
              <w:ind w:hanging="0" w:left="0" w:right="0"/>
              <w:rPr/>
            </w:pPr>
            <w:bookmarkStart w:id="0" w:name="dst101598"/>
            <w:bookmarkEnd w:id="0"/>
            <w:r>
              <w:rPr/>
              <w:t>Подготовка проекта локального акта может быть поручена нескольким структурным подразделениям. При этом организация работы по его подготовке возлагается на структурное подразделение, начальник которого указан в поручении первым либо назначен ответственным исполнителем.</w:t>
            </w:r>
          </w:p>
          <w:p>
            <w:pPr>
              <w:pStyle w:val="BodyText"/>
              <w:spacing w:lineRule="auto" w:line="240"/>
              <w:ind w:hanging="0" w:left="0" w:right="0"/>
              <w:rPr/>
            </w:pPr>
            <w:r>
              <w:rPr/>
              <w:t>Проекты локальных актов арбитражного суда оформляются на бланках арбитражного суда установленной формы (Приложение N 41 к Инструкции по делопроизводству в арбитражных судах Российской Федерации)</w:t>
            </w:r>
          </w:p>
          <w:p>
            <w:pPr>
              <w:pStyle w:val="P3"/>
              <w:spacing w:before="0" w:after="0"/>
              <w:rPr/>
            </w:pPr>
            <w:r>
              <w:rPr/>
              <w:t>(выдержки из ст. 34 Инструкции)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акта, формирует проект локального акта или дорабатывает его по замечаниям при наличии таковых.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акта по шаблону с необходимыми метаданными из системы.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Определить необходимость согласования акта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акта, определяет необходимости согласования подготовленного проекта акта.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Необходимо согласование?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Если «Да» - переход к шагу 5,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«Нет» - переход к шагу 12.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Сформировать лист согласования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Проект локального акта подлежит обязательному предварительному направлению ответственным исполнителем в структурные подразделения, указанные в поручении, для рассмотрения, внесения замечаний и предложений (ст. 34 Инструкции).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Сотрудник, ответственный за подготовку локального акта формирует лист согласования для направления его в структурные подразделения.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проектом акта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знакомятся с проектом локального акта.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>Проект акта согласован?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решают вопрос о согласовании акта.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10,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9.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к проекту акта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замечания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по проекту локального акта оформляются должностным лицом в виде отдельного документа, в котором указываются спорные пункты данного проекта, и предлагается (по возможности) их новая редакция. Замечания прилагаются к проекту локального акта. При этом должностное лицо визирует проект локального акта и указывает в нем "с замечаниями". (ст. 34 Инструкции)</w:t>
            </w:r>
          </w:p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передают сотруднику сформированные замечания для внесения корректировок.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Лист согласования</w:t>
            </w:r>
          </w:p>
          <w:p>
            <w:pPr>
              <w:pStyle w:val="P3"/>
              <w:spacing w:before="0" w:after="0"/>
              <w:rPr/>
            </w:pPr>
            <w:r>
              <w:rPr/>
              <w:t>Проект акта с визой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Поставить визу согласования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Согласование проекта локального акта оформляется проставлением визы или с использованием грифа согласования, который включает в себя слово "Согласовано", наименование органа государственной власти или организации, должность, инициалы, фамилию, личную подпись визирующего лица, дату согласовании и проставляется в нижнем левом углу лицевой стороны последнего листа первого экземпляра проекта локального акта. (ст. 34 Инструкции)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ставят визу согласования на акте.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  <w:p>
            <w:pPr>
              <w:pStyle w:val="P3"/>
              <w:spacing w:before="0" w:after="0"/>
              <w:rPr/>
            </w:pPr>
            <w:r>
              <w:rPr/>
              <w:t>Проект акта с визой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акта на утверждение председателю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Согласованный проект локального акта представляется на подпись председателю арбитражного суда, в его отсутствие - исполняющему обязанности председателя суда. (ст. 34 Инструкции)</w:t>
            </w:r>
          </w:p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направляют визированный проект акта председателю на согласование.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4 и 11 шаги.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Определить порядок утверждения акта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ответственный за подготовку локального акта определяет порядок, в котором будет утвержден акт.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ответственный за подготовку локального акта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Какой порядок утверждения акта?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Если «Утверждается председателем суда» - переход к шагу 23,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«Утверждается Президиумом суда» - переход к шагу 45,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«Утверждается руководителем структурного подразделения/заместителем председателя суда» - переход к 15 шагу.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проектом акта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знакомится с проектом акта для его дальнейшего утверждения.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к проекту акта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замечания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по проекту локального акта оформляются должностным лицом в виде отдельного документа, в котором указываются спорные пункты данного проекта, и предлагается (по возможности) их новая редакция. Замечания прилагаются к проекту локального акта. При этом должностное лицо визирует проект локального акта и указывает в нем "с замечаниями". (ст. 34 Инструкции)</w:t>
            </w:r>
          </w:p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передают сотруднику сформированные замечания для внесения корректировок.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Принятый локальный акт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локальный акт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принимают (утверждают) локальный акт.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Зарегистрировать акт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lineRule="auto" w:line="240" w:before="0" w:after="0"/>
              <w:rPr/>
            </w:pPr>
            <w:r>
              <w:rPr/>
              <w:t>Подписанный локальный акт арбитражного суда не позднее следующего дня после подписания регистрируется в системе автоматизации делопроизводства или передается для регистрации в группу регистрации подразделения делопроизводства арбитражного суда.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/>
              <w:t>Локальным актам арбитражного суда при регистрации присваивается очередной номер в порядке подписания локального акта в пределах каждого календарного года, начиная с цифры 1.</w:t>
            </w:r>
          </w:p>
          <w:p>
            <w:pPr>
              <w:pStyle w:val="BodyText"/>
              <w:spacing w:lineRule="auto" w:line="240"/>
              <w:ind w:hanging="0" w:left="0" w:right="0"/>
              <w:rPr/>
            </w:pPr>
            <w:bookmarkStart w:id="1" w:name="dst101658"/>
            <w:bookmarkEnd w:id="1"/>
            <w:r>
              <w:rPr/>
              <w:t>Приказы и распоряжения по личному составу арбитражного суда нумеруются отдельно. (ст. 34 Инструкции)</w:t>
            </w:r>
          </w:p>
          <w:p>
            <w:pPr>
              <w:pStyle w:val="P7"/>
              <w:spacing w:lineRule="auto" w:line="240" w:before="0" w:after="0"/>
              <w:rPr/>
            </w:pPr>
            <w:r>
              <w:rPr/>
            </w:r>
          </w:p>
          <w:p>
            <w:pPr>
              <w:pStyle w:val="P7"/>
              <w:spacing w:lineRule="auto" w:line="240" w:before="0" w:after="0"/>
              <w:rPr/>
            </w:pPr>
            <w:r>
              <w:rPr/>
              <w:t>Происходит регистрация утвержденного акта в системе.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Автоматическая регистрация акта в системе по итогу утверждения.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Лист ознакомления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 сотрудников структурного подразделения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знакомят сотрудников с сутью принятого акта и направляют им лист ознакомления для подтверждения.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Локальный акт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Подшить акт в номенклатурное дело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подшивают акт в номенклатурное дело.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Локальный акт принят, сотрудники структурного подразделения ознакомлены, акт</w:t>
              <w:br/>
              <w:t>подшит в номенклатурное дело.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Принятый локальный акт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локальный акт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Руководители структурных подразделений принимают (утверждают) локальный акт.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проектом акта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знакомится с содержанием проекта акта и проверяет его на предмет корректности.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Проект согласован?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решает вопрос о согласовании проекта акта.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27.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25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26 и 53.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к проекту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замечания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передает замечания к проекту акта.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Поставить визу согласования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ставит визу согласования согласно Инструкции.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28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27 и 52.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29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акта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Акт, распечатанный на бланке строгой отчетности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Распечатать на бланке строгой отчетности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spacing w:lineRule="auto" w:line="240" w:before="0" w:after="0"/>
              <w:rPr/>
            </w:pPr>
            <w:r>
              <w:rPr/>
              <w:t>Проекты локальных актов арбитражного суда оформляются на бланках арбитражного суда установленной формы </w:t>
            </w:r>
            <w:r>
              <w:rPr>
                <w:shd w:fill="auto" w:val="clear"/>
              </w:rPr>
              <w:t>(приложение N 41)</w:t>
            </w:r>
            <w:r>
              <w:rPr/>
              <w:t>, на одной стороне листа формата A4 (210 x 297 мм) через 1 - 1,5 межстрочных интервала, шрифтом Times New Roman, размером 14.</w:t>
            </w:r>
          </w:p>
          <w:p>
            <w:pPr>
              <w:pStyle w:val="BodyText"/>
              <w:spacing w:lineRule="auto" w:line="240"/>
              <w:ind w:hanging="0" w:left="0" w:right="0"/>
              <w:rPr/>
            </w:pPr>
            <w:bookmarkStart w:id="2" w:name="dst101603"/>
            <w:bookmarkEnd w:id="2"/>
            <w:r>
              <w:rPr/>
              <w:t>Бланки локальных актов арбитражного суда должны иметь поля не менее: левое - 30 мм, правое, верхнее и нижнее - 20 мм.</w:t>
            </w:r>
          </w:p>
          <w:p>
            <w:pPr>
              <w:pStyle w:val="BodyText"/>
              <w:spacing w:lineRule="auto" w:line="240"/>
              <w:ind w:hanging="0" w:left="0" w:right="0"/>
              <w:rPr/>
            </w:pPr>
            <w:bookmarkStart w:id="3" w:name="dst101604"/>
            <w:bookmarkEnd w:id="3"/>
            <w:r>
              <w:rPr/>
              <w:t>При оформлении проекта локального акта на нескольких листах первый лист не нумеруется. Последующие листы нумеруются арабскими цифрами начиная с цифры 2. Номер проставляется посередине верхнего поля листа. (ст. 34 Инструкции)</w:t>
            </w:r>
          </w:p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отчетности, печатает акт на бланке.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Акт, распечатанный на бланке строгой отчетности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Внести запись в журнал учета бланков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вносит запись с номером и иными реквизитами акта (бланка) в журнал учета бланков.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31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Акт, распечатанный на бланке строгой отчетности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на подпись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отчетности, передает бланк на подписание председателю.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32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Акт, распечатанный на бланке строгой отчетности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Утвержденный акт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локальный акт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утверждает (принимает) локальный акт путем проставления своей подписи на нем.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33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Утвержденный акт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Зарегистрировать акт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регистрирует акт в системе согласно Инструкции.</w:t>
            </w:r>
          </w:p>
          <w:p>
            <w:pPr>
              <w:pStyle w:val="P3"/>
              <w:spacing w:before="0" w:after="0"/>
              <w:rPr/>
            </w:pPr>
            <w:r>
              <w:rPr/>
              <w:t>В системе акту присваивается номер локального акта, вносится запись о дате, номере бланка и название акта.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Автоматическая регистрация акта в системе по итогу утверждения.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34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Определить необходимость публикации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определяет, необходима ли публикация акта во внутренней системе для судей и сотрудников суда.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35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Необходимо опубликовать локальный акт?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Если «Да» - переход к шагу 36,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42.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36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Отсканировать акт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сканирует локальный акт.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37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Утвержденный акт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Опубликовать акт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публикует акт во внутренней системе.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38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Уведомление сотрудникам о публикации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Уведомить сотрудников суда о публикации акта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уведомляет сотрудников суда о публикации.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Автоматическое направление уведомлений сотрудникам о публикации.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39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Утвержденный акт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Определить место хранения акта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определяет, где будет храниться акт.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40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Утвержденный акт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Подшить в номенклатурное дело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подшивает акт в номенклатурное дело.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41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Локальный акт принят и опубликован. Сотрудники ознакомлены.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42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Локальный акт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акт в подразделение суда по компетенции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Лицо ответственное за ведение бланков строгой отчетности определяет подразделение, которое обладает компетенцией в части акта, и направляет его в это подразделение.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43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Сотрудник ответственный за подготовку локального акта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Подшить акт в номенклатурное дело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Сотрудник ответственный за подготовку локального акта подшивает акт в номенклатурное дело.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44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Сотрудник ответственный за подготовку локального акта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Локальный акт принят и</w:t>
              <w:br/>
              <w:t>подшит в номенклатурное дело.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45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Повестка заседания Президиума суда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Включить в повестку заседания Президиума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Если локальный акт утверждается Президиумом суда, председатель включает факт необходимости утверждения акта в повестку его заседания.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46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Открыть заседание Президиума суда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открывает заседание Президиума.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47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Заслушать докладчика об утверждении акта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 заслушивает докладчика, который сообщает о необходимости утверждения акта.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48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Заслушать членов Президиума суда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Члены Президиума высказывают свою позицию по вопросу утверждения акта.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49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Проголосовать по вопросу утверждения акта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Члены Президиума голосуют по вопросу утверждения акта.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50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Определить наличие кворума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Члены Президиума суда определяют наличие кворума голосов.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51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 заседания  Президиума суда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Подсчитать голоса участников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 подсчитывает голоса участников и формирует протокол заседания, в который заносятся сведения о принятом решении.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52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 заседания  Президиума суда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 утвердил локальный акт?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Если «Да» - переход к шагу 28,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«Нет» - переход к шагу 53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53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Президиума</w:t>
            </w:r>
          </w:p>
        </w:tc>
        <w:tc>
          <w:tcPr>
            <w:tcW w:w="17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замечания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Президиум суда направляет замечания для дальнейшей корректировки акта.</w:t>
            </w:r>
          </w:p>
        </w:tc>
        <w:tc>
          <w:tcPr>
            <w:tcW w:w="1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09"/>
        <w:gridCol w:w="7634"/>
      </w:tblGrid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Президиум суда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Рассматривает вопрос об утверждении акта на заседании, проводит голосование, определяет кворум, утверждает акт или передает замечания к нему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ведение бланков строгой отчетности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Распечатывает акт на бланке строгой отчетности, ведет журнал бланков, передает бланк на подпись председателю, регистрирует акт в системе, публикует акт, уведомляет сотрудников о публикации, подшивает акт в номенклатурное дело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Согласовывает проект акта, проставляет визу согласования, утверждает акт, формирует повестку для Президиума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подготовку локального акта</w:t>
            </w:r>
          </w:p>
        </w:tc>
        <w:tc>
          <w:tcPr>
            <w:tcW w:w="76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Формирует или дорабатывает по замечаниям проект акта, согласовывает акт, определяет порядок его утверждения, подшивает акт в номенклатурное дело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Руководители структурных подразделений</w:t>
            </w:r>
          </w:p>
        </w:tc>
        <w:tc>
          <w:tcPr>
            <w:tcW w:w="76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Согласовывают проект акта, утверждают акт, регистрируют акт в системе, знакомят сотрудников с актом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1"/>
        <w:gridCol w:w="2310"/>
        <w:gridCol w:w="2886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Локальный акт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Локальный акт (приказ или распоряжение)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 заседания  Президиума суда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Лист согласования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LibreOffice/7.6.4.1$Windows_X86_64 LibreOffice_project/e19e193f88cd6c0525a17fb7a176ed8e6a3e2aa1</Application>
  <AppVersion>15.0000</AppVersion>
  <Pages>19</Pages>
  <Words>2343</Words>
  <Characters>15477</Characters>
  <CharactersWithSpaces>17308</CharactersWithSpaces>
  <Paragraphs>521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2025-11-20T20:24:29Z</dcterms:modified>
  <cp:revision>14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