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70F0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ТБП111: "Рассмотреть ОС по существу"</w:t>
      </w:r>
    </w:p>
    <w:p w:rsidR="00000000" w:rsidRDefault="00F70F0B">
      <w:pPr>
        <w:pStyle w:val="2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p w:rsidR="00000000" w:rsidRDefault="00F70F0B">
      <w:pPr>
        <w:pStyle w:val="a3"/>
        <w:numPr>
          <w:ilvl w:val="1"/>
          <w:numId w:val="1"/>
        </w:numPr>
      </w:pPr>
      <w:r>
        <w:t>"Арбитражный процессуальный кодекс Российской Федерации" от 24.07.2002 N 95-ФЗ</w:t>
      </w:r>
    </w:p>
    <w:p w:rsidR="00000000" w:rsidRDefault="00F70F0B">
      <w:pPr>
        <w:pStyle w:val="a3"/>
        <w:numPr>
          <w:ilvl w:val="1"/>
          <w:numId w:val="1"/>
        </w:numPr>
      </w:pPr>
      <w:r>
        <w:t>Федеральный закон от 26.10.2002 N 127-ФЗ (ред. от 31.07.2025) "О несостоятельности (банкротстве)" (с изм. и доп., вступ. в силу с 01.09.2025)</w:t>
      </w:r>
    </w:p>
    <w:p w:rsidR="00000000" w:rsidRDefault="00F70F0B">
      <w:pPr>
        <w:pStyle w:val="a3"/>
        <w:numPr>
          <w:ilvl w:val="1"/>
          <w:numId w:val="1"/>
        </w:numPr>
      </w:pPr>
      <w:r>
        <w:t>Постановление Пленума ВАС РФ от 22.06.2012 N 35 (ред. от 17.12.2024) "О некоторых процессуальных вопросах, связанн</w:t>
      </w:r>
      <w:r>
        <w:t>ых с рассмотрением дел о банкротстве"</w:t>
      </w:r>
    </w:p>
    <w:p w:rsidR="00000000" w:rsidRDefault="00F70F0B">
      <w:pPr>
        <w:pStyle w:val="2"/>
        <w:ind w:left="720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70F0B">
      <w:pPr>
        <w:pStyle w:val="a3"/>
        <w:ind w:left="720"/>
      </w:pPr>
      <w:r>
        <w:t>BPMN-файл: TBP111_rassmotr_OS_suschestvu_bpmn_asis.bpmn</w:t>
      </w:r>
    </w:p>
    <w:p w:rsidR="00000000" w:rsidRDefault="00F70F0B">
      <w:pPr>
        <w:pStyle w:val="2"/>
        <w:ind w:left="720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7379434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</w:t>
            </w:r>
            <w:r>
              <w:rPr>
                <w:b/>
                <w:bCs/>
              </w:rPr>
              <w:t>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Результаты о</w:t>
            </w:r>
            <w:r>
              <w:t>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После оценки доказательств суд перешел к рассмотрению ОС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принимает решение о переходе к рассмотрению обособленного спора по существу после завершения оценки доказательств.</w:t>
            </w:r>
          </w:p>
          <w:p w:rsidR="00000000" w:rsidRDefault="00F70F0B">
            <w:pPr>
              <w:pStyle w:val="a3"/>
            </w:pPr>
            <w:r>
              <w:t>Рассмотрение обособленных споров регулируется ст. 60 ФЗ от 26.10.2002 N 127-ФЗ «О несостоятельности (банкротстве)» (далее - «ФЗ»)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Материалы дела, нормативные акты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Перечень применимых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Определить законы и НПА подлежащие приме</w:t>
            </w:r>
            <w:r>
              <w:t>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определяет законы и нормативно-правовые акты, которые он будет применять на этапе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Перечень применимых НПА, доводы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ЛУВД ссылались на иные НПА?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проверяет, ссылались ли лица, участвующ</w:t>
            </w:r>
            <w:r>
              <w:t>ие в деле, на иные нормативно-правовые акты в обоснование своей позиции по делу.</w:t>
            </w:r>
          </w:p>
          <w:p w:rsidR="00000000" w:rsidRDefault="00F70F0B">
            <w:pPr>
              <w:pStyle w:val="a3"/>
            </w:pPr>
            <w:r>
              <w:t>Если Да: переход к шагу 3,</w:t>
            </w:r>
          </w:p>
          <w:p w:rsidR="00000000" w:rsidRDefault="00F70F0B">
            <w:pPr>
              <w:pStyle w:val="a3"/>
            </w:pPr>
            <w:r>
              <w:t>Если 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Перечень применимых НПА, доводы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Перечень применимых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Эксклюзивный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Экскл</w:t>
            </w:r>
            <w:r>
              <w:t>юзивный 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Перечень применимых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 xml:space="preserve">Судья устанавливает содержание норм права в официальном толковании для </w:t>
            </w:r>
            <w:r>
              <w:t>корректного их применения при рассмотрении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Автоматический поиск официальных толкований НПА в базах данных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устанавливает содержание норм права в судебной практике.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Автоматический поиск судебной практики по применению НПА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Права и обяз</w:t>
            </w:r>
            <w:r>
              <w:t>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Перечень прав и обязанностей лиц изложен в ст. 41 АПК РФ.</w:t>
            </w:r>
          </w:p>
          <w:p w:rsidR="00000000" w:rsidRDefault="00F70F0B">
            <w:pPr>
              <w:pStyle w:val="a3"/>
            </w:pPr>
            <w:r>
              <w:t>Судья устанавливает права и обязанности лиц, участвующих в деле, согласно данной статье.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Иден</w:t>
            </w:r>
            <w:r>
              <w:t>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указывает в судебном акте необходимые для идентификации лиц реквизиты.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Автоматическое заполнение реквизитов из базы данных участников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Решить подлежит ли заявление/жалоба удовлетворению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Согласно ст. 60 ФЗ, заявления и ходатайства, в том числе о разногласиях, возникших между арбитражным управляющим, кредиторами и (или) должником, жалобы кредиторов на нарушение их прав и законных интересо</w:t>
            </w:r>
            <w:r>
              <w:t>в, жалобы на действия (бездействие) арбитражных управляющих, на решения собрания или комитета кредиторов, иные обособленные споры по заявлениям лиц, участвующих в деле о банкротстве и в арбитражном процессе по делу о банкротстве, рассматриваются в заседани</w:t>
            </w:r>
            <w:r>
              <w:t>и арбитражного суда не позднее чем через один месяц с даты получения указанных заявлений, ходатайств и жалоб, если иное не установлено ФЗ.</w:t>
            </w:r>
          </w:p>
          <w:p w:rsidR="00000000" w:rsidRDefault="00F70F0B">
            <w:pPr>
              <w:pStyle w:val="a3"/>
              <w:spacing w:after="240" w:afterAutospacing="0"/>
            </w:pPr>
          </w:p>
          <w:p w:rsidR="00000000" w:rsidRDefault="00F70F0B">
            <w:pPr>
              <w:pStyle w:val="a3"/>
            </w:pPr>
            <w:r>
              <w:t>Судья рассматривает заявление/ходатайство лица и устанавливает, подлежит ли оно удовлетворению.</w:t>
            </w:r>
          </w:p>
          <w:p w:rsidR="00000000" w:rsidRDefault="00F70F0B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Система поддержк</w:t>
            </w:r>
            <w:r>
              <w:t>и принятия решений на основе анализа материалов дела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Решение о подлежащем удовлетворению заявлении/жалобе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Необходимо разрешить вопросы обеспечительных мер?</w:t>
            </w:r>
          </w:p>
          <w:p w:rsidR="00000000" w:rsidRDefault="00F70F0B">
            <w:pPr>
              <w:pStyle w:val="a3"/>
            </w:pPr>
          </w:p>
          <w:p w:rsidR="00000000" w:rsidRDefault="00F70F0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Согласно ч. 1 ст. 90 АПК РФ, арбитражный суд по</w:t>
            </w:r>
            <w:r>
              <w:t xml:space="preserve"> заявлению лица, участвующего в деле, а в случаях, предусмотренных АПК, и иного лица может принять срочные временные меры, направленные на обеспечение иска или имущественных интересов заявителя (обеспечительные меры), в том числе в случае отложения судебно</w:t>
            </w:r>
            <w:r>
              <w:t>го разбирательства в целях урегулирования спора.</w:t>
            </w:r>
          </w:p>
          <w:p w:rsidR="00000000" w:rsidRDefault="00F70F0B">
            <w:pPr>
              <w:pStyle w:val="a3"/>
            </w:pPr>
            <w:r>
              <w:t>Перечень возможных обеспечительных мер изложен в ст. 91 АПК РФ.</w:t>
            </w:r>
          </w:p>
          <w:p w:rsidR="00000000" w:rsidRDefault="00F70F0B">
            <w:pPr>
              <w:pStyle w:val="a3"/>
            </w:pPr>
          </w:p>
          <w:p w:rsidR="00000000" w:rsidRDefault="00F70F0B">
            <w:pPr>
              <w:pStyle w:val="a3"/>
            </w:pPr>
            <w:r>
              <w:t>Судья определяет, необходимо ли разрешить вопросы обеспечительных мер.</w:t>
            </w:r>
          </w:p>
          <w:p w:rsidR="00000000" w:rsidRDefault="00F70F0B">
            <w:pPr>
              <w:pStyle w:val="a3"/>
            </w:pPr>
            <w:r>
              <w:t>Если Да: переход к шагу 11,</w:t>
            </w:r>
          </w:p>
          <w:p w:rsidR="00000000" w:rsidRDefault="00F70F0B">
            <w:pPr>
              <w:pStyle w:val="a3"/>
            </w:pPr>
            <w:r>
              <w:t>Если 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переходит к процессу рассмотрения обеспечительных мер в соответствии с гл. 8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Необходимо разрешить иные вопросы в ходе судебного</w:t>
            </w:r>
            <w:r>
              <w:t xml:space="preserve"> разбирательства по ОС?</w:t>
            </w:r>
          </w:p>
          <w:p w:rsidR="00000000" w:rsidRDefault="00F70F0B">
            <w:pPr>
              <w:pStyle w:val="a3"/>
            </w:pPr>
          </w:p>
          <w:p w:rsidR="00000000" w:rsidRDefault="00F70F0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Согласно ст. 60 ФЗ, при рассмотрении обособленных споров арбитражный суд вправе по своей инициативе или по мотивированному ходатайству лиц, участвующих в деле о банкротстве и в арбитражном процессе по делу о б</w:t>
            </w:r>
            <w:r>
              <w:t>анкротстве, назначить судебное заседание с вызовом лиц, участвующих в деле о банкротстве.</w:t>
            </w:r>
          </w:p>
          <w:p w:rsidR="00000000" w:rsidRDefault="00F70F0B">
            <w:pPr>
              <w:pStyle w:val="a3"/>
            </w:pPr>
          </w:p>
          <w:p w:rsidR="00000000" w:rsidRDefault="00F70F0B">
            <w:pPr>
              <w:pStyle w:val="a3"/>
            </w:pPr>
            <w:r>
              <w:t>Судья определяет, необходимо ли разрешить иные вопросы в ходе судебного разбирательства.</w:t>
            </w:r>
          </w:p>
          <w:p w:rsidR="00000000" w:rsidRDefault="00F70F0B">
            <w:pPr>
              <w:pStyle w:val="a3"/>
            </w:pPr>
            <w:r>
              <w:t>Если Да: переход к шагу 13,</w:t>
            </w:r>
          </w:p>
          <w:p w:rsidR="00000000" w:rsidRDefault="00F70F0B">
            <w:pPr>
              <w:pStyle w:val="a3"/>
            </w:pPr>
            <w:r>
              <w:t>Если 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Переход к типовому процессу «Контроль полноты рассмотрения ходатайств и заявлений», в рамках которого осуществляет контроль за тем, чтобы все представленные сторонами докуме</w:t>
            </w:r>
            <w:r>
              <w:t>нты были рассмотрены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Все заявления рассмотрены?</w:t>
            </w:r>
          </w:p>
          <w:p w:rsidR="00000000" w:rsidRDefault="00F70F0B">
            <w:pPr>
              <w:pStyle w:val="a3"/>
            </w:pPr>
          </w:p>
          <w:p w:rsidR="00000000" w:rsidRDefault="00F70F0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определяет, все ли заявления рассмотрены.</w:t>
            </w:r>
          </w:p>
          <w:p w:rsidR="00000000" w:rsidRDefault="00F70F0B">
            <w:pPr>
              <w:pStyle w:val="a3"/>
            </w:pPr>
            <w:r>
              <w:t>Если Да: переход к шагу 18,</w:t>
            </w:r>
          </w:p>
          <w:p w:rsidR="00000000" w:rsidRDefault="00F70F0B">
            <w:pPr>
              <w:pStyle w:val="a3"/>
            </w:pPr>
            <w:r>
              <w:t>Если 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F70F0B">
            <w:pPr>
              <w:pStyle w:val="a3"/>
            </w:pPr>
          </w:p>
          <w:p w:rsidR="00000000" w:rsidRDefault="00F70F0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определяет необходимость перехода в судебное разбирательство в связи с наличием нерассмотренных заявлений от лиц.</w:t>
            </w:r>
          </w:p>
          <w:p w:rsidR="00000000" w:rsidRDefault="00F70F0B">
            <w:pPr>
              <w:pStyle w:val="a3"/>
            </w:pPr>
            <w:r>
              <w:t>Если Да: переход к шагу 16,</w:t>
            </w:r>
          </w:p>
          <w:p w:rsidR="00000000" w:rsidRDefault="00F70F0B">
            <w:pPr>
              <w:pStyle w:val="a3"/>
            </w:pPr>
            <w:r>
              <w:t>Если 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</w:t>
            </w:r>
            <w:r>
              <w:t xml:space="preserve">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Переход в процесс провести СЗ для рассмотрения всех ходатайств и заявлений.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Переход к типовому процессу «Рассмотреть заявление по существу», в рамках которого судья рассматривает заявление лица по существу без проведения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Эксклюзивный закрывающи</w:t>
            </w:r>
            <w:r>
              <w:t>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F70F0B">
            <w:pPr>
              <w:pStyle w:val="a3"/>
            </w:pPr>
          </w:p>
          <w:p w:rsidR="00000000" w:rsidRDefault="00F70F0B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определяет необходимость дополнительного исследования доказательств или выяснения обстоятельств по делу в ходе СЗ.</w:t>
            </w:r>
          </w:p>
          <w:p w:rsidR="00000000" w:rsidRDefault="00F70F0B">
            <w:pPr>
              <w:pStyle w:val="a3"/>
            </w:pPr>
            <w:r>
              <w:t>Если Да: переход к шагу 21,</w:t>
            </w:r>
          </w:p>
          <w:p w:rsidR="00000000" w:rsidRDefault="00F70F0B">
            <w:pPr>
              <w:pStyle w:val="a3"/>
            </w:pPr>
            <w:r>
              <w:t>Если Нет: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Переход в основную схему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 xml:space="preserve">Судья переходит к </w:t>
            </w:r>
            <w:r>
              <w:t>процессу проведения судебного заседания для исследования доказательств и выяснения обстоятельств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Данные о решении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Внести в ИС суда данные о решении по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вносит в информационную систему суда данные о пр</w:t>
            </w:r>
            <w:r>
              <w:t>инятом решении по обособленному спору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Автоматическое внесение данных о решении в ИС суда</w:t>
            </w:r>
          </w:p>
        </w:tc>
      </w:tr>
      <w:tr w:rsidR="00000000">
        <w:trPr>
          <w:divId w:val="1473794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Решение по ОС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 завершает процесс принятием решения по основному судебному разбирательству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</w:tbl>
    <w:p w:rsidR="00000000" w:rsidRDefault="00F70F0B">
      <w:pPr>
        <w:pStyle w:val="2"/>
        <w:ind w:left="720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921009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921009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Определение применимых НПА, установление содержания норм права, определение прав и обязанностей участников,</w:t>
            </w:r>
            <w:r>
              <w:t xml:space="preserve"> рассмотрение ОС и принятие решения по существу, контроль полноты рассмотрения ходатайств и заявлений, внесение данных о решении в ИС суда</w:t>
            </w:r>
          </w:p>
        </w:tc>
      </w:tr>
    </w:tbl>
    <w:p w:rsidR="00000000" w:rsidRDefault="00F70F0B">
      <w:pPr>
        <w:pStyle w:val="2"/>
        <w:ind w:left="720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F70F0B">
      <w:pPr>
        <w:pStyle w:val="a3"/>
        <w:ind w:left="720"/>
      </w:pPr>
      <w:r>
        <w:t>Справочники указаны в Приложении к Заключению об обследовании текущего состояния субъектов ав</w:t>
      </w:r>
      <w:r>
        <w:t>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F70F0B">
      <w:pPr>
        <w:pStyle w:val="2"/>
        <w:ind w:left="720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70F0B">
      <w:pPr>
        <w:pStyle w:val="a3"/>
        <w:ind w:left="720"/>
      </w:pPr>
      <w:r>
        <w:t>—</w:t>
      </w:r>
    </w:p>
    <w:p w:rsidR="00000000" w:rsidRDefault="00F70F0B">
      <w:pPr>
        <w:pStyle w:val="2"/>
        <w:ind w:left="720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465603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465603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</w:tbl>
    <w:p w:rsidR="00000000" w:rsidRDefault="00F70F0B">
      <w:pPr>
        <w:pStyle w:val="2"/>
        <w:ind w:left="720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282123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0282123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70F0B">
            <w:pPr>
              <w:pStyle w:val="a3"/>
            </w:pPr>
            <w:r>
              <w:t>—</w:t>
            </w:r>
          </w:p>
        </w:tc>
      </w:tr>
    </w:tbl>
    <w:p w:rsidR="00000000" w:rsidRDefault="00F70F0B">
      <w:pPr>
        <w:pStyle w:val="a3"/>
        <w:ind w:left="720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1540DD"/>
    <w:multiLevelType w:val="multilevel"/>
    <w:tmpl w:val="2042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0B"/>
    <w:rsid w:val="00F7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60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1305</Words>
  <Characters>7441</Characters>
  <Application>Microsoft Office Word</Application>
  <DocSecurity>4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ТБП111: "Рассмотреть ОС по существу"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