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E5B6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ТБП131: "Рассмотреть вопрос о введении внешнего управления" TO BE</w:t>
      </w:r>
    </w:p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840087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84008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E5B63">
      <w:pPr>
        <w:pStyle w:val="code-line"/>
      </w:pPr>
      <w:r>
        <w:t>BPMN-файл: "TBP131_rassmotr_vopros_vvedenii_vneshnego_upravleniya_bpmn_tobe.bpmn"</w:t>
      </w:r>
    </w:p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9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027471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</w:t>
            </w:r>
            <w:r>
              <w:rPr>
                <w:rFonts w:eastAsia="Times New Roman"/>
                <w:b/>
                <w:bCs/>
              </w:rPr>
              <w:t>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оценки доказательств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рассмотрению вопроса о введении внешнего управления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судье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 спрашивает судью о  тайне совещательной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открывающий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совещания судей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6 Нет: переход к шагу 4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закрывает доступ к вынесению СА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обеспечить тайну совещате</w:t>
            </w:r>
            <w:r>
              <w:rPr>
                <w:rFonts w:eastAsia="Times New Roman"/>
              </w:rPr>
              <w:t>льной суд переходит к проведению судебного заседания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о подтверждении соблюдения тайны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законы и нормативно-правовые акты, подлежащие применению при рассмотрении вопроса о введении внешнего управления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</w:t>
            </w:r>
            <w:r>
              <w:rPr>
                <w:rFonts w:eastAsia="Times New Roman"/>
              </w:rPr>
              <w:t>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содержание норм права в официальном толковании для правильного применения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</w:t>
            </w:r>
            <w:r>
              <w:rPr>
                <w:rFonts w:eastAsia="Times New Roman"/>
              </w:rPr>
              <w:t>а устанавливает содержание норм права в судебной практике для единообразного применения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права и обязанности лиц, участвующих в деле, в соответствии с применимыми нормами права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</w:t>
            </w:r>
            <w:r>
              <w:t xml:space="preserve">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Нет: переход</w:t>
            </w:r>
            <w:r>
              <w:rPr>
                <w:rFonts w:eastAsia="Times New Roman"/>
              </w:rPr>
              <w:t xml:space="preserve"> к шагу 14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неприменения нормативно-правовых актов, на которые ссылались ЛУВД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анализ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проводит анализ дела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Собранием кредиторов принято решение о введении внешнего управления?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Собранием кредиторов принято решение о введении внешнего управления?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ходатайству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ходатайство о введении вне</w:t>
            </w:r>
            <w:r>
              <w:rPr>
                <w:rFonts w:eastAsia="Times New Roman"/>
              </w:rPr>
              <w:t>шнего управления, поданное собранием кредиторов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ходатайству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 удовлетворено?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 удовлетворено? Эксклюзи</w:t>
            </w:r>
            <w:r>
              <w:rPr>
                <w:rFonts w:eastAsia="Times New Roman"/>
              </w:rPr>
              <w:t>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отказе в удовлетворении ходатайства суд переходит к основной схеме в зависимости от процедуры банкротства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срок".В результате данного ТП Судья проверяет соблюдение процессуальных сроков для введения внешнего управления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может отложить рассмотрение дела?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может отложить рассмотрение дел</w:t>
            </w:r>
            <w:r>
              <w:rPr>
                <w:rFonts w:eastAsia="Times New Roman"/>
              </w:rPr>
              <w:t>а?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окончания наблюдения у суда отсутствуют основания для введения фин. оздоровления?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окончания наблюдения у суда отсутствуют основания для введения фин. оздоровления?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итогам завершения финансово</w:t>
            </w:r>
            <w:r>
              <w:rPr>
                <w:rFonts w:eastAsia="Times New Roman"/>
              </w:rPr>
              <w:t>го оздоровления суд пришел к необходимости введении внешнего управления?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итогам завершения финансового оздоровления суд пришел к необходимости введении внешнего управления?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</w:t>
            </w:r>
            <w:r>
              <w:rPr>
                <w:rFonts w:eastAsia="Times New Roman"/>
              </w:rPr>
              <w:t>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о банкротстве стратегической организации представлено заключение федерального органа исполнительной власти о возможности восстановления платежеспособности должника в ходе внешнего управления?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о банкротстве стратегической организации представлено заключение федерального органа исполнительной власти о возможности восстановления платежеспособности должника в ходе внешнего управления?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</w:t>
            </w:r>
            <w:r>
              <w:rPr>
                <w:rFonts w:eastAsia="Times New Roman"/>
              </w:rPr>
              <w:t>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рассматривает вопрос о платежеспособности должника для принятия решения о введении внешнего управления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 восстановление платежеспособности?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 восстанов</w:t>
            </w:r>
            <w:r>
              <w:rPr>
                <w:rFonts w:eastAsia="Times New Roman"/>
              </w:rPr>
              <w:t>ление платежеспособности?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выводы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подготавливает выводы по делу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внешнего управления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срок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срок внешнего управления в соответствии с законом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Мораторий на удовлетворение требований кредиторов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мораторий на удовлетворение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вводит мораторий на удовлетворение требований кредиторов в соответствии с законом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Представлена кандидатура АУ?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Представлена кандидатура АУ?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утверждает представленную кандидатуру внешнего управляющего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разрешить вопросы обеспечительных мер?Эксклюзивный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разрешить вопросы обеспечительных мер?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рассмотрения обеспечительных мер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разрешить иные вопросы в ходе судебного разбирательства?Эксклюзивный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разрешить иные вопросы в ходе судебного разбирательства?Эксклюзивный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</w:t>
            </w:r>
            <w:r>
              <w:rPr>
                <w:rFonts w:eastAsia="Times New Roman"/>
              </w:rPr>
              <w:t>тся перейти в судебное разбирательство?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"Сформировать правовую позицию по делу"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"Рассмотреть по существу"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</w:t>
            </w:r>
            <w:r>
              <w:rPr>
                <w:rFonts w:eastAsia="Times New Roman"/>
              </w:rPr>
              <w:t>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50274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 вводит 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 вводит внешнее управл</w:t>
            </w:r>
            <w:r>
              <w:rPr>
                <w:rFonts w:eastAsia="Times New Roman"/>
              </w:rPr>
              <w:t>ение</w:t>
            </w:r>
          </w:p>
        </w:tc>
      </w:tr>
    </w:tbl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88570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8857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введении внешнего управления, принятие процессуальных решений, утверждение внешнего управляющего, установление срока внешнего управления, введение моратория на удовлетворение требований кредиторов, контроль полноты рассмотрения ходат</w:t>
            </w:r>
            <w:r>
              <w:rPr>
                <w:rFonts w:eastAsia="Times New Roman"/>
              </w:rPr>
              <w:t>айств и заявлений, рассмотрение заявлений по существу, внесение данных о решении в ИС суда</w:t>
            </w:r>
          </w:p>
        </w:tc>
      </w:tr>
      <w:tr w:rsidR="00000000">
        <w:trPr>
          <w:divId w:val="108857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дела и данных, управление делами</w:t>
            </w:r>
          </w:p>
        </w:tc>
      </w:tr>
    </w:tbl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E5B6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</w:t>
      </w:r>
      <w:r>
        <w:rPr>
          <w:color w:val="000000"/>
        </w:rPr>
        <w:t>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E5B6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074111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07411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E5B6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637130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863713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3713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3713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</w:t>
            </w:r>
            <w:r>
              <w:rPr>
                <w:rFonts w:eastAsia="Times New Roman"/>
                <w:color w:val="000000"/>
              </w:rPr>
              <w:t>продлении срока внешнего управления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E5B63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5E5B6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898653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898653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E5B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E5B63">
      <w:pPr>
        <w:divId w:val="98986534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3"/>
    <w:rsid w:val="005E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5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1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1563</Words>
  <Characters>8912</Characters>
  <Application>Microsoft Office Word</Application>
  <DocSecurity>4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ТБП131: "Рассмотреть вопрос о введении внешнего управления"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