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3233" w:rsidRPr="00784FBB" w:rsidRDefault="00784FBB" w:rsidP="00843233">
      <w:pPr>
        <w:pStyle w:val="a3"/>
        <w:spacing w:before="86"/>
        <w:rPr>
          <w:b/>
        </w:rPr>
      </w:pPr>
      <w:r>
        <w:t>ТБП</w:t>
      </w:r>
      <w:proofErr w:type="gramStart"/>
      <w:r>
        <w:t>3:Контроль</w:t>
      </w:r>
      <w:proofErr w:type="gramEnd"/>
      <w:r>
        <w:t xml:space="preserve"> статусов отправленной корреспонденции</w:t>
      </w:r>
    </w:p>
    <w:tbl>
      <w:tblPr>
        <w:tblStyle w:val="a9"/>
        <w:tblW w:w="0" w:type="auto"/>
        <w:tblLayout w:type="fixed"/>
        <w:tblLook w:val="01E0" w:firstRow="1" w:lastRow="1" w:firstColumn="1" w:lastColumn="1" w:noHBand="0" w:noVBand="0"/>
      </w:tblPr>
      <w:tblGrid>
        <w:gridCol w:w="1714"/>
        <w:gridCol w:w="13448"/>
      </w:tblGrid>
      <w:tr w:rsidR="00843233" w:rsidRPr="00C80204" w:rsidTr="00784FBB">
        <w:trPr>
          <w:trHeight w:val="610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Pr="00C80204" w:rsidRDefault="00843233">
            <w:pPr>
              <w:rPr>
                <w:sz w:val="24"/>
                <w:szCs w:val="24"/>
                <w:lang w:val="en-US"/>
              </w:rPr>
            </w:pPr>
            <w:proofErr w:type="spellStart"/>
            <w:r w:rsidRPr="00C80204">
              <w:rPr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C8020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204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3233" w:rsidRPr="00784FBB" w:rsidRDefault="00784FBB" w:rsidP="00784FBB">
            <w:pPr>
              <w:pStyle w:val="a3"/>
              <w:spacing w:before="86"/>
              <w:rPr>
                <w:b/>
              </w:rPr>
            </w:pPr>
            <w:r>
              <w:t>ТБП</w:t>
            </w:r>
            <w:proofErr w:type="gramStart"/>
            <w:r>
              <w:t>3:Контроль</w:t>
            </w:r>
            <w:proofErr w:type="gramEnd"/>
            <w:r>
              <w:t xml:space="preserve"> статусов отправленной корреспонденции</w:t>
            </w:r>
          </w:p>
        </w:tc>
      </w:tr>
      <w:tr w:rsidR="00843233" w:rsidRPr="00C80204" w:rsidTr="00784FBB">
        <w:trPr>
          <w:trHeight w:val="409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Pr="00C80204" w:rsidRDefault="00843233">
            <w:pPr>
              <w:rPr>
                <w:sz w:val="24"/>
                <w:szCs w:val="24"/>
                <w:lang w:val="en-US"/>
              </w:rPr>
            </w:pPr>
            <w:proofErr w:type="spellStart"/>
            <w:r w:rsidRPr="00C80204">
              <w:rPr>
                <w:sz w:val="24"/>
                <w:szCs w:val="24"/>
                <w:lang w:val="en-US"/>
              </w:rPr>
              <w:t>Суть</w:t>
            </w:r>
            <w:proofErr w:type="spellEnd"/>
            <w:r w:rsidRPr="00C8020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204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3233" w:rsidRPr="00C80204" w:rsidRDefault="00784FBB">
            <w:pPr>
              <w:rPr>
                <w:sz w:val="24"/>
                <w:szCs w:val="24"/>
              </w:rPr>
            </w:pPr>
            <w:r w:rsidRPr="00784FBB">
              <w:rPr>
                <w:sz w:val="24"/>
                <w:szCs w:val="24"/>
              </w:rPr>
              <w:t>Процесс описывает проверку статуса отправленной корреспонденции, которая происходит в ходе контроля надлежащего уведомления. В процессе определяется способ, которым был направлен документ, и в зависимости от способа направления проверяется статус доставки или вручения и делается вывод о том, было ли направление доставлено лицу и чем это подтверждается, либо делается вывод о необходимости повторного направления отправления в связи с отсутствием подтверждения о его доставке или вручения.</w:t>
            </w:r>
          </w:p>
        </w:tc>
      </w:tr>
      <w:tr w:rsidR="00843233" w:rsidRPr="00C80204" w:rsidTr="00784FBB">
        <w:trPr>
          <w:trHeight w:val="615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Pr="00C80204" w:rsidRDefault="00843233">
            <w:pPr>
              <w:rPr>
                <w:sz w:val="24"/>
                <w:szCs w:val="24"/>
                <w:lang w:val="en-US"/>
              </w:rPr>
            </w:pPr>
            <w:proofErr w:type="spellStart"/>
            <w:r w:rsidRPr="00C80204">
              <w:rPr>
                <w:sz w:val="24"/>
                <w:szCs w:val="24"/>
                <w:lang w:val="en-US"/>
              </w:rPr>
              <w:t>Участники</w:t>
            </w:r>
            <w:proofErr w:type="spellEnd"/>
            <w:r w:rsidRPr="00C8020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204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3233" w:rsidRPr="00D51B5F" w:rsidRDefault="00843233" w:rsidP="00411D7A">
            <w:pPr>
              <w:rPr>
                <w:sz w:val="24"/>
                <w:szCs w:val="24"/>
              </w:rPr>
            </w:pPr>
          </w:p>
        </w:tc>
      </w:tr>
      <w:tr w:rsidR="00843233" w:rsidRPr="00C80204" w:rsidTr="00784FBB">
        <w:trPr>
          <w:trHeight w:val="467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Pr="00C80204" w:rsidRDefault="00843233">
            <w:pPr>
              <w:rPr>
                <w:sz w:val="24"/>
                <w:szCs w:val="24"/>
                <w:lang w:val="en-US"/>
              </w:rPr>
            </w:pPr>
            <w:r w:rsidRPr="00C80204">
              <w:rPr>
                <w:sz w:val="24"/>
                <w:szCs w:val="24"/>
                <w:lang w:val="en-US"/>
              </w:rPr>
              <w:t>НПА</w:t>
            </w:r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FBB" w:rsidRPr="00784FBB" w:rsidRDefault="00784FBB" w:rsidP="00784FBB">
            <w:pPr>
              <w:rPr>
                <w:sz w:val="24"/>
                <w:szCs w:val="24"/>
              </w:rPr>
            </w:pPr>
            <w:r w:rsidRPr="00784FBB">
              <w:rPr>
                <w:sz w:val="24"/>
                <w:szCs w:val="24"/>
              </w:rPr>
              <w:t>"Арбитражный процессуальный кодекс Российской Федерации" от 24.07.2002 N 95-ФЗ (ред. от 01.04.2025)</w:t>
            </w:r>
          </w:p>
          <w:p w:rsidR="00784FBB" w:rsidRPr="00784FBB" w:rsidRDefault="00784FBB" w:rsidP="00784FBB">
            <w:pPr>
              <w:rPr>
                <w:sz w:val="24"/>
                <w:szCs w:val="24"/>
              </w:rPr>
            </w:pPr>
            <w:r w:rsidRPr="00784FBB">
              <w:rPr>
                <w:sz w:val="24"/>
                <w:szCs w:val="24"/>
              </w:rPr>
              <w:t>Инструкция по делопроизводству в арбитражных судах Российской Федерации (утверждена Постановлением Пленума ВАС РФ от 25.12.2013 № 100)</w:t>
            </w:r>
          </w:p>
          <w:p w:rsidR="00784FBB" w:rsidRPr="00784FBB" w:rsidRDefault="00784FBB" w:rsidP="00784FBB">
            <w:pPr>
              <w:rPr>
                <w:sz w:val="24"/>
                <w:szCs w:val="24"/>
              </w:rPr>
            </w:pPr>
            <w:r w:rsidRPr="00784FBB">
              <w:rPr>
                <w:sz w:val="24"/>
                <w:szCs w:val="24"/>
              </w:rPr>
              <w:t>Федеральный закон "О почтовой связи" от 17.07.1999 № 176-ФЗ</w:t>
            </w:r>
          </w:p>
          <w:p w:rsidR="00784FBB" w:rsidRPr="00784FBB" w:rsidRDefault="00784FBB" w:rsidP="00784FBB">
            <w:pPr>
              <w:rPr>
                <w:sz w:val="24"/>
                <w:szCs w:val="24"/>
              </w:rPr>
            </w:pPr>
            <w:r w:rsidRPr="00784FBB">
              <w:rPr>
                <w:sz w:val="24"/>
                <w:szCs w:val="24"/>
              </w:rPr>
              <w:t>Постановление Правительства РФ "Об утверждении Правил оказания услуг почтовой связи" от 15.04.2005 № 221</w:t>
            </w:r>
          </w:p>
          <w:p w:rsidR="00843233" w:rsidRPr="00DD5F2A" w:rsidRDefault="00784FBB" w:rsidP="00784FBB">
            <w:pPr>
              <w:rPr>
                <w:sz w:val="24"/>
                <w:szCs w:val="24"/>
              </w:rPr>
            </w:pPr>
            <w:r w:rsidRPr="00784FBB">
              <w:rPr>
                <w:sz w:val="24"/>
                <w:szCs w:val="24"/>
              </w:rPr>
              <w:t>Федеральный закон "Об информации, информационных технологиях и о защите информации" от 27.07.2006 № 149-ФЗ</w:t>
            </w:r>
          </w:p>
        </w:tc>
      </w:tr>
    </w:tbl>
    <w:p w:rsidR="00843233" w:rsidRPr="00C80204" w:rsidRDefault="00843233" w:rsidP="00843233">
      <w:pPr>
        <w:pStyle w:val="a3"/>
        <w:spacing w:before="38"/>
        <w:rPr>
          <w:b/>
        </w:rPr>
      </w:pPr>
    </w:p>
    <w:p w:rsidR="00843233" w:rsidRDefault="00843233" w:rsidP="00843233">
      <w:pPr>
        <w:pStyle w:val="a3"/>
        <w:numPr>
          <w:ilvl w:val="0"/>
          <w:numId w:val="15"/>
        </w:numPr>
        <w:rPr>
          <w:spacing w:val="-5"/>
        </w:rPr>
      </w:pPr>
      <w:r w:rsidRPr="00C80204">
        <w:t xml:space="preserve">Реестр </w:t>
      </w:r>
      <w:r w:rsidRPr="00C80204">
        <w:rPr>
          <w:spacing w:val="-5"/>
        </w:rPr>
        <w:t>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6E51D2" w:rsidRPr="006E51D2" w:rsidTr="006E51D2"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E51D2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E51D2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E51D2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E51D2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6E51D2" w:rsidRPr="006E51D2" w:rsidTr="006E51D2"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выявлять необходимость проверки статуса ранее отправленной корреспонденции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подтвердить соблюдение принципа надлежащего извещения и обеспечить законность судебного разбирательства</w:t>
            </w:r>
          </w:p>
        </w:tc>
      </w:tr>
      <w:tr w:rsidR="006E51D2" w:rsidRPr="006E51D2" w:rsidTr="006E51D2"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чтобы система автоматически запрашивала и фиксировала статусы отправлений по интеграции с Почтой России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иметь актуальную информацию о доставке корреспонденции</w:t>
            </w:r>
          </w:p>
        </w:tc>
      </w:tr>
      <w:tr w:rsidR="006E51D2" w:rsidRPr="006E51D2" w:rsidTr="006E51D2"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проверять уведомления о вручении корреспонденции или подтверждения возврата отправлений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убедиться в надлежащем извещении участников процесса</w:t>
            </w:r>
          </w:p>
        </w:tc>
      </w:tr>
      <w:tr w:rsidR="006E51D2" w:rsidRPr="006E51D2" w:rsidTr="006E51D2"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чтобы система записывала данные о статусах отправлений в номенклатурное дело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обеспечить полный учет информации о доставке корреспонденции</w:t>
            </w:r>
          </w:p>
        </w:tc>
      </w:tr>
      <w:tr w:rsidR="006E51D2" w:rsidRPr="006E51D2" w:rsidTr="006E51D2"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запускать сценарий обновления информации о статусах доставки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получать актуальные данные о местонахождении отправлений</w:t>
            </w:r>
          </w:p>
        </w:tc>
      </w:tr>
      <w:tr w:rsidR="006E51D2" w:rsidRPr="006E51D2" w:rsidTr="006E51D2"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определять необходимость розыска отправлений при длительном нахождении их в пути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своевременно принять меры по восстановлению корреспонденции</w:t>
            </w:r>
          </w:p>
        </w:tc>
      </w:tr>
      <w:tr w:rsidR="006E51D2" w:rsidRPr="006E51D2" w:rsidTr="006E51D2"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направлять запросы в Почту России о розыске утерянных или задержанных отправлений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установить местонахождение корреспонденции</w:t>
            </w:r>
          </w:p>
        </w:tc>
      </w:tr>
      <w:tr w:rsidR="006E51D2" w:rsidRPr="006E51D2" w:rsidTr="006E51D2"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проверять наличие и правильность заполнения расписки о получении документов, врученных нарочно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подтвердить факт вручения корреспонденции</w:t>
            </w:r>
          </w:p>
        </w:tc>
      </w:tr>
      <w:tr w:rsidR="006E51D2" w:rsidRPr="006E51D2" w:rsidTr="006E51D2"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чтобы система формировала отчет об отслеживании корреспонденции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иметь полную информацию о статусах всех отправлений по делу</w:t>
            </w:r>
          </w:p>
        </w:tc>
      </w:tr>
      <w:tr w:rsidR="006E51D2" w:rsidRPr="006E51D2" w:rsidTr="006E51D2"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принимать решение о необходимости повторного направления документов на основе важности документа и причин неуспешной доставки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обеспечить своевременное извещение участников процесса</w:t>
            </w:r>
          </w:p>
        </w:tc>
      </w:tr>
      <w:tr w:rsidR="006E51D2" w:rsidRPr="006E51D2" w:rsidTr="006E51D2"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осуществлять повторное направление документов адресату выбранным способом доставки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гарантировать надлежащее извещение участников судебного разбирательства</w:t>
            </w:r>
          </w:p>
        </w:tc>
      </w:tr>
      <w:tr w:rsidR="006E51D2" w:rsidRPr="006E51D2" w:rsidTr="006E51D2"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проверять наличие скана расписки о вручении в номенклатурном деле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подтвердить факт доставки корреспонденции, врученной нарочно</w:t>
            </w:r>
          </w:p>
        </w:tc>
      </w:tr>
      <w:tr w:rsidR="006E51D2" w:rsidRPr="006E51D2" w:rsidTr="006E51D2"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проверять наличие конверта или уведомления о получении почтового отправления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иметь подтверждение о доставке корреспонденции в соответствии с Инструкцией по делопроизводству</w:t>
            </w:r>
          </w:p>
        </w:tc>
      </w:tr>
      <w:tr w:rsidR="006E51D2" w:rsidRPr="006E51D2" w:rsidTr="006E51D2"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чтобы система автоматически формировала отчет о факте отсутствия информации о получении почтового отправления и сохраняла его в номенклатурной карточке дела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документально подтвердить попытки извещения</w:t>
            </w:r>
          </w:p>
        </w:tc>
      </w:tr>
      <w:tr w:rsidR="006E51D2" w:rsidRPr="006E51D2" w:rsidTr="006E51D2"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Сотрудник суда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фиксировать и согласовывать статус отправленной корреспонденции на основе отчета или события в номенклатурном деле</w:t>
            </w:r>
          </w:p>
        </w:tc>
        <w:tc>
          <w:tcPr>
            <w:tcW w:w="0" w:type="auto"/>
            <w:hideMark/>
          </w:tcPr>
          <w:p w:rsidR="006E51D2" w:rsidRPr="006E51D2" w:rsidRDefault="006E51D2" w:rsidP="006E51D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E51D2">
              <w:rPr>
                <w:sz w:val="24"/>
                <w:szCs w:val="24"/>
                <w:lang w:eastAsia="ru-RU"/>
              </w:rPr>
              <w:t>завершить процесс контроля статусов с точной информацией о результатах доставки</w:t>
            </w:r>
          </w:p>
        </w:tc>
      </w:tr>
    </w:tbl>
    <w:p w:rsidR="00DD5F2A" w:rsidRPr="00C80204" w:rsidRDefault="00DD5F2A" w:rsidP="00DD5F2A">
      <w:pPr>
        <w:pStyle w:val="a3"/>
        <w:rPr>
          <w:spacing w:val="-5"/>
        </w:rPr>
      </w:pPr>
      <w:bookmarkStart w:id="0" w:name="_GoBack"/>
      <w:bookmarkEnd w:id="0"/>
    </w:p>
    <w:p w:rsidR="00843233" w:rsidRPr="00C80204" w:rsidRDefault="00843233" w:rsidP="00843233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C80204">
        <w:rPr>
          <w:sz w:val="24"/>
          <w:szCs w:val="24"/>
        </w:rPr>
        <w:t>Схема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pacing w:val="-2"/>
          <w:sz w:val="24"/>
          <w:szCs w:val="24"/>
        </w:rPr>
        <w:t>процесса</w:t>
      </w:r>
    </w:p>
    <w:p w:rsidR="00843233" w:rsidRPr="00C80204" w:rsidRDefault="00843233" w:rsidP="00843233">
      <w:pPr>
        <w:pStyle w:val="a3"/>
        <w:spacing w:before="63"/>
      </w:pPr>
    </w:p>
    <w:p w:rsidR="00843233" w:rsidRPr="00C80204" w:rsidRDefault="00843233" w:rsidP="00843233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C80204">
        <w:rPr>
          <w:sz w:val="24"/>
          <w:szCs w:val="24"/>
        </w:rPr>
        <w:t>Описание</w:t>
      </w:r>
      <w:r w:rsidRPr="00C80204">
        <w:rPr>
          <w:spacing w:val="-7"/>
          <w:sz w:val="24"/>
          <w:szCs w:val="24"/>
        </w:rPr>
        <w:t xml:space="preserve"> </w:t>
      </w:r>
      <w:r w:rsidRPr="00C80204">
        <w:rPr>
          <w:sz w:val="24"/>
          <w:szCs w:val="24"/>
        </w:rPr>
        <w:t>схемы</w:t>
      </w:r>
      <w:r w:rsidRPr="00C80204">
        <w:rPr>
          <w:spacing w:val="-6"/>
          <w:sz w:val="24"/>
          <w:szCs w:val="24"/>
        </w:rPr>
        <w:t xml:space="preserve"> </w:t>
      </w:r>
      <w:r w:rsidRPr="00C80204">
        <w:rPr>
          <w:spacing w:val="-2"/>
          <w:sz w:val="24"/>
          <w:szCs w:val="24"/>
        </w:rPr>
        <w:t>процесса</w:t>
      </w:r>
    </w:p>
    <w:tbl>
      <w:tblPr>
        <w:tblW w:w="15160" w:type="dxa"/>
        <w:tblInd w:w="-8" w:type="dxa"/>
        <w:tblLook w:val="04A0" w:firstRow="1" w:lastRow="0" w:firstColumn="1" w:lastColumn="0" w:noHBand="0" w:noVBand="1"/>
      </w:tblPr>
      <w:tblGrid>
        <w:gridCol w:w="1227"/>
        <w:gridCol w:w="2645"/>
        <w:gridCol w:w="8137"/>
        <w:gridCol w:w="3151"/>
      </w:tblGrid>
      <w:tr w:rsidR="00CC5B77" w:rsidRPr="00CC5B77" w:rsidTr="006E51D2">
        <w:trPr>
          <w:trHeight w:val="63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CC5B77" w:rsidRPr="00CC5B77" w:rsidTr="006E51D2">
        <w:trPr>
          <w:trHeight w:val="283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В ходе контроля надлежащего уведомления необходимо проверить статус отправленной корреспонденции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Инициирует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процесс контроля статусов отправленной корреспонденции в целях подтверждения надлежащего извещения участников судебного разбирательства. Запускается автоматически системой по календарным срокам наступления контрольных дат либо вручную сотрудником суда при выявлении соответствующей необходимости.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Определить способ, которым был направлен документ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автоматически определяет способ (или способы) направления корреспонденции на основе данных системы учёта. Если документ направлен Почтой России или гибридной почтой — переход к шагу 2; если вручён нарочно — к шагу 17.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Каким способом был направлен документ?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Развилка «ИЛИ/И»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Маршрутизирует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потоки контроля по выявленным способам отправки. Почта России или гибридная почта — поток к шагу 5; нарочно — поток к шагу 17. Допускается активация нескольких потоков одновременно.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Проверить наличие записи о дате и времени прочтения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автоматически проверяет наличие в информационной системе суда записи о дате и времени прочтения электронного уведомления участником процесса.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Данные о прочтении есть в системе?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Если данные о прочтении зафиксированы в системе — переход к шагу 18 (объединение потоков для анализа); если нет — к шагу 5 (проверка статуса почтового отправления).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Проверить статус отправленной корреспонденции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осуществляет автоматический запрос актуального статуса отправленной корреспонденции через API интеграцию с Почтой России, используя номер ШПИ, и фиксирует полученные данные в информационной системе суда.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Статус отправки "Отослано"?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автоматически определяет: если текущий статус корреспонденции равен «Отослано» — переход к шагу 9 (получение статуса доставки через API); если статус иной — к шагу 7.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Статус отправки "Возвращено/Получено уведомление"?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автоматически определяет: если статус корреспонденции равен «Возвращено» или «Получено уведомление» — переход к шагу 8 (обработка уведомления); если статус не соответствует ни одному из ожидаемых значений — к шагу 15.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Проверить уведомление о вручении или подтверждение возврата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автоматически обрабатывает электронные уведомления о вручении корреспонденции получателю или подтверждения возврата отправления из интеграции с Почтой России. Результат передаётся на шаг 18.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Проверить статус доставки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автоматически получает актуальный статус доставки через API Почты России и анализирует его, разграничивая состояния «В пути», «Вручено» и иные финальные статусы. Данные передаются на шаг 10.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Какой статус доставки?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автоматически маршрутизирует процесс по результату проверки статуса доставки: «В пути» — к шагу 11 (оценка необходимости розыска); «Вручено» или иной финальный статус — к шагу 16.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6E51D2" w:rsidP="00CC5B77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5" w:history="1">
              <w:r w:rsidR="00CC5B77" w:rsidRPr="00CC5B77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ТБП23.Направить запрос в ведомство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автоматически генерирует и направляет официальный запрос о розыске задержанного отправления, инициируя вызов типового процесса ТБП23 «Направить запрос в ведомство». После получения ответа — переход к шагу 12.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Корреспонденция утеряна?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Система автоматически анализирует ответ Почты России по результатам розыска. Если корреспонденция </w:t>
            </w:r>
            <w:proofErr w:type="spellStart"/>
            <w:r w:rsidRPr="00CC5B77">
              <w:rPr>
                <w:color w:val="000000"/>
                <w:sz w:val="24"/>
                <w:szCs w:val="24"/>
                <w:lang w:eastAsia="ru-RU"/>
              </w:rPr>
              <w:t>подтверждённо</w:t>
            </w:r>
            <w:proofErr w:type="spell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утеряна — переход к шагу 13 (повторное направление); если найдена и будет доставлена — к шагу 16.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6E51D2" w:rsidP="00CC5B77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6" w:history="1">
              <w:r w:rsidR="00CC5B77" w:rsidRPr="00CC5B77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ТБП46.Направить документ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Инициирует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вызов типового процесса ТБП46 «Направить документ» для повторного направления корреспонденции адресату в связи с подтверждённой утерей по результатам розыска. После выполнения — переход к шагу 14.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83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Документ направлен повторно в связи с отсутствием подтверждения о его доставке/вручении.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Фиксирует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завершение ветки «розыск → утеря → повторное направление». Система автоматически фиксирует статус «утеряна» перед инициированием повторного направления. Документ направлен повторно в связи с подтверждённой утерей отправления. При необходимости контроля нового отправления инициируется повторный запуск ТБП3.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Объединяет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потоки от шага 7 (статус не соответствует ожидаемым значениям) и от шага 12 (розыск: корреспонденция найдена). Переход к шагу 25.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Объединяет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потоки от шага 10 (статус не «В пути») и шага 14 (повторное направление после розыска завершено). Переход к шагу 18.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Проверить расписку о получении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с применением технологии OCR сканирует и автоматически верифицирует расписку о получении документов, врученных нарочно, — проверяет наличие расписки, читаемость и правильность заполнения реквизитов. Переход к шагу 18.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Объединяет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потоки от шагов 4 (данные о прочтении зафиксированы), 8 (уведомление о вручении/возврате обработано), 16 (статус доставки получен) и 17 (расписка нарочного вручения проверена). Переход к шагу 19.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Проанализировать собранные сведения о статусе доставки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автоматически консолидирует и анализирует все собранные сведения о статусе доставки из различных источников: трекинг Почты России, электронные уведомления, расписки нарочного вручения. Формирует единую картину состояния доставки. Переход к шагу 20.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Отправление доставлено?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Система автоматически определяет факт доставки: если отправление </w:t>
            </w:r>
            <w:proofErr w:type="spellStart"/>
            <w:r w:rsidRPr="00CC5B77">
              <w:rPr>
                <w:color w:val="000000"/>
                <w:sz w:val="24"/>
                <w:szCs w:val="24"/>
                <w:lang w:eastAsia="ru-RU"/>
              </w:rPr>
              <w:t>подтверждённо</w:t>
            </w:r>
            <w:proofErr w:type="spell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доставлено адресату — переход к шагу 21 (уточнение способа вручения); если доставка не подтверждена — к шагу 23.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Отправление вручалось нарочно?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автоматически определяет способ вручения по данным из системы учёта: если отправление вручалось нарочно — переход к шагу 22 (проверка электронной расписки); если доставлено почтой — к шагу 27.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В деле есть электронная расписка?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автоматически проверяет наличие сканированной расписки в электронном деле: если расписка есть — переход к шагу 24; если расписка отсутствует — к шагу 23.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Объединяет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потоки от шагов 20 (доставка не подтверждена) и 22 (расписка в деле отсутствует). Переход к шагу 25 (повторное направление через ТБП46).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Объединяет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потоки от шагов 22 (расписка в деле есть), 28 (отчёт об отслеживании сформирован) и 29 (уведомление о получении зафиксировано). Переход к шагу 32.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83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6E51D2" w:rsidP="00CC5B77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7" w:history="1">
              <w:r w:rsidR="00CC5B77" w:rsidRPr="00CC5B77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ТБП46.Направить документ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автоматически генерирует повторное отправление, выбирая оптимальный способ доставки, инициируя вызов типового процесса ТБП46 «Направить документ». Применяется в случае, когда доставка не подтверждена или расписка о нарочном вручении отсутствует. После выполнения — переход к шагу 26.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83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Документ направлен повторно в связи с отсутствием подтверждения о его доставке/вручении.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Фиксирует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завершение ветки «доставка не подтверждена → повторное направление». Система автоматически определяет необходимость последующего контроля статусов нового отправления на основе типа документа и важности подтверждения вручения. При необходимости контроля — инициируется повторный запуск ТБП3.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315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Есть  уведомление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о получении почтового отправления?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Если в деле имеется конверт или уведомление о получении почтового отправления, подтверждающее доставку согласно Инструкции по делопроизводству № 100, — переход к шагу 29; если отсутствует — к шагу 28. Система автоматически принимает решение о необходимости повторного направления исходя из важности документального подтверждения вручения для конкретного типа корреспонденции.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Сформировать отчет об отслеживании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автоматически генерирует и сохраняет в электронном деле отчёт об отслеживании почтового отправления при отсутствии уведомления о вручении или возвращённого конверта. Отчёт служит документальным подтверждением статуса доставки. Переход к шагу 24.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Отчет об отслеживании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Зафиксировать наличие уведомления о получении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автоматически фиксирует наличие уведомления о получении почтового отправления в карточке дела, подтверждая факт доставки корреспонденции адресату. Переход к шагу 24.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Объединяет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потоки от шагов 27 (проверка уведомления завершена) и 29 (уведомление зафиксировано). Переход к шагу 31.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Объединяет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потоки от шагов 21 (нарочное вручение подтверждено) и 30. Переход к шагу 32.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157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Объединяет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потоки от шагов 24 и 31. Переход к шагу 33.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Сформировать протокол проверки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Система автоматически формирует протокол проверки статуса корреспонденции, консолидируя все результаты контрольных мероприятий: статусы доставки, наличие расписок и уведомлений, факты повторных направлений. Переход к шагу 34.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Протокол проверки статуса корреспонденции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6E51D2" w:rsidP="00CC5B77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8" w:history="1">
              <w:r w:rsidR="00CC5B77" w:rsidRPr="00CC5B77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ТБП139.Проверить выводы системы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Инициирует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вызов типового процесса ТБП139 «Проверить выводы системы» для верификации сотрудником суда итогов автоматического анализа, зафиксированных в протоколе проверки статуса корреспонденции. Переход к шагу 35.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Протокол проверки статуса корреспонденции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Завершить контроль статусов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Назначение: Сотрудник суда завершает процесс контроля статусов, подтверждая итоговый результат проверки и фиксируя все результаты в системе. Переход к шагу 36.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CC5B77" w:rsidRPr="00CC5B77" w:rsidTr="006E51D2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В деле зафиксирован результат проверки статуса отправленной корреспонденции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Фиксирует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t xml:space="preserve"> успешное завершение процесса контроля статусов отправленной корреспонденции. Система автоматически завершает процесс с созданием итогового отчёта и обновлением статусов в системе учёта на основе всех результатов проверки.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Роль: Судья/Помощник судьи/Секретарь СЗ/иной сотрудник суда</w:t>
            </w:r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CC5B77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CC5B77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5B77" w:rsidRPr="00CC5B77" w:rsidRDefault="00CC5B77" w:rsidP="00CC5B7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C5B77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843233" w:rsidRPr="00C80204" w:rsidRDefault="00843233" w:rsidP="00843233">
      <w:pPr>
        <w:rPr>
          <w:sz w:val="24"/>
          <w:szCs w:val="24"/>
        </w:rPr>
      </w:pPr>
    </w:p>
    <w:p w:rsidR="00843233" w:rsidRPr="00C80204" w:rsidRDefault="00843233" w:rsidP="00843233">
      <w:pPr>
        <w:pStyle w:val="a6"/>
        <w:numPr>
          <w:ilvl w:val="1"/>
          <w:numId w:val="16"/>
        </w:numPr>
        <w:tabs>
          <w:tab w:val="left" w:pos="660"/>
        </w:tabs>
        <w:spacing w:line="278" w:lineRule="auto"/>
        <w:ind w:left="240" w:right="342" w:firstLine="0"/>
        <w:rPr>
          <w:sz w:val="24"/>
          <w:szCs w:val="24"/>
        </w:rPr>
      </w:pPr>
      <w:r w:rsidRPr="00C80204">
        <w:rPr>
          <w:sz w:val="24"/>
          <w:szCs w:val="24"/>
        </w:rPr>
        <w:t>Реестр</w:t>
      </w:r>
      <w:r w:rsidRPr="00C80204">
        <w:rPr>
          <w:spacing w:val="-4"/>
          <w:sz w:val="24"/>
          <w:szCs w:val="24"/>
        </w:rPr>
        <w:t xml:space="preserve"> </w:t>
      </w:r>
      <w:r w:rsidRPr="00C80204">
        <w:rPr>
          <w:sz w:val="24"/>
          <w:szCs w:val="24"/>
        </w:rPr>
        <w:t>UC</w:t>
      </w:r>
      <w:r w:rsidRPr="00C80204">
        <w:rPr>
          <w:spacing w:val="40"/>
          <w:sz w:val="24"/>
          <w:szCs w:val="24"/>
        </w:rPr>
        <w:t xml:space="preserve"> </w:t>
      </w:r>
      <w:r w:rsidRPr="00C80204">
        <w:rPr>
          <w:sz w:val="24"/>
          <w:szCs w:val="24"/>
        </w:rPr>
        <w:t>(в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>части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>выполняемых</w:t>
      </w:r>
      <w:r w:rsidRPr="00C80204">
        <w:rPr>
          <w:spacing w:val="40"/>
          <w:sz w:val="24"/>
          <w:szCs w:val="24"/>
        </w:rPr>
        <w:t xml:space="preserve"> </w:t>
      </w:r>
      <w:r w:rsidRPr="00C80204">
        <w:rPr>
          <w:sz w:val="24"/>
          <w:szCs w:val="24"/>
        </w:rPr>
        <w:t>пользователем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>задач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>и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>рекомендованной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 xml:space="preserve">функциональности </w:t>
      </w:r>
      <w:r w:rsidRPr="00C80204">
        <w:rPr>
          <w:spacing w:val="-2"/>
          <w:sz w:val="24"/>
          <w:szCs w:val="24"/>
        </w:rPr>
        <w:t>Системы)</w:t>
      </w:r>
    </w:p>
    <w:p w:rsidR="006A0B97" w:rsidRPr="00C80204" w:rsidRDefault="006A0B97" w:rsidP="00843233">
      <w:pPr>
        <w:rPr>
          <w:sz w:val="24"/>
          <w:szCs w:val="24"/>
        </w:rPr>
      </w:pPr>
    </w:p>
    <w:sectPr w:rsidR="006A0B97" w:rsidRPr="00C80204" w:rsidSect="00620E7E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A54447C"/>
    <w:multiLevelType w:val="hybridMultilevel"/>
    <w:tmpl w:val="1ABCE6F0"/>
    <w:lvl w:ilvl="0" w:tplc="1F6CCA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7EBDA8">
      <w:numFmt w:val="decimal"/>
      <w:lvlText w:val=""/>
      <w:lvlJc w:val="left"/>
    </w:lvl>
    <w:lvl w:ilvl="2" w:tplc="5F2234AC">
      <w:numFmt w:val="decimal"/>
      <w:lvlText w:val=""/>
      <w:lvlJc w:val="left"/>
    </w:lvl>
    <w:lvl w:ilvl="3" w:tplc="3950297A">
      <w:numFmt w:val="decimal"/>
      <w:lvlText w:val=""/>
      <w:lvlJc w:val="left"/>
    </w:lvl>
    <w:lvl w:ilvl="4" w:tplc="8AE891A8">
      <w:numFmt w:val="decimal"/>
      <w:lvlText w:val=""/>
      <w:lvlJc w:val="left"/>
    </w:lvl>
    <w:lvl w:ilvl="5" w:tplc="6040E868">
      <w:numFmt w:val="decimal"/>
      <w:lvlText w:val=""/>
      <w:lvlJc w:val="left"/>
    </w:lvl>
    <w:lvl w:ilvl="6" w:tplc="701ECDAA">
      <w:numFmt w:val="decimal"/>
      <w:lvlText w:val=""/>
      <w:lvlJc w:val="left"/>
    </w:lvl>
    <w:lvl w:ilvl="7" w:tplc="6E82FE88">
      <w:numFmt w:val="decimal"/>
      <w:lvlText w:val=""/>
      <w:lvlJc w:val="left"/>
    </w:lvl>
    <w:lvl w:ilvl="8" w:tplc="3F8A0846">
      <w:numFmt w:val="decimal"/>
      <w:lvlText w:val=""/>
      <w:lvlJc w:val="left"/>
    </w:lvl>
  </w:abstractNum>
  <w:abstractNum w:abstractNumId="8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 w15:restartNumberingAfterBreak="0">
    <w:nsid w:val="55294347"/>
    <w:multiLevelType w:val="hybridMultilevel"/>
    <w:tmpl w:val="8CD8A3C4"/>
    <w:lvl w:ilvl="0" w:tplc="CA40B49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2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12"/>
  </w:num>
  <w:num w:numId="7">
    <w:abstractNumId w:val="9"/>
  </w:num>
  <w:num w:numId="8">
    <w:abstractNumId w:val="5"/>
  </w:num>
  <w:num w:numId="9">
    <w:abstractNumId w:val="0"/>
  </w:num>
  <w:num w:numId="10">
    <w:abstractNumId w:val="2"/>
  </w:num>
  <w:num w:numId="11">
    <w:abstractNumId w:val="11"/>
  </w:num>
  <w:num w:numId="12">
    <w:abstractNumId w:val="1"/>
  </w:num>
  <w:num w:numId="13">
    <w:abstractNumId w:val="7"/>
  </w:num>
  <w:num w:numId="14">
    <w:abstractNumId w:val="10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0093F"/>
    <w:rsid w:val="00020681"/>
    <w:rsid w:val="00037E74"/>
    <w:rsid w:val="00053EE7"/>
    <w:rsid w:val="00073004"/>
    <w:rsid w:val="000751D7"/>
    <w:rsid w:val="000859A9"/>
    <w:rsid w:val="00085F72"/>
    <w:rsid w:val="000A24AA"/>
    <w:rsid w:val="000A781B"/>
    <w:rsid w:val="000C3F05"/>
    <w:rsid w:val="000D085D"/>
    <w:rsid w:val="000F4367"/>
    <w:rsid w:val="001024BD"/>
    <w:rsid w:val="00103293"/>
    <w:rsid w:val="0011352A"/>
    <w:rsid w:val="00132272"/>
    <w:rsid w:val="001326C2"/>
    <w:rsid w:val="001345D2"/>
    <w:rsid w:val="001379E5"/>
    <w:rsid w:val="00142D99"/>
    <w:rsid w:val="00144A51"/>
    <w:rsid w:val="00160C2D"/>
    <w:rsid w:val="00173A5A"/>
    <w:rsid w:val="001A0C2D"/>
    <w:rsid w:val="002200A0"/>
    <w:rsid w:val="002227F5"/>
    <w:rsid w:val="00230B66"/>
    <w:rsid w:val="00251D74"/>
    <w:rsid w:val="00270D24"/>
    <w:rsid w:val="00287D99"/>
    <w:rsid w:val="00290DAB"/>
    <w:rsid w:val="002A465D"/>
    <w:rsid w:val="002A71A5"/>
    <w:rsid w:val="002A71C5"/>
    <w:rsid w:val="002E1F72"/>
    <w:rsid w:val="002E725E"/>
    <w:rsid w:val="002E7324"/>
    <w:rsid w:val="003168C0"/>
    <w:rsid w:val="00323FED"/>
    <w:rsid w:val="00335474"/>
    <w:rsid w:val="00335DBA"/>
    <w:rsid w:val="00336910"/>
    <w:rsid w:val="00374FA2"/>
    <w:rsid w:val="00376557"/>
    <w:rsid w:val="00383BA4"/>
    <w:rsid w:val="003B1E66"/>
    <w:rsid w:val="003C0452"/>
    <w:rsid w:val="00400AE3"/>
    <w:rsid w:val="00411D7A"/>
    <w:rsid w:val="00414558"/>
    <w:rsid w:val="0043317F"/>
    <w:rsid w:val="00462CB8"/>
    <w:rsid w:val="00470014"/>
    <w:rsid w:val="00497459"/>
    <w:rsid w:val="004A746F"/>
    <w:rsid w:val="004D49F5"/>
    <w:rsid w:val="00513475"/>
    <w:rsid w:val="00514654"/>
    <w:rsid w:val="005215FC"/>
    <w:rsid w:val="0052264F"/>
    <w:rsid w:val="005373AD"/>
    <w:rsid w:val="00564348"/>
    <w:rsid w:val="00587AB7"/>
    <w:rsid w:val="005A478C"/>
    <w:rsid w:val="005A7083"/>
    <w:rsid w:val="005B0242"/>
    <w:rsid w:val="005B1708"/>
    <w:rsid w:val="006028C5"/>
    <w:rsid w:val="00604AD6"/>
    <w:rsid w:val="00605C18"/>
    <w:rsid w:val="00606F10"/>
    <w:rsid w:val="00615924"/>
    <w:rsid w:val="00620E7E"/>
    <w:rsid w:val="00630935"/>
    <w:rsid w:val="00636380"/>
    <w:rsid w:val="006416B6"/>
    <w:rsid w:val="00652896"/>
    <w:rsid w:val="00663953"/>
    <w:rsid w:val="006971F3"/>
    <w:rsid w:val="006A0B97"/>
    <w:rsid w:val="006A255B"/>
    <w:rsid w:val="006C0D1C"/>
    <w:rsid w:val="006E51D2"/>
    <w:rsid w:val="006E605E"/>
    <w:rsid w:val="0070628D"/>
    <w:rsid w:val="0071124A"/>
    <w:rsid w:val="00730391"/>
    <w:rsid w:val="00761D8D"/>
    <w:rsid w:val="00784FBB"/>
    <w:rsid w:val="00791FB8"/>
    <w:rsid w:val="007B5BC7"/>
    <w:rsid w:val="007C298F"/>
    <w:rsid w:val="007C52BF"/>
    <w:rsid w:val="00820F61"/>
    <w:rsid w:val="008223B8"/>
    <w:rsid w:val="00843233"/>
    <w:rsid w:val="00852AF6"/>
    <w:rsid w:val="00863EA0"/>
    <w:rsid w:val="008877E8"/>
    <w:rsid w:val="008A4188"/>
    <w:rsid w:val="008B48E1"/>
    <w:rsid w:val="008B7666"/>
    <w:rsid w:val="008D5EDC"/>
    <w:rsid w:val="00900041"/>
    <w:rsid w:val="00903DCE"/>
    <w:rsid w:val="009206AD"/>
    <w:rsid w:val="00922B3F"/>
    <w:rsid w:val="00932CE0"/>
    <w:rsid w:val="00932EA2"/>
    <w:rsid w:val="009733FE"/>
    <w:rsid w:val="009952C8"/>
    <w:rsid w:val="009A2426"/>
    <w:rsid w:val="009A3B89"/>
    <w:rsid w:val="009A61CF"/>
    <w:rsid w:val="009A689A"/>
    <w:rsid w:val="009B4C43"/>
    <w:rsid w:val="00A0348F"/>
    <w:rsid w:val="00A12027"/>
    <w:rsid w:val="00A175E4"/>
    <w:rsid w:val="00A2629D"/>
    <w:rsid w:val="00A276A2"/>
    <w:rsid w:val="00A34592"/>
    <w:rsid w:val="00A511AA"/>
    <w:rsid w:val="00A55FD4"/>
    <w:rsid w:val="00A77767"/>
    <w:rsid w:val="00A8018F"/>
    <w:rsid w:val="00A863C7"/>
    <w:rsid w:val="00AA00FC"/>
    <w:rsid w:val="00AA3587"/>
    <w:rsid w:val="00AA7968"/>
    <w:rsid w:val="00AD45BE"/>
    <w:rsid w:val="00AE0235"/>
    <w:rsid w:val="00AF74D4"/>
    <w:rsid w:val="00B009A7"/>
    <w:rsid w:val="00B04574"/>
    <w:rsid w:val="00B13DBE"/>
    <w:rsid w:val="00B43A69"/>
    <w:rsid w:val="00B51F80"/>
    <w:rsid w:val="00B54B2E"/>
    <w:rsid w:val="00B76171"/>
    <w:rsid w:val="00B90455"/>
    <w:rsid w:val="00B92636"/>
    <w:rsid w:val="00BC225F"/>
    <w:rsid w:val="00BC3FC8"/>
    <w:rsid w:val="00BD64BC"/>
    <w:rsid w:val="00BE309D"/>
    <w:rsid w:val="00BF00B1"/>
    <w:rsid w:val="00BF7FF4"/>
    <w:rsid w:val="00C059E1"/>
    <w:rsid w:val="00C06E3C"/>
    <w:rsid w:val="00C0783C"/>
    <w:rsid w:val="00C24343"/>
    <w:rsid w:val="00C34716"/>
    <w:rsid w:val="00C3788C"/>
    <w:rsid w:val="00C67823"/>
    <w:rsid w:val="00C732D5"/>
    <w:rsid w:val="00C80204"/>
    <w:rsid w:val="00C879B9"/>
    <w:rsid w:val="00C92271"/>
    <w:rsid w:val="00CC5486"/>
    <w:rsid w:val="00CC5B77"/>
    <w:rsid w:val="00CF5EFA"/>
    <w:rsid w:val="00D27BA5"/>
    <w:rsid w:val="00D30445"/>
    <w:rsid w:val="00D51B5F"/>
    <w:rsid w:val="00D54EE8"/>
    <w:rsid w:val="00D66473"/>
    <w:rsid w:val="00D83802"/>
    <w:rsid w:val="00DA2D9F"/>
    <w:rsid w:val="00DB03A9"/>
    <w:rsid w:val="00DC1B13"/>
    <w:rsid w:val="00DD5F2A"/>
    <w:rsid w:val="00DD742A"/>
    <w:rsid w:val="00DE4DFC"/>
    <w:rsid w:val="00DE6A68"/>
    <w:rsid w:val="00E1758B"/>
    <w:rsid w:val="00E30141"/>
    <w:rsid w:val="00E35595"/>
    <w:rsid w:val="00E5567B"/>
    <w:rsid w:val="00E66BD8"/>
    <w:rsid w:val="00E83B1B"/>
    <w:rsid w:val="00E91123"/>
    <w:rsid w:val="00EA404C"/>
    <w:rsid w:val="00EB0F67"/>
    <w:rsid w:val="00EC408B"/>
    <w:rsid w:val="00EC5BD5"/>
    <w:rsid w:val="00EE7805"/>
    <w:rsid w:val="00F04FE8"/>
    <w:rsid w:val="00F078E7"/>
    <w:rsid w:val="00F14219"/>
    <w:rsid w:val="00F42E64"/>
    <w:rsid w:val="00F50C4A"/>
    <w:rsid w:val="00F65448"/>
    <w:rsid w:val="00F80999"/>
    <w:rsid w:val="00FA4F17"/>
    <w:rsid w:val="00FB1796"/>
    <w:rsid w:val="00FB6C20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5BC86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B17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0C2D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7">
    <w:name w:val="Strong"/>
    <w:basedOn w:val="a0"/>
    <w:uiPriority w:val="22"/>
    <w:qFormat/>
    <w:rsid w:val="00383BA4"/>
    <w:rPr>
      <w:b/>
      <w:bCs/>
    </w:rPr>
  </w:style>
  <w:style w:type="table" w:styleId="a8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9">
    <w:name w:val="Table Grid"/>
    <w:basedOn w:val="a1"/>
    <w:uiPriority w:val="59"/>
    <w:rsid w:val="003C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C6782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A0C2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B17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843233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b">
    <w:name w:val="Normal (Web)"/>
    <w:basedOn w:val="a"/>
    <w:uiPriority w:val="99"/>
    <w:semiHidden/>
    <w:unhideWhenUsed/>
    <w:rsid w:val="00EC408B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317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355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3557" TargetMode="External"/><Relationship Id="rId5" Type="http://schemas.openxmlformats.org/officeDocument/2006/relationships/hyperlink" Target="https://itpm-wiki.mos.ru/pages/viewpage.action?pageId=53316371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2335</TotalTime>
  <Pages>1</Pages>
  <Words>2805</Words>
  <Characters>15989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177</cp:revision>
  <dcterms:created xsi:type="dcterms:W3CDTF">2025-12-18T13:25:00Z</dcterms:created>
  <dcterms:modified xsi:type="dcterms:W3CDTF">2026-03-19T06:26:00Z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