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16B0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КБП22: Производство по делам о несостоятельности (банкротстве) ликвидируемого должника</w:t>
      </w:r>
    </w:p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784136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29.05.2024 N 107-ФЗ "О внесении изменений в Федеральный закон "О несостоятельности (банкротстве)" и статью 223 Арбитражного процессуального кодекса Российско</w:t>
            </w:r>
            <w:r>
              <w:rPr>
                <w:rFonts w:eastAsia="Times New Roman"/>
              </w:rPr>
              <w:t>й Федерации"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процессуальных сроках"</w:t>
            </w:r>
          </w:p>
        </w:tc>
      </w:tr>
      <w:tr w:rsidR="00000000">
        <w:trPr>
          <w:divId w:val="1978413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pStyle w:val="a3"/>
              <w:jc w:val="both"/>
            </w:pPr>
            <w:r>
              <w:t>Обзор судебной пра</w:t>
            </w:r>
            <w:r>
              <w:t>ктики по вопросам участия арбитражного управляющего в деле о банкротстве (утв. Президиумом Верховного Суда РФ 11.10.2023)</w:t>
            </w:r>
          </w:p>
        </w:tc>
      </w:tr>
    </w:tbl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16B0F">
      <w:pPr>
        <w:pStyle w:val="code-line"/>
      </w:pPr>
      <w:r>
        <w:t>BPMN-файл: KBP22_bankrot_likvidiruemogo_dolzhnika_bpmn_asis.bpmn</w:t>
      </w:r>
    </w:p>
    <w:p w:rsidR="00000000" w:rsidRDefault="00216B0F">
      <w:pPr>
        <w:pStyle w:val="code-line"/>
      </w:pPr>
      <w:r>
        <w:t>Схема отражает полный процесс рассмотрения заявлен</w:t>
      </w:r>
      <w:r>
        <w:t>ия о признании ликвидируемого должника банкротом, включая: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Инициирование процедуры банкротства в отношении ликвидируемого юридического лица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 в упрощенной процедуре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дела к рассмотрению (подача отзывов, кандидатур арбитражных управляющих)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</w:t>
      </w:r>
      <w:r>
        <w:rPr>
          <w:rFonts w:eastAsia="Times New Roman"/>
        </w:rPr>
        <w:t xml:space="preserve"> заявителя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банкротом и открытии конкурсного производства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конкурсного управляющего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конкурсного управляющего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</w:t>
      </w:r>
      <w:r>
        <w:rPr>
          <w:rFonts w:eastAsia="Times New Roman"/>
        </w:rPr>
        <w:t>дства и ликвидацию должника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Процедуры обжалования судебных актов (апелляция, кассация)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216B0F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Обращение судебных актов к испол</w:t>
      </w:r>
      <w:r>
        <w:rPr>
          <w:rFonts w:eastAsia="Times New Roman"/>
        </w:rPr>
        <w:t>нению и архивирование дела</w:t>
      </w:r>
    </w:p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069364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ликвидируемого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</w:t>
            </w:r>
            <w:r>
              <w:rPr>
                <w:rFonts w:eastAsia="Times New Roman"/>
              </w:rPr>
              <w:t>иема и сканирования документов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Рассмотрение вопроса о принятии заявления к производству в упрощенной процедуре согласно ст. 42, 127 АПК РФ, ст. 224-225 ФЗ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шлюз: Если принято, то переход к шагу 14, если не принято, то переход </w:t>
            </w:r>
            <w:r>
              <w:rPr>
                <w:rFonts w:eastAsia="Times New Roman"/>
              </w:rPr>
              <w:t>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дней с даты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дней с даты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18, если нет, то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22, если нет, то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Протокол собрания кредиторов о выборе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26, если нет, то переход к шагу 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</w:t>
            </w:r>
            <w:r>
              <w:rPr>
                <w:rFonts w:eastAsia="Times New Roman"/>
              </w:rPr>
              <w:t>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</w:t>
            </w:r>
            <w:r>
              <w:rPr>
                <w:rFonts w:eastAsia="Times New Roman"/>
              </w:rPr>
              <w:t>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</w:t>
            </w:r>
            <w:r>
              <w:rPr>
                <w:rFonts w:eastAsia="Times New Roman"/>
              </w:rPr>
              <w:t>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</w:t>
            </w:r>
            <w:r>
              <w:rPr>
                <w:rFonts w:eastAsia="Times New Roman"/>
              </w:rPr>
              <w:t>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Проведение судебного заседания в соответствии с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изменилась подсудность, то переход к шагу 65, если нет, то переход к шагу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объединить дела, то переход к шагу 69, если нет, то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дело продолжает рассматриваться, то переход к шагу 72, если нет, то переход к шагу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ускорить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ускорить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</w:t>
            </w:r>
            <w:r>
              <w:rPr>
                <w:rFonts w:eastAsia="Times New Roman"/>
              </w:rPr>
              <w:t>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заявление обосновано, то переход к шагу 102, если нет, то переход к шагу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банкротом, заявление не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банкротом, заявление не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</w:t>
            </w:r>
            <w:r>
              <w:rPr>
                <w:rFonts w:eastAsia="Times New Roman"/>
              </w:rPr>
              <w:t>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направления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основание для обжалования, то переход к шагу 97, если нет, то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заявление обосновано, то переход к шагу 102, если нет, то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конкурсное производство,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конкурсное производство,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направления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основание для обжалования, то переход к шагу 110, если нет, то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Подать документы в </w:t>
            </w: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заявление обосновано, то переход к шагу 102, если нет, то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заявление обосновано, то переход к шагу 102, если нет,</w:t>
            </w:r>
            <w:r>
              <w:rPr>
                <w:rFonts w:eastAsia="Times New Roman"/>
              </w:rPr>
              <w:t xml:space="preserve"> то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обжалование, то переход к шагу 110, если нет, то переход к шагу 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требуется уточнение переходов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требования включены в РТК, то переход к шагу 120, если нет, то переход к шагу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</w:t>
            </w:r>
            <w:r>
              <w:rPr>
                <w:rFonts w:eastAsia="Times New Roman"/>
              </w:rPr>
              <w:t>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Появилась необходимость обратиться с обособленным спором в рамках </w:t>
            </w:r>
            <w:r>
              <w:rPr>
                <w:rFonts w:eastAsia="Times New Roman"/>
              </w:rPr>
              <w:t>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установлено местонахождение КДЛ, то переход к шагу 134, если нет, то переход к шагу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</w:t>
            </w:r>
            <w:r>
              <w:rPr>
                <w:rFonts w:eastAsia="Times New Roman"/>
              </w:rPr>
              <w:t>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</w:t>
            </w:r>
            <w:r>
              <w:rPr>
                <w:rFonts w:eastAsia="Times New Roman"/>
              </w:rPr>
              <w:t>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</w:t>
            </w:r>
            <w:r>
              <w:rPr>
                <w:rFonts w:eastAsia="Times New Roman"/>
              </w:rP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требуется продлить конкурсное производство, то переход к шагу 152, если нет, то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направления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</w:t>
            </w:r>
            <w:r>
              <w:rPr>
                <w:rFonts w:eastAsia="Times New Roman"/>
              </w:rPr>
              <w:t>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направления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есть основание для обжалования, то переход к шагу 172, если нет, то переход к шагу 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завершение конкурсного производства подтверждено, то переход к шагу 169, если нет, то переход к шагу 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постановление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завершение конкурсного производства подтверждено, то переход к шагу 169, если нет, то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</w:t>
            </w:r>
            <w:r>
              <w:rPr>
                <w:rFonts w:eastAsia="Times New Roman"/>
              </w:rPr>
              <w:t>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0069364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 xml:space="preserve">4. Пользователи </w:t>
      </w:r>
      <w:r>
        <w:rPr>
          <w:rFonts w:eastAsia="Times New Roman"/>
        </w:rPr>
        <w:t>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967969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496796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делу о несостоятельности (банкротстве) ликвидируемого должника"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Ликвидируемое юридическое лицо (должник)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- юридическое лицо, в отношении которого принято решение о ликвидации, но процесс ликвидации не завершен;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Ликвидационная комиссия (ликвидатор)</w:t>
            </w:r>
            <w:r>
              <w:rPr>
                <w:rFonts w:eastAsia="Times New Roman"/>
              </w:rPr>
              <w:t> - орган, осуществляющий ликвидацию юридического лица;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Конкурсные кредиторы</w:t>
            </w:r>
            <w:r>
              <w:rPr>
                <w:rFonts w:eastAsia="Times New Roman"/>
              </w:rPr>
              <w:t> - лица, имеющие денежные требовани</w:t>
            </w:r>
            <w:r>
              <w:rPr>
                <w:rFonts w:eastAsia="Times New Roman"/>
              </w:rPr>
              <w:t>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Уполномоченные органы</w:t>
            </w:r>
            <w:r>
              <w:rPr>
                <w:rFonts w:eastAsia="Times New Roman"/>
              </w:rPr>
              <w:t> - налоговые и иные органы по обязательным платежам;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Арбитражные управляющие</w:t>
            </w:r>
            <w:r>
              <w:rPr>
                <w:rFonts w:eastAsia="Times New Roman"/>
              </w:rPr>
              <w:t> - конкурсный управляющий;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4"/>
                <w:rFonts w:eastAsia="Times New Roman"/>
              </w:rPr>
              <w:t>Саморегулируемые организации</w:t>
            </w:r>
            <w:r>
              <w:rPr>
                <w:rFonts w:eastAsia="Times New Roman"/>
              </w:rPr>
              <w:t> - представляют кандидатуры управляющих;</w:t>
            </w:r>
            <w:r>
              <w:rPr>
                <w:rFonts w:eastAsia="Times New Roman"/>
              </w:rPr>
              <w:br/>
              <w:t>* Иные физические или юридические лица, при</w:t>
            </w:r>
            <w:r>
              <w:rPr>
                <w:rFonts w:eastAsia="Times New Roman"/>
              </w:rPr>
              <w:t>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заседаниях, подача отзывов, предоставление документов, обжалование судебных актов</w:t>
            </w:r>
          </w:p>
        </w:tc>
      </w:tr>
      <w:tr w:rsidR="00000000">
        <w:trPr>
          <w:divId w:val="1496796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</w:t>
            </w:r>
            <w:r>
              <w:rPr>
                <w:rFonts w:eastAsia="Times New Roman"/>
              </w:rPr>
              <w:t xml:space="preserve"> ликвидируемого должника,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496796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ликвидируемого должника банкротом, принятие процессуальных решений, проведение судебных заседаний, оце</w:t>
            </w:r>
            <w:r>
              <w:rPr>
                <w:rFonts w:eastAsia="Times New Roman"/>
              </w:rPr>
              <w:t>нка доказательств, вынесение определений и решений, утверждение арбитражных управляющих, рассмотрение отчетов управляющих, контроль за процедурой конкурсного производства, принятие решений о завершении конкурсного производства</w:t>
            </w:r>
          </w:p>
        </w:tc>
      </w:tr>
      <w:tr w:rsidR="00000000">
        <w:trPr>
          <w:divId w:val="1496796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</w:t>
            </w:r>
            <w:r>
              <w:rPr>
                <w:rFonts w:eastAsia="Times New Roman"/>
              </w:rPr>
              <w:t>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216B0F">
      <w:pPr>
        <w:pStyle w:val="code-line"/>
      </w:pPr>
      <w:r>
        <w:t>Справочники указаны в Приложении к Заключению об обсле</w:t>
      </w:r>
      <w:r>
        <w:t>довании текущего состояния субъектов автоматизации - </w:t>
      </w:r>
      <w:r>
        <w:rPr>
          <w:rStyle w:val="a5"/>
        </w:rPr>
        <w:t>Справочники (классификаторы) ПК САД</w:t>
      </w:r>
    </w:p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216B0F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402293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ликвидируемого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</w:t>
            </w:r>
            <w:r>
              <w:rPr>
                <w:rFonts w:eastAsia="Times New Roman"/>
              </w:rPr>
              <w:t>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402293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216B0F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937496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</w:t>
            </w:r>
            <w:r>
              <w:rPr>
                <w:rFonts w:eastAsia="Times New Roman"/>
              </w:rPr>
              <w:t>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</w:t>
            </w:r>
            <w:r>
              <w:rPr>
                <w:rFonts w:eastAsia="Times New Roman"/>
              </w:rPr>
              <w:t>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9937496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16B0F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ликвида</w:t>
      </w:r>
      <w:r>
        <w:rPr>
          <w:rFonts w:eastAsia="Times New Roman"/>
        </w:rPr>
        <w:t>ции юридического лица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имуществе должника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Органами социального страхования</w:t>
      </w:r>
      <w:r>
        <w:rPr>
          <w:rFonts w:eastAsia="Times New Roman"/>
        </w:rPr>
        <w:t> - для получения сведений о задолженности по обязательным платежам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Саморегулируемыми организациями арбитражных управляющих</w:t>
      </w:r>
      <w:r>
        <w:rPr>
          <w:rFonts w:eastAsia="Times New Roman"/>
        </w:rPr>
        <w:t> - для получения кандид</w:t>
      </w:r>
      <w:r>
        <w:rPr>
          <w:rFonts w:eastAsia="Times New Roman"/>
        </w:rPr>
        <w:t>атур управляющих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- для получения сведений о счетах и операциях должника</w:t>
      </w:r>
    </w:p>
    <w:p w:rsidR="00000000" w:rsidRDefault="00216B0F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4"/>
          <w:rFonts w:eastAsia="Times New Roman"/>
        </w:rPr>
        <w:t>Таможенными органами</w:t>
      </w:r>
      <w:r>
        <w:rPr>
          <w:rFonts w:eastAsia="Times New Roman"/>
        </w:rPr>
        <w:t> - для получения сведений о внешнеэкономических операциях</w:t>
      </w:r>
    </w:p>
    <w:p w:rsidR="00000000" w:rsidRDefault="00216B0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122950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</w:t>
            </w:r>
            <w:r>
              <w:rPr>
                <w:rFonts w:eastAsia="Times New Roman"/>
                <w:b/>
                <w:bCs/>
              </w:rPr>
              <w:t>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11, 66, 182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2, 19, 23, 27, 30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63, 145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3122950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6 месяцев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16B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225 ФЗ-127</w:t>
            </w:r>
          </w:p>
        </w:tc>
      </w:tr>
    </w:tbl>
    <w:p w:rsidR="00000000" w:rsidRDefault="00216B0F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1200B9"/>
    <w:multiLevelType w:val="multilevel"/>
    <w:tmpl w:val="ECD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00635"/>
    <w:multiLevelType w:val="multilevel"/>
    <w:tmpl w:val="922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0F"/>
    <w:rsid w:val="0021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2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5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4807</Words>
  <Characters>27405</Characters>
  <Application>Microsoft Office Word</Application>
  <DocSecurity>4</DocSecurity>
  <Lines>228</Lines>
  <Paragraphs>64</Paragraphs>
  <ScaleCrop>false</ScaleCrop>
  <Company/>
  <LinksUpToDate>false</LinksUpToDate>
  <CharactersWithSpaces>32148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КБП22: Производство по делам о несостоятельности (банкротстве) ликвидируемого должника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