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E22E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КБП3. Приказное производство</w:t>
      </w:r>
    </w:p>
    <w:p w:rsidR="00000000" w:rsidRDefault="00BE22E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1. Интервью </w:t>
      </w:r>
    </w:p>
    <w:p w:rsidR="00000000" w:rsidRDefault="00BE22EE">
      <w:pPr>
        <w:divId w:val="40173671"/>
        <w:rPr>
          <w:rFonts w:eastAsia="Times New Roman"/>
        </w:rPr>
      </w:pPr>
      <w:r>
        <w:rPr>
          <w:rStyle w:val="expand-control-text"/>
          <w:rFonts w:eastAsia="Times New Roman"/>
        </w:rPr>
        <w:t>Ссылки на страницы интервью с материалами:</w:t>
      </w:r>
      <w:r>
        <w:rPr>
          <w:rFonts w:eastAsia="Times New Roman"/>
        </w:rPr>
        <w:t xml:space="preserve"> </w:t>
      </w:r>
    </w:p>
    <w:p w:rsidR="00000000" w:rsidRDefault="00BE22EE">
      <w:pPr>
        <w:pStyle w:val="with-breadcrumbs"/>
        <w:divId w:val="1827164535"/>
      </w:pPr>
      <w:hyperlink r:id="rId4" w:history="1">
        <w:r>
          <w:rPr>
            <w:rStyle w:val="a4"/>
            <w:u w:val="none"/>
          </w:rPr>
          <w:t>ВЗ3.ВЗ4.ВЗ5. Описание фиксации процессов работы по приказному производству</w:t>
        </w:r>
      </w:hyperlink>
    </w:p>
    <w:p w:rsidR="00000000" w:rsidRDefault="00BE22EE">
      <w:pPr>
        <w:pStyle w:val="with-breadcrumbs"/>
        <w:divId w:val="1827164535"/>
      </w:pPr>
      <w:hyperlink r:id="rId5" w:history="1">
        <w:r>
          <w:rPr>
            <w:rStyle w:val="a4"/>
            <w:u w:val="none"/>
          </w:rPr>
          <w:t>ОЛ12. Интервью заместителя председателя АСГМ</w:t>
        </w:r>
      </w:hyperlink>
    </w:p>
    <w:p w:rsidR="00000000" w:rsidRDefault="00BE22EE">
      <w:pPr>
        <w:pStyle w:val="with-breadcrumbs"/>
        <w:divId w:val="1827164535"/>
      </w:pPr>
      <w:hyperlink r:id="rId6" w:history="1">
        <w:r>
          <w:rPr>
            <w:rStyle w:val="a4"/>
            <w:u w:val="none"/>
          </w:rPr>
          <w:t>ОЛ13. Интервью помощника судьи АСГМ</w:t>
        </w:r>
      </w:hyperlink>
    </w:p>
    <w:p w:rsidR="00000000" w:rsidRDefault="00BE22E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2. Перечень рег</w:t>
      </w:r>
      <w:r>
        <w:rPr>
          <w:rStyle w:val="a3"/>
          <w:rFonts w:eastAsia="Times New Roman"/>
          <w:b/>
          <w:bCs/>
          <w:color w:val="000000"/>
        </w:rPr>
        <w:t>ламентирующих НПА</w:t>
      </w:r>
    </w:p>
    <w:p w:rsidR="00000000" w:rsidRDefault="00BE22EE">
      <w:pPr>
        <w:divId w:val="576019398"/>
        <w:rPr>
          <w:rFonts w:eastAsia="Times New Roman"/>
        </w:rPr>
      </w:pPr>
      <w:r>
        <w:rPr>
          <w:rStyle w:val="expand-control-text"/>
          <w:rFonts w:eastAsia="Times New Roman"/>
        </w:rPr>
        <w:t>Название НПА с реквизитами</w:t>
      </w:r>
      <w:r>
        <w:rPr>
          <w:rFonts w:eastAsia="Times New Roman"/>
        </w:rPr>
        <w:t xml:space="preserve"> 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47187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44718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44718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Федеральный закон от 22.12.2008 №262-ФЗ «Об обеспечении доступа к информации о деятельности судов в Росс</w:t>
            </w:r>
            <w:r>
              <w:t>ийской Федерации» (ред. от 14.07.2022, с изм. и доп., вступ. в силу с 01.01.2023, далее - Закон Об обеспечении доступа к информации о деятельности судов)</w:t>
            </w:r>
          </w:p>
        </w:tc>
      </w:tr>
      <w:tr w:rsidR="00000000">
        <w:trPr>
          <w:divId w:val="44718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Постановление Пленума ВАС РФ от 25.12.2013 N 100 «Об утверждении Инструкции по делопроизводству в арб</w:t>
            </w:r>
            <w:r>
              <w:t>итражных судах Российской Федерации (первой, апелляционной и кассационной инстанций)» (ред. от 11.07.2014, далее - Инструкция по делопроизводству)</w:t>
            </w:r>
          </w:p>
        </w:tc>
      </w:tr>
      <w:tr w:rsidR="00000000">
        <w:trPr>
          <w:divId w:val="44718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Постановление Пленума Верховного Суда РФ от 26.12.2017 №57 «О некоторых вопросах применения законодательства</w:t>
            </w:r>
            <w:r>
              <w:t>, регулирующего использование документов в электронном виде в деятельности судов общей юрисдикции и арбитражных судов» (далее - Пост. Пленума ВС РФ от 26.12.2017 №57)</w:t>
            </w:r>
          </w:p>
        </w:tc>
      </w:tr>
      <w:tr w:rsidR="00000000">
        <w:trPr>
          <w:divId w:val="447187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Постановление Пленума Верховного Суда РФ от 27.12.2016 №62 «О некоторых вопросах примене</w:t>
            </w:r>
            <w:r>
              <w:t>ния судами положений Гражданского процессуального кодекса Российской Федерации и Арбитражного процессуального кодекса Российской Федерации о приказном производстве» (ред. от 05.04.2022, далее - Пост. Пленума ВС РФ от 27.12.2016 №62)</w:t>
            </w:r>
          </w:p>
        </w:tc>
      </w:tr>
    </w:tbl>
    <w:p w:rsidR="00000000" w:rsidRDefault="00BE22E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3. Акторы </w:t>
      </w:r>
    </w:p>
    <w:p w:rsidR="00000000" w:rsidRDefault="00BE22EE">
      <w:pPr>
        <w:divId w:val="596793567"/>
        <w:rPr>
          <w:rFonts w:eastAsia="Times New Roman"/>
        </w:rPr>
      </w:pPr>
      <w:r>
        <w:rPr>
          <w:rStyle w:val="expand-control-text"/>
          <w:rFonts w:eastAsia="Times New Roman"/>
        </w:rPr>
        <w:t>Акторы</w:t>
      </w:r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106876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 (функция)</w:t>
            </w:r>
          </w:p>
        </w:tc>
      </w:tr>
      <w:tr w:rsidR="00000000">
        <w:trPr>
          <w:divId w:val="1510687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Рассмотрение заявления о выдаче судебного приказа, принятие процессуальных решений, вынесение судебного приказа и определений по делу, рассмотрение ходатайств, оценка доказательств, организация исполнения и</w:t>
            </w:r>
            <w:r>
              <w:t xml:space="preserve"> архивирования дела</w:t>
            </w:r>
          </w:p>
        </w:tc>
      </w:tr>
      <w:tr w:rsidR="00000000">
        <w:trPr>
          <w:divId w:val="1510687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1510687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Сотрудник отдела делопроизводства (канцелярии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Прием и регистрация документов, передача документов суд</w:t>
            </w:r>
            <w:r>
              <w:t>ье, обработка входящих материалов</w:t>
            </w:r>
          </w:p>
        </w:tc>
      </w:tr>
      <w:tr w:rsidR="00000000">
        <w:trPr>
          <w:divId w:val="1510687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Подача заявления о выдаче судебного приказа</w:t>
            </w:r>
          </w:p>
        </w:tc>
      </w:tr>
      <w:tr w:rsidR="00000000">
        <w:trPr>
          <w:divId w:val="1510687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Подача возражений на судебный приказ</w:t>
            </w:r>
          </w:p>
        </w:tc>
      </w:tr>
    </w:tbl>
    <w:p w:rsidR="00000000" w:rsidRDefault="00BE22E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4.Процессуальные документы и их шаблоны (образцы)</w:t>
      </w:r>
    </w:p>
    <w:p w:rsidR="00000000" w:rsidRDefault="00BE22EE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4.1 Документы рассмотрения (включая, но не ограничиваясь документами, получаемыми судом от участников процесса)</w:t>
      </w:r>
    </w:p>
    <w:p w:rsidR="00000000" w:rsidRDefault="00BE22EE">
      <w:pPr>
        <w:divId w:val="1372219561"/>
        <w:rPr>
          <w:rFonts w:eastAsia="Times New Roman"/>
        </w:rPr>
      </w:pPr>
      <w:r>
        <w:rPr>
          <w:rStyle w:val="expand-control-text"/>
          <w:rFonts w:eastAsia="Times New Roman"/>
        </w:rPr>
        <w:t>4.1 Документы рассмотрения (включая, но не ограничиваясь документами, получаемыми судом от участников процесса)</w:t>
      </w:r>
      <w:r>
        <w:rPr>
          <w:rFonts w:eastAsia="Times New Roman"/>
        </w:rPr>
        <w:t xml:space="preserve"> </w:t>
      </w:r>
    </w:p>
    <w:tbl>
      <w:tblPr>
        <w:tblW w:w="499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4753807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Наименование до</w:t>
            </w:r>
            <w:r>
              <w:rPr>
                <w:rStyle w:val="a3"/>
                <w:color w:val="000000"/>
              </w:rPr>
              <w:t>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Образец**</w:t>
            </w:r>
          </w:p>
        </w:tc>
      </w:tr>
      <w:tr w:rsidR="00000000">
        <w:trPr>
          <w:divId w:val="1947538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Заявление о вынесении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 xml:space="preserve">Шаблон документа не был предоставлен в ходе обследования, требования к документу содержаться в ст. 229.3 АПК РФ, </w:t>
            </w:r>
            <w:hyperlink r:id="rId7" w:anchor="c253pIVZFUow6FW" w:history="1">
              <w:r>
                <w:rPr>
                  <w:rStyle w:val="a4"/>
                  <w:rFonts w:eastAsia="Times New Roman"/>
                </w:rPr>
                <w:t xml:space="preserve">образец </w:t>
              </w:r>
            </w:hyperlink>
            <w:r>
              <w:rPr>
                <w:rFonts w:eastAsia="Times New Roman"/>
                <w:color w:val="3F4350"/>
              </w:rPr>
              <w:t>взят из СПС Консультант +</w:t>
            </w:r>
          </w:p>
        </w:tc>
      </w:tr>
      <w:tr w:rsidR="00000000">
        <w:trPr>
          <w:divId w:val="1947538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Ходатайство о предоставлении отсрочки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</w:t>
            </w:r>
            <w:r>
              <w:rPr>
                <w:rFonts w:eastAsia="Times New Roman"/>
                <w:color w:val="000000"/>
              </w:rPr>
              <w:t>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947538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Ходатайство о предоставлении рассрочки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947538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Ходатайство об</w:t>
            </w:r>
            <w:r>
              <w:t xml:space="preserve"> уменьшении размера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Документ излагается в свободной форме, требования к документу не предусмотрены законодательством, шаблон документа не был предоставлен в ходе </w:t>
            </w:r>
            <w:r>
              <w:rPr>
                <w:rFonts w:eastAsia="Times New Roman"/>
                <w:color w:val="000000"/>
              </w:rPr>
              <w:t>обследования.</w:t>
            </w:r>
          </w:p>
        </w:tc>
      </w:tr>
      <w:tr w:rsidR="00000000">
        <w:trPr>
          <w:divId w:val="1947538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Возражение должника относительно исполнения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</w:t>
            </w:r>
            <w:r>
              <w:rPr>
                <w:rFonts w:eastAsia="Times New Roman"/>
                <w:color w:val="000000"/>
              </w:rPr>
              <w:t>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947538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Заявление о восстановлении пропущенного процессуального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</w:t>
            </w:r>
            <w:r>
              <w:rPr>
                <w:rFonts w:eastAsia="Times New Roman"/>
                <w:color w:val="000000"/>
              </w:rPr>
              <w:t>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1947538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Заявление о повороте исполнения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</w:tbl>
    <w:p w:rsidR="00000000" w:rsidRDefault="00BE22EE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4.2 Суд</w:t>
      </w:r>
      <w:r>
        <w:rPr>
          <w:rFonts w:eastAsia="Times New Roman"/>
          <w:color w:val="000000"/>
        </w:rPr>
        <w:t>ебные акты</w:t>
      </w:r>
    </w:p>
    <w:p w:rsidR="00000000" w:rsidRDefault="00BE22EE">
      <w:pPr>
        <w:divId w:val="587467207"/>
        <w:rPr>
          <w:rFonts w:eastAsia="Times New Roman"/>
        </w:rPr>
      </w:pPr>
      <w:r>
        <w:rPr>
          <w:rStyle w:val="expand-control-text"/>
          <w:rFonts w:eastAsia="Times New Roman"/>
        </w:rPr>
        <w:t>4.2 Судебные акты</w:t>
      </w:r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0000"/>
              </w:rPr>
              <w:t>Образец</w:t>
            </w:r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 о возвращении заявления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 об отказе в принятии заявления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</w:t>
            </w:r>
            <w:r>
              <w:t>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 об отмене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hyperlink r:id="rId8" w:history="1">
              <w:r>
                <w:rPr>
                  <w:rStyle w:val="a4"/>
                  <w:rFonts w:eastAsia="Times New Roman"/>
                </w:rPr>
                <w:t>https://cloud.dit.mos.ru/apps/ditdocuments/s/wYj6atoLqNyErfJ?fileId=289258635</w:t>
              </w:r>
            </w:hyperlink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 о предоставлении отсрочки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 о предоставлении рассрочки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отсутствует, так как не был предоставлен в ходе обследован</w:t>
            </w:r>
            <w:r>
              <w:rPr>
                <w:rFonts w:eastAsia="Times New Roman"/>
                <w:color w:val="000000"/>
              </w:rPr>
              <w:t>ия</w:t>
            </w:r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 об уменьшении размера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 об отказе в предоставлении отсрочки уплаты государственн</w:t>
            </w:r>
            <w:r>
              <w:t>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да, совместно с основным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 об отказе в предоставлении рассрочки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да, совместно с основным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 об отказе в уменьшении размера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да, совместно с основным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отсутств</w:t>
            </w:r>
            <w:r>
              <w:rPr>
                <w:rFonts w:eastAsia="Times New Roman"/>
                <w:color w:val="000000"/>
              </w:rPr>
              <w:t>ует, так как не был предоставлен в ходе обследования</w:t>
            </w:r>
          </w:p>
        </w:tc>
      </w:tr>
      <w:tr w:rsidR="00000000">
        <w:trPr>
          <w:divId w:val="17487688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Запрос суда на предоставление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</w:tbl>
    <w:p w:rsidR="00000000" w:rsidRDefault="00BE22E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5.  Процессуальные сроки</w:t>
      </w:r>
    </w:p>
    <w:p w:rsidR="00000000" w:rsidRDefault="00BE22EE">
      <w:pPr>
        <w:divId w:val="613630328"/>
        <w:rPr>
          <w:rFonts w:eastAsia="Times New Roman"/>
        </w:rPr>
      </w:pPr>
      <w:r>
        <w:rPr>
          <w:rStyle w:val="expand-control-text"/>
          <w:rFonts w:eastAsia="Times New Roman"/>
        </w:rPr>
        <w:t>5.  Процессуальные сроки</w:t>
      </w:r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988507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Шаг</w:t>
            </w:r>
            <w:r>
              <w:rPr>
                <w:rStyle w:val="a3"/>
                <w:color w:val="000000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Применимые нормы (при наличии)</w:t>
            </w:r>
          </w:p>
        </w:tc>
      </w:tr>
      <w:tr w:rsidR="00000000">
        <w:trPr>
          <w:divId w:val="69885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Срок регистрации поступившего заявления - в день поступления.</w:t>
            </w:r>
          </w:p>
          <w:p w:rsidR="00000000" w:rsidRDefault="00BE22EE">
            <w:pPr>
              <w:pStyle w:val="a6"/>
            </w:pPr>
            <w:r>
              <w:t>Срок передачи зарегистрированного заявления судье, которому оно было распределено - незамедлительно.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п. 2. 1 Инструкции по делопроизводству</w:t>
            </w:r>
          </w:p>
        </w:tc>
      </w:tr>
      <w:tr w:rsidR="00000000">
        <w:trPr>
          <w:divId w:val="69885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Рассмотрение вопроса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3 дня со дня поступления заявления в суд на принятие решения о воз</w:t>
            </w:r>
            <w:r>
              <w:t>вращении заявления о выдаче судебного приказа или об отказе в его принятии.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ч. 4 ст. 229.4 АПК РФ</w:t>
            </w:r>
          </w:p>
        </w:tc>
      </w:tr>
      <w:tr w:rsidR="00000000">
        <w:trPr>
          <w:divId w:val="69885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11,12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Рассмотреть дело по существу</w:t>
            </w:r>
          </w:p>
          <w:p w:rsidR="00000000" w:rsidRDefault="00BE22EE">
            <w:pPr>
              <w:pStyle w:val="a6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10 дней со дня поступления заявления в суд на вынесение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ч. 2 ст. 229.5 АПК РФ</w:t>
            </w:r>
          </w:p>
        </w:tc>
      </w:tr>
      <w:tr w:rsidR="00000000">
        <w:trPr>
          <w:divId w:val="69885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5 рабочих дней с даты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ч. 3 ст. 229.5 АПК РФ</w:t>
            </w:r>
          </w:p>
        </w:tc>
      </w:tr>
      <w:tr w:rsidR="00000000">
        <w:trPr>
          <w:divId w:val="698850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37,40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color w:val="212529"/>
              </w:rPr>
              <w:t>10 дней с момента получения СП должником</w:t>
            </w:r>
          </w:p>
          <w:p w:rsidR="00000000" w:rsidRDefault="00BE22EE">
            <w:pPr>
              <w:pStyle w:val="a6"/>
            </w:pPr>
            <w:r>
              <w:t>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Судебный приказ вступает в законную силу по истечению 10 рабочих дней для представления возражений отн</w:t>
            </w:r>
            <w:r>
              <w:t>осительно исполнения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ч. 6 ст. 229.5 АПК РФ</w:t>
            </w:r>
          </w:p>
        </w:tc>
      </w:tr>
    </w:tbl>
    <w:p w:rsidR="00000000" w:rsidRDefault="00BE22E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6. Реестр справочников</w:t>
      </w:r>
    </w:p>
    <w:p w:rsidR="00000000" w:rsidRDefault="00BE22EE">
      <w:pPr>
        <w:divId w:val="699663893"/>
        <w:rPr>
          <w:rFonts w:eastAsia="Times New Roman"/>
        </w:rPr>
      </w:pPr>
      <w:r>
        <w:rPr>
          <w:rStyle w:val="expand-control-text"/>
          <w:rFonts w:eastAsia="Times New Roman"/>
        </w:rPr>
        <w:t xml:space="preserve">Реестр справочников </w:t>
      </w:r>
    </w:p>
    <w:p w:rsidR="00000000" w:rsidRDefault="00BE22EE">
      <w:pPr>
        <w:divId w:val="1832328328"/>
        <w:rPr>
          <w:rFonts w:eastAsia="Times New Roman"/>
        </w:rPr>
      </w:pPr>
      <w:r>
        <w:rPr>
          <w:rFonts w:eastAsia="Times New Roman"/>
          <w:color w:val="000000"/>
        </w:rPr>
        <w:t>Справочники содержатся в описаниях схем типовых процессов.</w:t>
      </w:r>
      <w:r>
        <w:rPr>
          <w:rFonts w:eastAsia="Times New Roman"/>
        </w:rPr>
        <w:t xml:space="preserve"> </w:t>
      </w:r>
    </w:p>
    <w:p w:rsidR="00000000" w:rsidRDefault="00BE22E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7. Межведомственное взаимодействие </w:t>
      </w:r>
    </w:p>
    <w:p w:rsidR="00000000" w:rsidRDefault="00BE22EE">
      <w:pPr>
        <w:divId w:val="861360611"/>
        <w:rPr>
          <w:rFonts w:eastAsia="Times New Roman"/>
        </w:rPr>
      </w:pPr>
      <w:r>
        <w:rPr>
          <w:rStyle w:val="expand-control-text"/>
          <w:rFonts w:eastAsia="Times New Roman"/>
        </w:rPr>
        <w:t>Межведомственное взаимодействие </w:t>
      </w:r>
      <w:r>
        <w:rPr>
          <w:rFonts w:eastAsia="Times New Roman"/>
        </w:rPr>
        <w:t xml:space="preserve"> </w:t>
      </w:r>
    </w:p>
    <w:p w:rsidR="00000000" w:rsidRDefault="00BE22EE">
      <w:pPr>
        <w:divId w:val="31610653"/>
        <w:rPr>
          <w:rFonts w:eastAsia="Times New Roman"/>
        </w:rPr>
      </w:pPr>
      <w:r>
        <w:rPr>
          <w:rFonts w:eastAsia="Times New Roman"/>
          <w:color w:val="000000"/>
        </w:rPr>
        <w:t>Справочники содержат</w:t>
      </w:r>
      <w:r>
        <w:rPr>
          <w:rFonts w:eastAsia="Times New Roman"/>
          <w:color w:val="000000"/>
        </w:rPr>
        <w:t>ся в описаниях схем типовых процессов.</w:t>
      </w:r>
      <w:r>
        <w:rPr>
          <w:rFonts w:eastAsia="Times New Roman"/>
        </w:rPr>
        <w:t xml:space="preserve"> </w:t>
      </w:r>
    </w:p>
    <w:p w:rsidR="00000000" w:rsidRDefault="00BE22E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8. AS IS</w:t>
      </w:r>
    </w:p>
    <w:p w:rsidR="00000000" w:rsidRDefault="00BE22EE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8.1  Схема процесса</w:t>
      </w:r>
    </w:p>
    <w:p w:rsidR="00000000" w:rsidRDefault="00BE22EE">
      <w:pPr>
        <w:pStyle w:val="a6"/>
      </w:pPr>
      <w:r>
        <w:t xml:space="preserve">[BPMN diagram </w:t>
      </w:r>
      <w:r>
        <w:rPr>
          <w:b/>
          <w:bCs/>
        </w:rPr>
        <w:t>KBP3 as is</w:t>
      </w:r>
      <w:r>
        <w:t xml:space="preserve"> powered by </w:t>
      </w:r>
      <w:hyperlink r:id="rId9" w:history="1">
        <w:r>
          <w:rPr>
            <w:rStyle w:val="a4"/>
          </w:rPr>
          <w:t>viadee</w:t>
        </w:r>
      </w:hyperlink>
      <w:r>
        <w:t>]</w:t>
      </w:r>
    </w:p>
    <w:p w:rsidR="00000000" w:rsidRDefault="00BE22EE">
      <w:pPr>
        <w:pStyle w:val="a6"/>
      </w:pPr>
    </w:p>
    <w:p w:rsidR="00000000" w:rsidRDefault="00BE22EE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8.2 Описание схемы</w:t>
      </w:r>
    </w:p>
    <w:p w:rsidR="00000000" w:rsidRDefault="00BE22EE">
      <w:pPr>
        <w:divId w:val="1153520901"/>
        <w:rPr>
          <w:rFonts w:eastAsia="Times New Roman"/>
        </w:rPr>
      </w:pPr>
      <w:r>
        <w:rPr>
          <w:rStyle w:val="expand-control-text"/>
          <w:rFonts w:eastAsia="Times New Roman"/>
        </w:rPr>
        <w:t>8.2 Описание схемы</w:t>
      </w:r>
      <w:r>
        <w:rPr>
          <w:rFonts w:eastAsia="Times New Roman"/>
        </w:rPr>
        <w:t xml:space="preserve"> </w:t>
      </w:r>
    </w:p>
    <w:tbl>
      <w:tblPr>
        <w:tblW w:w="205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160"/>
        <w:gridCol w:w="160"/>
        <w:gridCol w:w="160"/>
        <w:gridCol w:w="160"/>
      </w:tblGrid>
      <w:tr w:rsidR="00000000">
        <w:trPr>
          <w:divId w:val="89405045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3"/>
                <w:color w:val="000000"/>
              </w:rPr>
              <w:t>Описание процесса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получение судебного приказа на возмещение ущерба (Простое начальное событие) 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Взыскатель определяет порядок рассмотрения требования о взыскании задолженности и подсудность будущего заявления.</w:t>
            </w:r>
            <w:r>
              <w:br/>
              <w:t>Взыскатель проверяет необходимость соблюдения досудеб</w:t>
            </w:r>
            <w:r>
              <w:t>ного порядка урегулирования спора.</w:t>
            </w:r>
            <w:r>
              <w:br/>
              <w:t>Направляет копию заявления должнику.</w:t>
            </w:r>
            <w:r>
              <w:br/>
              <w:t>Проверяет необходимость уплаты госпошлины. Рассчитывает и уплачивает госпошлину. Может быть подано ходатайство о предоставлении отсрочки, рассрочки, об уменьшении размера государственн</w:t>
            </w:r>
            <w:r>
              <w:t>ой пошлины, об освобождении от ее уплаты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212529"/>
              </w:rPr>
              <w:t>Заявление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ТБП7.Подать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10" w:history="1">
              <w:r>
                <w:rPr>
                  <w:rStyle w:val="a4"/>
                </w:rPr>
                <w:t>ТБП7.По</w:t>
              </w:r>
              <w:r>
                <w:rPr>
                  <w:rStyle w:val="a4"/>
                </w:rPr>
                <w:t>дать документы в суд</w:t>
              </w:r>
            </w:hyperlink>
            <w:r>
              <w:t xml:space="preserve"> (Вызов подпроцесса). В результате данного ТП  взыскатель подает в суд документы:</w:t>
            </w:r>
            <w:r>
              <w:br/>
              <w:t>-    заявление  о выдаче судебного приказа</w:t>
            </w:r>
            <w:r>
              <w:br/>
              <w:t>-    документы, подтверждающие обоснованность требования взыскателя</w:t>
            </w:r>
            <w:r>
              <w:br/>
              <w:t>-    документ, удостоверяющий полномочия на</w:t>
            </w:r>
            <w:r>
              <w:t xml:space="preserve"> подписание заявления</w:t>
            </w:r>
            <w:r>
              <w:br/>
              <w:t>-    документ, подтверждающий уплату государственной пошлины</w:t>
            </w:r>
            <w:r>
              <w:br/>
              <w:t>-    уведомление о вручении или иные документы, подтверждающие направление взыскателем должнику копий заявления о вынесении судебного приказа и приложенных к нему документов</w:t>
            </w:r>
            <w:r>
              <w:br/>
              <w:t>-    доказательства соблюдения досудебного порядка (при необходимости)</w:t>
            </w:r>
          </w:p>
          <w:p w:rsidR="00000000" w:rsidRDefault="00BE22EE">
            <w:pPr>
              <w:pStyle w:val="a6"/>
            </w:pP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судебного приказа подано в суд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Заявление о выдаче судебного приказа подано в суд 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заявление о выдаче судебного приказа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Суд получает от взыскателя заявление о вынесении судебного приказа и сопутствующие документы, что является основанием для начала их обработки</w:t>
            </w:r>
            <w:r>
              <w:t>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ТБП53.Принять входящий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11" w:history="1">
              <w:r>
                <w:rPr>
                  <w:rStyle w:val="a4"/>
                </w:rPr>
                <w:t>ТБП53.Принять входящ</w:t>
              </w:r>
              <w:r>
                <w:rPr>
                  <w:rStyle w:val="a4"/>
                </w:rPr>
                <w:t>ий документ.</w:t>
              </w:r>
            </w:hyperlink>
            <w:r>
              <w:br/>
              <w:t>При поступлении заявления в суд происходит регистрация входящего документа. Результатом этого ТП будет являться зарегистрированное дело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 документов в электронном и бумажном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ТБП12.Передать дело/документ судье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12" w:history="1">
              <w:r>
                <w:rPr>
                  <w:rStyle w:val="a4"/>
                </w:rPr>
                <w:t>ТБП12.Передать дело/документ судье </w:t>
              </w:r>
            </w:hyperlink>
            <w:r>
              <w:br/>
              <w:t>Результатом данного технологического процесса станет оформ</w:t>
            </w:r>
            <w:r>
              <w:t>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 документ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Помощнику судьи анализировать поступивший </w:t>
            </w:r>
            <w:r>
              <w:t> документ на соответствие требованиям закона.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Заявление о вынесении судебного приказа</w:t>
            </w:r>
          </w:p>
          <w:p w:rsidR="00000000" w:rsidRDefault="00BE22EE">
            <w:pPr>
              <w:pStyle w:val="a6"/>
            </w:pPr>
            <w:r>
              <w:t>Ходатайство о предоставлении отсрочки/рассрочки/уменьшение размера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Определение о возвращении заявления о выдаче судебного приказа</w:t>
            </w:r>
          </w:p>
          <w:p w:rsidR="00000000" w:rsidRDefault="00BE22EE">
            <w:pPr>
              <w:pStyle w:val="a6"/>
            </w:pPr>
            <w:r>
              <w:t>Определ</w:t>
            </w:r>
            <w:r>
              <w:t>ение об отказе в принятии заявления о выдаче судебного приказа</w:t>
            </w:r>
          </w:p>
          <w:p w:rsidR="00000000" w:rsidRDefault="00BE22EE">
            <w:pPr>
              <w:pStyle w:val="a6"/>
            </w:pPr>
            <w:r>
              <w:t>Определение об отказе в предоставлении отсрочки уплаты государственной пошлины</w:t>
            </w:r>
          </w:p>
          <w:p w:rsidR="00000000" w:rsidRDefault="00BE22EE">
            <w:pPr>
              <w:pStyle w:val="a6"/>
            </w:pPr>
            <w:r>
              <w:t>Определение об отказе в предоставлении рассрочки уплаты государственной пошлины</w:t>
            </w:r>
          </w:p>
          <w:p w:rsidR="00000000" w:rsidRDefault="00BE22EE">
            <w:pPr>
              <w:pStyle w:val="a6"/>
            </w:pPr>
            <w:r>
              <w:t>Определение об отказе в уменьшении</w:t>
            </w:r>
            <w:r>
              <w:t xml:space="preserve"> размера государственной пошлины</w:t>
            </w:r>
          </w:p>
          <w:p w:rsidR="00000000" w:rsidRDefault="00BE22EE">
            <w:pPr>
              <w:pStyle w:val="a6"/>
            </w:pPr>
            <w:r>
              <w:t>Определение о предоставлении отсрочки уплаты государственной пошлины</w:t>
            </w:r>
          </w:p>
          <w:p w:rsidR="00000000" w:rsidRDefault="00BE22EE">
            <w:pPr>
              <w:pStyle w:val="a6"/>
            </w:pPr>
            <w:r>
              <w:t>Определение о предоставлении рассрочки уплаты государственной пошлины</w:t>
            </w:r>
          </w:p>
          <w:p w:rsidR="00000000" w:rsidRDefault="00BE22EE">
            <w:pPr>
              <w:pStyle w:val="a6"/>
            </w:pPr>
            <w:r>
              <w:t>Определение об уменьшении размера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ТБП31.Рассмотреть вопрос о</w:t>
            </w:r>
            <w:r>
              <w:rPr>
                <w:rFonts w:eastAsia="Times New Roman"/>
              </w:rPr>
              <w:t xml:space="preserve"> принятии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13" w:history="1">
              <w:r>
                <w:rPr>
                  <w:rStyle w:val="a4"/>
                </w:rPr>
                <w:t>ТБП31.Рассмотреть вопрос о принятии </w:t>
              </w:r>
            </w:hyperlink>
            <w:r>
              <w:br/>
              <w:t>Судья принимает решение о соответствии заявления требованиям закона. В случае несо</w:t>
            </w:r>
            <w:r>
              <w:t>ответствия либо поступления от взыскателя заявления о возвращении заявления о выдаче судебного приказа, судья возвращает заявление либо отказывает в его принятии.</w:t>
            </w:r>
            <w:r>
              <w:br/>
              <w:t>При рассмотрении вопроса о соответствии заявления требованиям закона судья рассматривает хода</w:t>
            </w:r>
            <w:r>
              <w:t>тайства предоставлении отсрочки/рассрочки/уменьшение размера государственной пошлины.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Заявление принято к рассмотрению?</w:t>
            </w:r>
          </w:p>
          <w:p w:rsidR="00000000" w:rsidRDefault="00BE22EE">
            <w:pPr>
              <w:pStyle w:val="a6"/>
            </w:pPr>
            <w:r>
              <w:t>Если да, переход к шагу 9, если нет – переход к шагу 43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</w:rPr>
              <w:t>Направление запроса в ведомства (событийный подпроцесс)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212529"/>
              </w:rPr>
              <w:t>Возникла необходимость направить запрос/дополнительный запрос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Суду требуется направить запрос/дополнительный запрос в ведомства для получения необходимой информации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Сходящаяся развилка, объединяющая потоки из 9-го шага, 13-го переход к шагу 11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Запрос</w:t>
            </w:r>
          </w:p>
          <w:p w:rsidR="00000000" w:rsidRDefault="00BE22EE">
            <w:pPr>
              <w:pStyle w:val="a6"/>
            </w:pPr>
            <w: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14" w:history="1">
              <w:r>
                <w:rPr>
                  <w:rStyle w:val="a4"/>
                </w:rPr>
                <w:t>ТБП23.Направить запрос в ведомство</w:t>
              </w:r>
            </w:hyperlink>
            <w:r>
              <w:t>. Суду необходимо получить дополнительную информацию из ведомств. Результатом да</w:t>
            </w:r>
            <w:r>
              <w:t>нного ТП является полученные ответ из ведомств на направленный запрос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полученный 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Суд анализирует полученный ответ и принимает решение о </w:t>
            </w:r>
            <w:r>
              <w:rPr>
                <w:color w:val="212529"/>
              </w:rPr>
              <w:t>достаточности информации, полученной от ведомства, для пров</w:t>
            </w:r>
            <w:r>
              <w:rPr>
                <w:color w:val="212529"/>
              </w:rPr>
              <w:t>едения СЗ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212529"/>
              </w:rPr>
              <w:t xml:space="preserve">Достаточно информации, полученной от ведомства, для проведения СЗ? </w:t>
            </w:r>
            <w:r>
              <w:rPr>
                <w:rFonts w:eastAsia="Times New Roman"/>
                <w:color w:val="172B4D"/>
              </w:rPr>
              <w:t>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color w:val="212529"/>
              </w:rPr>
              <w:t xml:space="preserve">Достаточно информации, полученной от ведомства, для проведения СЗ? </w:t>
            </w:r>
          </w:p>
          <w:p w:rsidR="00000000" w:rsidRDefault="00BE22EE">
            <w:pPr>
              <w:pStyle w:val="a6"/>
            </w:pPr>
            <w:r>
              <w:rPr>
                <w:color w:val="212529"/>
              </w:rPr>
              <w:t>Если да, то переход к шагу 14, если нет, то переход к шагу 9.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Ответы на запросы получены и приобщены к материалам дела. </w:t>
            </w:r>
          </w:p>
          <w:p w:rsidR="00000000" w:rsidRDefault="00BE22EE">
            <w:pPr>
              <w:pStyle w:val="a6"/>
            </w:pPr>
            <w:r>
              <w:t>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Ответы на запросы получены и приобщены к материалам дела.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7"/>
              </w:rPr>
              <w:t>Конец событийного подпроцесса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ТБП59.Оценить доказательства по делу (</w:t>
            </w:r>
            <w:r>
              <w:rPr>
                <w:rFonts w:eastAsia="Times New Roman"/>
              </w:rPr>
              <w:t>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15" w:history="1">
              <w:r>
                <w:rPr>
                  <w:rStyle w:val="a4"/>
                </w:rPr>
                <w:t>ТБП59.Оценить доказательства по делу</w:t>
              </w:r>
            </w:hyperlink>
            <w:r>
              <w:t xml:space="preserve">. В результате данного ТП судья оценивает представленные доказательства по своему внутреннему </w:t>
            </w:r>
            <w:r>
              <w:t>убеждению, основанному на всестороннем, полном, объективном и непосредственном исследовании имеющихся в деле доказательств. Оценивается относимость, допустимость, достоверность каждого доказательства в отдельности, а также достаточность и взаимную связь до</w:t>
            </w:r>
            <w:r>
              <w:t>казательств в их совокупности. Доказательство признается арбитражным судом достоверным, если в результате его проверки и исследования выясняется, что содержащиеся в нем сведения соответствуют действительности. Каждое доказательство подлежит оценке наряду с</w:t>
            </w:r>
            <w:r>
              <w:t xml:space="preserve"> другими доказательствами. Никакие доказательства не имеют заранее установленной силы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ТБП99.Рассмотреть дело по существу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16" w:history="1">
              <w:r>
                <w:rPr>
                  <w:rStyle w:val="a4"/>
                </w:rPr>
                <w:t>ТБП99.Рассмотреть дело по существу</w:t>
              </w:r>
            </w:hyperlink>
            <w:r>
              <w:t>. Судья после исследования доказательств принимает решение о вынесении судебного приказа на основании представленных документов.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ТБП80.Принять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17" w:history="1">
              <w:r>
                <w:rPr>
                  <w:rStyle w:val="a4"/>
                </w:rPr>
                <w:t>ТБП80.Принять СА</w:t>
              </w:r>
            </w:hyperlink>
            <w:r>
              <w:t>.  В результате этого ТП Судья выносит судебный приказ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Экземпляры суд</w:t>
            </w:r>
            <w:r>
              <w:rPr>
                <w:rFonts w:eastAsia="Times New Roman"/>
              </w:rPr>
              <w:t>ебных приказов на бумажном носителе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Изготовить необходимое количество экземпляров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Судья подготавливает и распечатывает требуемое количество копий судебного приказа для всех участников процесса и для подшивки в дело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Экземп</w:t>
            </w:r>
            <w:r>
              <w:rPr>
                <w:rFonts w:eastAsia="Times New Roman"/>
              </w:rPr>
              <w:t>ляр судебного приказа на бумажном носителе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Подшить оригинал СП к материалам дела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Помощник судьи физически подшивает оригинал судебного приказа в материалы соответствующего судебного дела для его завершения и последующей передачи в архив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Экземпляр судебного приказа на бумажном носителе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Вложить в дело для направления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Судья физически помещает экземпляры судебных приказов и сопутствующие материалы в папку судебного дела для последующей отправки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7"/>
              </w:rPr>
              <w:t>Направление документ</w:t>
            </w:r>
            <w:r>
              <w:rPr>
                <w:rStyle w:val="a7"/>
              </w:rPr>
              <w:t>ов ЛУВД (событийный подпроцесс)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Возникла необходимость направить документ (Простое начальное событие)</w:t>
            </w:r>
          </w:p>
          <w:p w:rsidR="00000000" w:rsidRDefault="00BE22EE">
            <w:pPr>
              <w:pStyle w:val="a6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Суду требуется направить экземпляры судебных приказов и сопутствующие материалы ЛУВД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ТБП46.Направить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18" w:history="1">
              <w:r>
                <w:rPr>
                  <w:rStyle w:val="a4"/>
                </w:rPr>
                <w:t>ТБП46. Направить документ</w:t>
              </w:r>
            </w:hyperlink>
            <w:r>
              <w:t>. Результатом этого процесса будет направление помощн</w:t>
            </w:r>
            <w:r>
              <w:t>иком судьи сторонам копии судебного приказа суда. 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Документ направлен  (Простое завершающее событие)</w:t>
            </w:r>
          </w:p>
          <w:p w:rsidR="00000000" w:rsidRDefault="00BE22EE">
            <w:pPr>
              <w:pStyle w:val="a6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Документ направлен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7"/>
              </w:rPr>
              <w:t>Конец событийного подпроцесса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Получена копия судебного приказа (Начальное событие - 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Должник получает копию судебного приказа. Должник считается получившим копию судебного приказа в случае, если мировой судья, арбитражный суд располагает доказательствами вручения ему копии су</w:t>
            </w:r>
            <w:r>
              <w:t>дебного приказа, направленной заказным письмом с уведомлением о вручении. Гражданин, индивидуальный предприниматель или юридическое лицо несут риск неполучения копии судебного приказа по обстоятельствам, зависящим от них</w:t>
            </w:r>
          </w:p>
          <w:p w:rsidR="00000000" w:rsidRDefault="00BE22EE">
            <w:pPr>
              <w:pStyle w:val="a6"/>
            </w:pP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судебного прика</w:t>
            </w:r>
            <w:r>
              <w:rPr>
                <w:rFonts w:eastAsia="Times New Roman"/>
              </w:rPr>
              <w:t>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Почтовое уведомление о вручении</w:t>
            </w:r>
            <w:r>
              <w:br/>
              <w:t>Конверт с штампом об истечении срока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копией судебного приказа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Должник получает и анализирует копию судебного приказа, отправленную судом, чтобы ознакомиться с его содержанием и пред</w:t>
            </w:r>
            <w:r>
              <w:t>ъявленными требованиями. На основании этого он принимает решение о наличии возражений к судебному приказу, а также о возможности добровольного исполнения.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возражения на судебный приказ?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Есть возражения на судебный </w:t>
            </w:r>
            <w:r>
              <w:t>приказ? Если да, то переход к шагу 25, если нет, то  переход к шагу 22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добровольно?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Исполнить добровольно?</w:t>
            </w:r>
            <w:r>
              <w:br/>
              <w:t>Если да, то переход к шагу 24, если нет, то переход к шагу 23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ознакомлен с приказом.(Простое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Должник ознакомлен с приказом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Доказательства добровольного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добровольно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Должник имеет возможность исполнить требования добровольно (оплатить денеж</w:t>
            </w:r>
            <w:r>
              <w:t>ную сумму, подлежащую взысканию). В случае добровольного исполнения судебный приказ на принудительное исполнение не выдается.</w:t>
            </w:r>
            <w:r>
              <w:br/>
              <w:t> 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Сходящаяся развилка, объединяющая потоки из 21-го, 24-го шага и  перехо</w:t>
            </w:r>
            <w:r>
              <w:t>д к шагу 26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Возражения</w:t>
            </w:r>
          </w:p>
          <w:p w:rsidR="00000000" w:rsidRDefault="00BE22EE">
            <w:pPr>
              <w:pStyle w:val="a6"/>
            </w:pPr>
            <w:r>
              <w:t>Доказательства добровольного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ТБП7.Подать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19" w:history="1">
              <w:r>
                <w:rPr>
                  <w:rStyle w:val="a4"/>
                </w:rPr>
                <w:t>ТБП7.Подать документы в суд</w:t>
              </w:r>
            </w:hyperlink>
            <w:r>
              <w:t xml:space="preserve"> . В результате данного ТП Должник формирует и подает в суд возражения на судебный приказ. Возражения могут содержать только указание на несогласие должника с вынесенным судебным приказом </w:t>
            </w:r>
            <w:r>
              <w:br/>
              <w:t>Возражения, поступившие от одного из сол</w:t>
            </w:r>
            <w:r>
              <w:t>идарных должников, влекут отмену судебного приказа, вынесенного в отношении всех должников.</w:t>
            </w:r>
          </w:p>
          <w:p w:rsidR="00000000" w:rsidRDefault="00BE22EE">
            <w:pPr>
              <w:pStyle w:val="a6"/>
            </w:pPr>
            <w:r>
              <w:t>Также должник направляет доказательства добровольного исполнения в суд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212529"/>
              </w:rPr>
              <w:t xml:space="preserve">Должник ознакомлен с приказом. Документ подан в суд </w:t>
            </w:r>
            <w:r>
              <w:rPr>
                <w:rFonts w:eastAsia="Times New Roman"/>
              </w:rPr>
              <w:t>(Простое завершающее собы</w:t>
            </w:r>
            <w:r>
              <w:rPr>
                <w:rFonts w:eastAsia="Times New Roman"/>
              </w:rPr>
              <w:t>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color w:val="212529"/>
              </w:rPr>
              <w:t>Должник ознакомлен с приказом. Документ подан в суд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7"/>
              </w:rPr>
              <w:t>Подача должником заявления об исправлении описок/опечаток (событийный подпроцесс)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 случае, если</w:t>
            </w:r>
            <w:r>
              <w:t xml:space="preserve">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</w:t>
            </w:r>
            <w:r>
              <w:t>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ТБП7.Подать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20" w:history="1">
              <w:r>
                <w:rPr>
                  <w:rStyle w:val="a4"/>
                </w:rPr>
                <w:t>ТБП7.Подать документы в суд</w:t>
              </w:r>
            </w:hyperlink>
            <w:r>
              <w:t xml:space="preserve"> в рамках которого должник формирует заявление об исправлении описок/опеча</w:t>
            </w:r>
            <w:r>
              <w:t>ток и направляет его в суд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Документы поданы. Лицо получило статус рассмотрения документов 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7"/>
              </w:rPr>
              <w:t>Конец событийного подпроцесса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7"/>
              </w:rPr>
              <w:t xml:space="preserve">Подача взыскателем </w:t>
            </w:r>
            <w:r>
              <w:rPr>
                <w:rStyle w:val="a7"/>
              </w:rPr>
              <w:t>заявления об исправлении описок/опечаток (событийный подпроцесс)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ТБП7.Подать документы в с</w:t>
            </w:r>
            <w:r>
              <w:rPr>
                <w:rFonts w:eastAsia="Times New Roman"/>
              </w:rPr>
              <w:t>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21" w:history="1">
              <w:r>
                <w:rPr>
                  <w:rStyle w:val="a4"/>
                </w:rPr>
                <w:t xml:space="preserve">ТБП7.Подать документы в суд </w:t>
              </w:r>
            </w:hyperlink>
            <w:r>
              <w:t xml:space="preserve"> в рамках которого взыскатель формирует заявление об исправлении описок/опечаток и направляет его </w:t>
            </w:r>
            <w:r>
              <w:t>в суд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поданы. Лицо получило статус рассмотрения документов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Документы поданы. Лицо получило статус рассмотрения документов 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7"/>
              </w:rPr>
              <w:t>Конец событийного подпроцесса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Почтовое уведомление о вручении</w:t>
            </w:r>
            <w:r>
              <w:rPr>
                <w:rFonts w:eastAsia="Times New Roman"/>
              </w:rPr>
              <w:br/>
              <w:t>Конверт с штампом об истечении срока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Копия судебного приказа вручена должнику (Простое- промежуточное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Процесс приостанавливается до фиксации факта  вручения копии судебного приказа должнику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Почт</w:t>
            </w:r>
            <w:r>
              <w:rPr>
                <w:rFonts w:eastAsia="Times New Roman"/>
              </w:rPr>
              <w:t>овое уведомление о вручении</w:t>
            </w:r>
            <w:r>
              <w:rPr>
                <w:rFonts w:eastAsia="Times New Roman"/>
              </w:rPr>
              <w:br/>
              <w:t>Конверт с штампом об истечении срока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ТБП6.Рассчитать срок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22" w:history="1">
              <w:r>
                <w:rPr>
                  <w:rStyle w:val="a4"/>
                </w:rPr>
                <w:t>ТБП6.Рассчитать срок</w:t>
              </w:r>
            </w:hyperlink>
            <w:r>
              <w:t>. Начало дес</w:t>
            </w:r>
            <w:r>
              <w:t>ятидневного срока для подачи должником возражений относительно исполнения судебного приказа отсчитывается с момента получения должником копии судебного приказа в бумажном виде или с момента окончания срока хранения судебной почтовой корреспонденции, устано</w:t>
            </w:r>
            <w:r>
              <w:t>вленного почтовыми организациями (например, АО "Почта России" устанавливает срок хранения почтовой корреспонденции в семь дней). Срок хранения почтовой корреспонденции отсчитывается со следующего рабочего дня после дня поступления судебного почтового отпра</w:t>
            </w:r>
            <w:r>
              <w:t>вления в место вручения - отделение почтовой связи места нахождения (жительства) должника. Дата прибытия судебного почтового отправления в место вручения определяется по штемпелю почтового отправления или по системе отслеживания регистрируемой почтовой кор</w:t>
            </w:r>
            <w:r>
              <w:t>респонденции на официальном сайте АО "Почта России". </w:t>
            </w:r>
            <w:r>
              <w:br/>
            </w:r>
            <w:r>
              <w:rPr>
                <w:color w:val="000000"/>
              </w:rPr>
              <w:t>Результатом данного процесса станет дата истечения срока для подачи должником возражений и дата вступления судебного приказа в законную силу.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7"/>
              </w:rPr>
              <w:t>Прием, регистрация поступившего документа по делу, передача</w:t>
            </w:r>
            <w:r>
              <w:rPr>
                <w:rStyle w:val="a7"/>
              </w:rPr>
              <w:t xml:space="preserve"> зарегистрированного документа судье (событийный подпроцесс)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Возражения </w:t>
            </w:r>
          </w:p>
          <w:p w:rsidR="00000000" w:rsidRDefault="00BE22EE">
            <w:pPr>
              <w:pStyle w:val="a6"/>
            </w:pPr>
            <w:r>
              <w:t>Доказательства добровольного исполнения</w:t>
            </w:r>
          </w:p>
          <w:p w:rsidR="00000000" w:rsidRDefault="00BE22EE">
            <w:pPr>
              <w:pStyle w:val="a6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 (Начальное событие - 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color w:val="000000"/>
              </w:rPr>
              <w:t>В суд поступает документ по делу (</w:t>
            </w:r>
            <w:r>
              <w:t>Возражения, Доказательства добровольного исполнения) 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Возражения </w:t>
            </w:r>
          </w:p>
          <w:p w:rsidR="00000000" w:rsidRDefault="00BE22EE">
            <w:pPr>
              <w:pStyle w:val="a6"/>
            </w:pPr>
            <w:r>
              <w:t>Доказательства добровольного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ТБП53:Принять входящий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23" w:history="1">
              <w:r>
                <w:rPr>
                  <w:rStyle w:val="a4"/>
                </w:rPr>
                <w:t>ТБП53.Принять входящий документ.</w:t>
              </w:r>
            </w:hyperlink>
            <w:r>
              <w:br/>
              <w:t>При поступлении документа в суд происходит регистрация входящего документа. Результатом этого ТП будет являться зарегистрированный документ.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</w:t>
            </w:r>
            <w:r>
              <w:rPr>
                <w:rFonts w:eastAsia="Times New Roman"/>
              </w:rPr>
              <w:t>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передачи документов в электронном и бумажном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ТБП12:Передать дело/документ судье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24" w:history="1">
              <w:r>
                <w:rPr>
                  <w:rStyle w:val="a4"/>
                </w:rPr>
                <w:t>ТБП12. Передать дело/документ судье</w:t>
              </w:r>
            </w:hyperlink>
            <w:r>
              <w:t>.</w:t>
            </w:r>
            <w:r>
              <w:br/>
            </w:r>
            <w:r>
              <w:t>Результатом данного процесса станет оформление и передача зарегистрированного документа сотрудником канцелярии судье с внесением данных о деле и документе в реестр передачи документов в электронном и бумажном виде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Документ передан судье </w:t>
            </w:r>
            <w:r>
              <w:rPr>
                <w:rFonts w:eastAsia="Times New Roman"/>
              </w:rPr>
              <w:t>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Документ передан судье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rStyle w:val="a7"/>
              </w:rPr>
              <w:t>Конец событийного подпроцесса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получения СП должником (Промежуточное событие - 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Процесс приостанавливается до истечения десятидневного срока, предоставленного </w:t>
            </w:r>
            <w:r>
              <w:t>должнику для подачи возражений.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поступление возражений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Судья проверяет материалы дела и поступившую корреспонденцию для установления наличия или отсутствия возражений от должника.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направлены?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Возражения направлены?</w:t>
            </w:r>
            <w:r>
              <w:br/>
              <w:t>Если да, то переход к шагу 44, если нет, то переход к шагу 43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Экземпляр судебного приказа с отметкой о вступлении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ТБП91.Обратить СА к исполнению (Вызов подпроцес</w:t>
            </w:r>
            <w:r>
              <w:rPr>
                <w:rFonts w:eastAsia="Times New Roman"/>
              </w:rPr>
              <w:t>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25" w:history="1">
              <w:r>
                <w:rPr>
                  <w:rStyle w:val="a4"/>
                </w:rPr>
                <w:t>ТБП91.Обратить СА к исполнению</w:t>
              </w:r>
            </w:hyperlink>
            <w:r>
              <w:t>. В результате данного ТП судья обращает СА к исполнению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ТБП135.Рассмотреть заявление по су</w:t>
            </w:r>
            <w:r>
              <w:rPr>
                <w:rFonts w:eastAsia="Times New Roman"/>
              </w:rPr>
              <w:t>ществу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Вызов типового подпроцесса </w:t>
            </w:r>
            <w:r>
              <w:br/>
            </w:r>
            <w:hyperlink r:id="rId26" w:history="1">
              <w:r>
                <w:rPr>
                  <w:rStyle w:val="a4"/>
                </w:rPr>
                <w:t>ТБП135.Рассмотреть заявление по существу</w:t>
              </w:r>
            </w:hyperlink>
            <w:r>
              <w:t>. Судья в данном ТП  рассматривает возражения должника на соблюдение процессуальн</w:t>
            </w:r>
            <w:r>
              <w:t>ого срока подачи возражений. Принимает решение о вынесении определения об отмене судебного приказа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отмене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ТБП80.Принять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27" w:history="1">
              <w:r>
                <w:rPr>
                  <w:rStyle w:val="a4"/>
                </w:rPr>
                <w:t>ТБП80.Принять СА</w:t>
              </w:r>
            </w:hyperlink>
            <w:r>
              <w:t>. Судья выносит определение об отмене судебного приказа.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Сходящаяся развилка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Сходящаяся развилка, объединяющая потоки из 8-го</w:t>
            </w:r>
            <w:r>
              <w:t>, 43-го шага и 45-го шага переход к шагу 53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отмене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(Начальное событие - 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Взыскатель получает из суда Определение об отмене судебного приказа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отмене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Взыскатель изучает содержание полученного судебного определения для понимания его сути и последствий.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Взыскатель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Лицо ознакомлено 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отмене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(Начальное событие - 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Должник получает из суда Определение об отмене судебного приказа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отмене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Должник изучает содержание полученного судебного определения для понимания его сути и последствий.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Лицо ознакомлено 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 (Промежуточное событие - 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>Процесс приостановлен до истечения установленного законом срока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ТБП89.Передать дело в архив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t xml:space="preserve">Вызов типового подпроцесса </w:t>
            </w:r>
            <w:hyperlink r:id="rId28" w:history="1">
              <w:r>
                <w:rPr>
                  <w:rStyle w:val="a4"/>
                </w:rPr>
                <w:t>ТБП89.Передать дело в архив,</w:t>
              </w:r>
            </w:hyperlink>
            <w:r>
              <w:t xml:space="preserve">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8940504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rPr>
                <w:rFonts w:eastAsia="Times New Roman"/>
              </w:rPr>
            </w:pPr>
            <w:r>
              <w:rPr>
                <w:rFonts w:eastAsia="Times New Roman"/>
                <w:color w:val="212529"/>
              </w:rPr>
              <w:t>Заявление о выдаче судебного приказа рассмотрено/возвращено. Дело передано в архив</w:t>
            </w:r>
            <w:r>
              <w:rPr>
                <w:rFonts w:eastAsia="Times New Roman"/>
              </w:rPr>
              <w:t xml:space="preserve">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E22EE">
            <w:pPr>
              <w:pStyle w:val="a6"/>
            </w:pPr>
            <w:r>
              <w:rPr>
                <w:color w:val="212529"/>
              </w:rPr>
              <w:t>Заявление о выдаче судебного приказа рассмотрено/возвращено. Дело передано в архив</w:t>
            </w:r>
          </w:p>
        </w:tc>
      </w:tr>
    </w:tbl>
    <w:p w:rsidR="00000000" w:rsidRDefault="00BE22EE">
      <w:pPr>
        <w:pStyle w:val="a6"/>
      </w:pPr>
    </w:p>
    <w:p w:rsidR="00BE22EE" w:rsidRDefault="00BE22EE">
      <w:pPr>
        <w:pStyle w:val="enh-settings"/>
      </w:pPr>
      <w:r>
        <w:t>{}</w:t>
      </w:r>
    </w:p>
    <w:sectPr w:rsidR="00BE22E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8D"/>
    <w:rsid w:val="0088528D"/>
    <w:rsid w:val="00BE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14DD5-AA7E-468E-827B-36B8A17D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expand-icon">
    <w:name w:val="expand-icon"/>
    <w:basedOn w:val="a0"/>
  </w:style>
  <w:style w:type="character" w:customStyle="1" w:styleId="expand-control-text">
    <w:name w:val="expand-control-text"/>
    <w:basedOn w:val="a0"/>
  </w:style>
  <w:style w:type="paragraph" w:customStyle="1" w:styleId="with-breadcrumbs">
    <w:name w:val="with-breadcrumbs"/>
    <w:basedOn w:val="a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645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60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5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6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4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4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94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166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2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dit.mos.ru/apps/ditdocuments/s/wYj6atoLqNyErfJ?fileId=289258635" TargetMode="External"/><Relationship Id="rId13" Type="http://schemas.openxmlformats.org/officeDocument/2006/relationships/hyperlink" Target="https://itpm-wiki.mos.ru/pages/viewpage.action?pageId=487496871" TargetMode="External"/><Relationship Id="rId18" Type="http://schemas.openxmlformats.org/officeDocument/2006/relationships/hyperlink" Target="https://itpm-wiki.mos.ru/pages/viewpage.action?pageId=487496896" TargetMode="External"/><Relationship Id="rId26" Type="http://schemas.openxmlformats.org/officeDocument/2006/relationships/hyperlink" Target="https://itpm-wiki.mos.ru/pages/viewpage.action?pageId=487497798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tpm-wiki.mos.ru/pages/viewpage.action?pageId=487496838" TargetMode="External"/><Relationship Id="rId7" Type="http://schemas.openxmlformats.org/officeDocument/2006/relationships/hyperlink" Target="https://online.consultant.ru/riv/cgi/online.cgi?req=doc&amp;cacheid=851DC672B34065736930B338718BB0B8&amp;mode=backrefs&amp;base=PAP&amp;n=37652&amp;BASENODE=IiIiMSwzLDMyOTM4IiIsIiIyLDUsUEFQIiIi&amp;rnd=g6GOmw" TargetMode="External"/><Relationship Id="rId12" Type="http://schemas.openxmlformats.org/officeDocument/2006/relationships/hyperlink" Target="https://itpm-wiki.mos.ru/pages/viewpage.action?pageId=487496846" TargetMode="External"/><Relationship Id="rId17" Type="http://schemas.openxmlformats.org/officeDocument/2006/relationships/hyperlink" Target="https://itpm-wiki.mos.ru/pages/viewpage.action?pageId=487497481" TargetMode="External"/><Relationship Id="rId25" Type="http://schemas.openxmlformats.org/officeDocument/2006/relationships/hyperlink" Target="https://itpm-wiki.mos.ru/pages/viewpage.action?pageId=48749749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tpm-wiki.mos.ru/pages/viewpage.action?pageId=487497458" TargetMode="External"/><Relationship Id="rId20" Type="http://schemas.openxmlformats.org/officeDocument/2006/relationships/hyperlink" Target="https://itpm-wiki.mos.ru/pages/viewpage.action?pageId=487496838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itpm-wiki.mos.ru/pages/viewpage.action?pageId=484788093" TargetMode="External"/><Relationship Id="rId11" Type="http://schemas.openxmlformats.org/officeDocument/2006/relationships/hyperlink" Target="https://itpm-wiki.mos.ru/pages/viewpage.action?pageId=487496908" TargetMode="External"/><Relationship Id="rId24" Type="http://schemas.openxmlformats.org/officeDocument/2006/relationships/hyperlink" Target="file:///C:\pages\viewpage.action%3fpageId=487496846" TargetMode="External"/><Relationship Id="rId5" Type="http://schemas.openxmlformats.org/officeDocument/2006/relationships/hyperlink" Target="https://itpm-wiki.mos.ru/pages/viewpage.action?pageId=484788066" TargetMode="External"/><Relationship Id="rId15" Type="http://schemas.openxmlformats.org/officeDocument/2006/relationships/hyperlink" Target="https://itpm-wiki.mos.ru/pages/viewpage.action?pageId=487496815" TargetMode="External"/><Relationship Id="rId23" Type="http://schemas.openxmlformats.org/officeDocument/2006/relationships/hyperlink" Target="https://itpm-wiki.mos.ru/pages/viewpage.action?pageId=487496908" TargetMode="External"/><Relationship Id="rId28" Type="http://schemas.openxmlformats.org/officeDocument/2006/relationships/hyperlink" Target="https://itpm-wiki.mos.ru/pages/viewpage.action?pageId=487497492" TargetMode="External"/><Relationship Id="rId10" Type="http://schemas.openxmlformats.org/officeDocument/2006/relationships/hyperlink" Target="https://itpm-wiki.mos.ru/pages/viewpage.action?pageId=487496838" TargetMode="External"/><Relationship Id="rId19" Type="http://schemas.openxmlformats.org/officeDocument/2006/relationships/hyperlink" Target="https://itpm-wiki.mos.ru/pages/viewpage.action?pageId=487496838" TargetMode="External"/><Relationship Id="rId4" Type="http://schemas.openxmlformats.org/officeDocument/2006/relationships/hyperlink" Target="https://itpm-wiki.mos.ru/pages/viewpage.action?pageId=553171783" TargetMode="External"/><Relationship Id="rId9" Type="http://schemas.openxmlformats.org/officeDocument/2006/relationships/hyperlink" Target="https://www.viadee.de/business-process-management/bpmn-modeler-fuer-confluence/" TargetMode="External"/><Relationship Id="rId14" Type="http://schemas.openxmlformats.org/officeDocument/2006/relationships/hyperlink" Target="https://itpm-wiki.mos.ru/pages/viewpage.action?pageId=487496862" TargetMode="External"/><Relationship Id="rId22" Type="http://schemas.openxmlformats.org/officeDocument/2006/relationships/hyperlink" Target="https://itpm-wiki.mos.ru/pages/viewpage.action?pageId=487496836" TargetMode="External"/><Relationship Id="rId27" Type="http://schemas.openxmlformats.org/officeDocument/2006/relationships/hyperlink" Target="https://itpm-wiki.mos.ru/pages/viewpage.action?pageId=487497481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4288</Words>
  <Characters>24442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КБП3. Приказное производство</vt:lpstr>
    </vt:vector>
  </TitlesOfParts>
  <Company/>
  <LinksUpToDate>false</LinksUpToDate>
  <CharactersWithSpaces>28673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КБП3. Приказное производство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2026-05-07T13:52:00Z</dcterms:created>
  <dcterms:modified xsi:type="dcterms:W3CDTF">2026-05-07T13:52:00Z</dcterms:modified>
</cp:coreProperties>
</file>