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pBdr/>
        <w:bidi w:val="0"/>
        <w:spacing w:before="240" w:after="120"/>
        <w:ind w:hanging="0" w:start="0" w:end="0"/>
        <w:jc w:val="start"/>
        <w:rPr/>
      </w:pPr>
      <w:bookmarkStart w:id="0" w:name="title-text"/>
      <w:bookmarkEnd w:id="0"/>
      <w:r>
        <w:rPr/>
        <w:t>Описание ТБП123: Рассмотреть вопрос об обеспечении</w:t>
      </w:r>
    </w:p>
    <w:p>
      <w:pPr>
        <w:pStyle w:val="BodyText"/>
        <w:bidi w:val="0"/>
        <w:jc w:val="start"/>
        <w:rPr/>
      </w:pPr>
      <w:r>
        <w:rPr/>
      </w:r>
    </w:p>
    <w:p>
      <w:pPr>
        <w:pStyle w:val="Heading2"/>
        <w:bidi w:val="0"/>
        <w:jc w:val="start"/>
        <w:rPr/>
      </w:pPr>
      <w:r>
        <w:rPr/>
        <w:t>1. Нормативно-правовые акты (НПА)</w:t>
      </w:r>
    </w:p>
    <w:p>
      <w:pPr>
        <w:pStyle w:val="Style16"/>
        <w:numPr>
          <w:ilvl w:val="0"/>
          <w:numId w:val="1"/>
        </w:numPr>
        <w:tabs>
          <w:tab w:val="left" w:pos="2127" w:leader="none"/>
          <w:tab w:val="left" w:pos="2836" w:leader="none"/>
        </w:tabs>
        <w:bidi w:val="0"/>
        <w:spacing w:before="0" w:after="283"/>
        <w:ind w:hanging="849" w:start="2127"/>
        <w:jc w:val="start"/>
        <w:rPr>
          <w:color w:val="000000"/>
        </w:rPr>
      </w:pPr>
      <w:r>
        <w:rPr>
          <w:color w:val="000000"/>
        </w:rPr>
        <w:t>"Арбитражный процессуальный кодекс Российской Федерации" от 24.07.2002 N 95-ФЗ</w:t>
      </w:r>
    </w:p>
    <w:p>
      <w:pPr>
        <w:pStyle w:val="BodyText"/>
        <w:numPr>
          <w:ilvl w:val="0"/>
          <w:numId w:val="1"/>
        </w:numPr>
        <w:tabs>
          <w:tab w:val="clear" w:pos="709"/>
          <w:tab w:val="left" w:pos="709" w:leader="none"/>
        </w:tabs>
        <w:bidi w:val="0"/>
        <w:ind w:hanging="283" w:start="709"/>
        <w:jc w:val="start"/>
        <w:rPr/>
      </w:pPr>
      <w:r>
        <w:rPr/>
        <w:t xml:space="preserve">Постановление Пленума Верховного Суда РФ от 01.06.2023 N 15 "О некоторых вопросах принятия судами мер по обеспечению иска, обеспечительных мер и мер предварительной защиты" </w:t>
      </w:r>
    </w:p>
    <w:p>
      <w:pPr>
        <w:pStyle w:val="Heading2"/>
        <w:bidi w:val="0"/>
        <w:jc w:val="start"/>
        <w:rPr/>
      </w:pPr>
      <w:r>
        <w:rPr/>
        <w:t>2. Схема процесса</w:t>
      </w:r>
    </w:p>
    <w:p>
      <w:pPr>
        <w:pStyle w:val="BodyText"/>
        <w:bidi w:val="0"/>
        <w:jc w:val="start"/>
        <w:rPr/>
      </w:pPr>
      <w:r>
        <w:rPr>
          <w:rStyle w:val="Strong"/>
        </w:rPr>
        <w:t>Файл схемы:</w:t>
      </w:r>
      <w:r>
        <w:rPr/>
        <w:t> </w:t>
      </w:r>
      <w:r>
        <w:rPr>
          <w:rStyle w:val="Style13"/>
        </w:rPr>
        <w:t>TBP123_rassmotr_vopros_obespechenii_bpmn_asis (1).bpmn</w:t>
      </w:r>
    </w:p>
    <w:p>
      <w:pPr>
        <w:pStyle w:val="BodyText"/>
        <w:bidi w:val="0"/>
        <w:jc w:val="start"/>
        <w:rPr>
          <w:lang w:val="en-US"/>
        </w:rPr>
      </w:pPr>
      <w:r>
        <w:rPr/>
      </w:r>
    </w:p>
    <w:p>
      <w:pPr>
        <w:pStyle w:val="Heading2"/>
        <w:bidi w:val="0"/>
        <w:jc w:val="start"/>
        <w:rPr/>
      </w:pPr>
      <w:r>
        <w:rPr/>
        <w:t>3. Описание схемы бизнес-процессов</w:t>
      </w:r>
    </w:p>
    <w:tbl>
      <w:tblPr>
        <w:tblW w:w="20009" w:type="dxa"/>
        <w:jc w:val="start"/>
        <w:tblInd w:w="0" w:type="dxa"/>
        <w:tblLayout w:type="fixed"/>
        <w:tblCellMar>
          <w:top w:w="28" w:type="dxa"/>
          <w:start w:w="28" w:type="dxa"/>
          <w:bottom w:w="28" w:type="dxa"/>
          <w:end w:w="28" w:type="dxa"/>
        </w:tblCellMar>
      </w:tblPr>
      <w:tblGrid>
        <w:gridCol w:w="1263"/>
        <w:gridCol w:w="706"/>
        <w:gridCol w:w="1514"/>
        <w:gridCol w:w="1549"/>
        <w:gridCol w:w="2864"/>
        <w:gridCol w:w="670"/>
        <w:gridCol w:w="8725"/>
        <w:gridCol w:w="2718"/>
      </w:tblGrid>
      <w:tr>
        <w:trPr>
          <w:tblHeader w:val="true"/>
        </w:trPr>
        <w:tc>
          <w:tcPr>
            <w:tcW w:w="1263" w:type="dxa"/>
            <w:tcBorders/>
            <w:vAlign w:val="center"/>
          </w:tcPr>
          <w:p>
            <w:pPr>
              <w:pStyle w:val="Style17"/>
              <w:bidi w:val="0"/>
              <w:ind w:hanging="0" w:start="0" w:end="0"/>
              <w:jc w:val="start"/>
              <w:rPr/>
            </w:pPr>
            <w:r>
              <w:rPr>
                <w:rStyle w:val="Strong"/>
                <w:b/>
              </w:rPr>
              <w:t>Номер действия</w:t>
            </w:r>
          </w:p>
        </w:tc>
        <w:tc>
          <w:tcPr>
            <w:tcW w:w="706" w:type="dxa"/>
            <w:tcBorders/>
            <w:vAlign w:val="center"/>
          </w:tcPr>
          <w:p>
            <w:pPr>
              <w:pStyle w:val="Style17"/>
              <w:bidi w:val="0"/>
              <w:ind w:hanging="0" w:start="0" w:end="0"/>
              <w:jc w:val="start"/>
              <w:rPr/>
            </w:pPr>
            <w:r>
              <w:rPr>
                <w:rStyle w:val="Strong"/>
                <w:b/>
              </w:rPr>
              <w:t>Роль</w:t>
            </w:r>
          </w:p>
        </w:tc>
        <w:tc>
          <w:tcPr>
            <w:tcW w:w="1514" w:type="dxa"/>
            <w:tcBorders/>
            <w:vAlign w:val="center"/>
          </w:tcPr>
          <w:p>
            <w:pPr>
              <w:pStyle w:val="Style17"/>
              <w:bidi w:val="0"/>
              <w:ind w:hanging="0" w:start="0" w:end="0"/>
              <w:jc w:val="start"/>
              <w:rPr/>
            </w:pPr>
            <w:r>
              <w:rPr>
                <w:rStyle w:val="Strong"/>
                <w:b/>
              </w:rPr>
              <w:t>Входящие материалы</w:t>
            </w:r>
          </w:p>
        </w:tc>
        <w:tc>
          <w:tcPr>
            <w:tcW w:w="1549" w:type="dxa"/>
            <w:tcBorders/>
            <w:vAlign w:val="center"/>
          </w:tcPr>
          <w:p>
            <w:pPr>
              <w:pStyle w:val="Style17"/>
              <w:bidi w:val="0"/>
              <w:ind w:hanging="0" w:start="0" w:end="0"/>
              <w:jc w:val="start"/>
              <w:rPr/>
            </w:pPr>
            <w:r>
              <w:rPr>
                <w:rStyle w:val="Strong"/>
                <w:b/>
              </w:rPr>
              <w:t>Исходящие материалы</w:t>
            </w:r>
          </w:p>
        </w:tc>
        <w:tc>
          <w:tcPr>
            <w:tcW w:w="2864" w:type="dxa"/>
            <w:tcBorders/>
            <w:vAlign w:val="center"/>
          </w:tcPr>
          <w:p>
            <w:pPr>
              <w:pStyle w:val="Style17"/>
              <w:bidi w:val="0"/>
              <w:ind w:hanging="0" w:start="0" w:end="0"/>
              <w:jc w:val="start"/>
              <w:rPr/>
            </w:pPr>
            <w:r>
              <w:rPr>
                <w:rStyle w:val="Strong"/>
                <w:b/>
              </w:rPr>
              <w:t>Наименование шага процесса</w:t>
            </w:r>
          </w:p>
        </w:tc>
        <w:tc>
          <w:tcPr>
            <w:tcW w:w="670" w:type="dxa"/>
            <w:tcBorders/>
            <w:vAlign w:val="center"/>
          </w:tcPr>
          <w:p>
            <w:pPr>
              <w:pStyle w:val="Style17"/>
              <w:bidi w:val="0"/>
              <w:ind w:hanging="0" w:start="0" w:end="0"/>
              <w:jc w:val="start"/>
              <w:rPr/>
            </w:pPr>
            <w:r>
              <w:rPr>
                <w:rStyle w:val="Strong"/>
                <w:b/>
              </w:rPr>
              <w:t>Срок</w:t>
            </w:r>
          </w:p>
        </w:tc>
        <w:tc>
          <w:tcPr>
            <w:tcW w:w="8725" w:type="dxa"/>
            <w:tcBorders/>
            <w:vAlign w:val="center"/>
          </w:tcPr>
          <w:p>
            <w:pPr>
              <w:pStyle w:val="Style17"/>
              <w:bidi w:val="0"/>
              <w:ind w:hanging="0" w:start="0" w:end="0"/>
              <w:jc w:val="start"/>
              <w:rPr/>
            </w:pPr>
            <w:r>
              <w:rPr>
                <w:rStyle w:val="Strong"/>
                <w:b/>
              </w:rPr>
              <w:t>Описание процесса</w:t>
            </w:r>
          </w:p>
        </w:tc>
        <w:tc>
          <w:tcPr>
            <w:tcW w:w="2718" w:type="dxa"/>
            <w:tcBorders/>
            <w:vAlign w:val="center"/>
          </w:tcPr>
          <w:p>
            <w:pPr>
              <w:pStyle w:val="Style17"/>
              <w:bidi w:val="0"/>
              <w:ind w:hanging="0" w:start="0" w:end="0"/>
              <w:jc w:val="start"/>
              <w:rPr/>
            </w:pPr>
            <w:r>
              <w:rPr>
                <w:rStyle w:val="Strong"/>
                <w:b/>
              </w:rPr>
              <w:t>Предложения по автоматизации</w:t>
            </w:r>
          </w:p>
        </w:tc>
      </w:tr>
      <w:tr>
        <w:trPr/>
        <w:tc>
          <w:tcPr>
            <w:tcW w:w="1263" w:type="dxa"/>
            <w:tcBorders/>
            <w:vAlign w:val="center"/>
          </w:tcPr>
          <w:p>
            <w:pPr>
              <w:pStyle w:val="Style16"/>
              <w:bidi w:val="0"/>
              <w:ind w:hanging="0" w:start="0" w:end="0"/>
              <w:jc w:val="start"/>
              <w:rPr/>
            </w:pPr>
            <w:r>
              <w:rPr/>
              <w:t>0</w:t>
            </w:r>
          </w:p>
        </w:tc>
        <w:tc>
          <w:tcPr>
            <w:tcW w:w="706" w:type="dxa"/>
            <w:tcBorders/>
            <w:vAlign w:val="center"/>
          </w:tcPr>
          <w:p>
            <w:pPr>
              <w:pStyle w:val="Style16"/>
              <w:bidi w:val="0"/>
              <w:ind w:hanging="0" w:start="0" w:end="0"/>
              <w:jc w:val="start"/>
              <w:rPr/>
            </w:pPr>
            <w:r>
              <w:rPr/>
              <w:t>Судья</w:t>
            </w:r>
          </w:p>
        </w:tc>
        <w:tc>
          <w:tcPr>
            <w:tcW w:w="1514" w:type="dxa"/>
            <w:tcBorders/>
            <w:vAlign w:val="center"/>
          </w:tcPr>
          <w:p>
            <w:pPr>
              <w:pStyle w:val="Style16"/>
              <w:bidi w:val="0"/>
              <w:ind w:hanging="0" w:start="0" w:end="0"/>
              <w:jc w:val="start"/>
              <w:rPr/>
            </w:pPr>
            <w:r>
              <w:rPr/>
              <w:t>Ходатайство лица</w:t>
            </w:r>
          </w:p>
        </w:tc>
        <w:tc>
          <w:tcPr>
            <w:tcW w:w="1549" w:type="dxa"/>
            <w:tcBorders/>
            <w:vAlign w:val="center"/>
          </w:tcPr>
          <w:p>
            <w:pPr>
              <w:pStyle w:val="Style16"/>
              <w:bidi w:val="0"/>
              <w:ind w:hanging="0" w:start="0" w:end="0"/>
              <w:jc w:val="start"/>
              <w:rPr/>
            </w:pPr>
            <w:r>
              <w:rPr/>
              <w:t>-</w:t>
            </w:r>
          </w:p>
        </w:tc>
        <w:tc>
          <w:tcPr>
            <w:tcW w:w="2864" w:type="dxa"/>
            <w:tcBorders/>
            <w:vAlign w:val="center"/>
          </w:tcPr>
          <w:p>
            <w:pPr>
              <w:pStyle w:val="Style16"/>
              <w:bidi w:val="0"/>
              <w:ind w:hanging="0" w:start="0" w:end="0"/>
              <w:jc w:val="start"/>
              <w:rPr/>
            </w:pPr>
            <w:r>
              <w:rPr/>
              <w:t>Возникла необходимость рассмотреть вопрос обеспечении</w:t>
            </w:r>
          </w:p>
        </w:tc>
        <w:tc>
          <w:tcPr>
            <w:tcW w:w="670" w:type="dxa"/>
            <w:tcBorders/>
            <w:vAlign w:val="center"/>
          </w:tcPr>
          <w:p>
            <w:pPr>
              <w:pStyle w:val="Style16"/>
              <w:bidi w:val="0"/>
              <w:ind w:hanging="0" w:start="0" w:end="0"/>
              <w:jc w:val="start"/>
              <w:rPr/>
            </w:pPr>
            <w:r>
              <w:rPr/>
              <w:t>-</w:t>
            </w:r>
          </w:p>
        </w:tc>
        <w:tc>
          <w:tcPr>
            <w:tcW w:w="8725" w:type="dxa"/>
            <w:tcBorders/>
            <w:vAlign w:val="center"/>
          </w:tcPr>
          <w:p>
            <w:pPr>
              <w:pStyle w:val="BodyText"/>
              <w:bidi w:val="0"/>
              <w:ind w:hanging="0" w:start="0" w:end="0"/>
              <w:jc w:val="start"/>
              <w:rPr/>
            </w:pPr>
            <w:r>
              <w:rPr/>
              <w:t>Согласно ч. 1 ст. 90 АПК РФ, а</w:t>
            </w:r>
            <w:r>
              <w:rPr/>
              <w:t xml:space="preserve">рбитражный суд по заявлению </w:t>
            </w:r>
            <w:r>
              <w:rPr/>
              <w:t>ЛУВД</w:t>
            </w:r>
            <w:r>
              <w:rPr/>
              <w:t xml:space="preserve">, а в случаях, предусмотренных </w:t>
            </w:r>
            <w:r>
              <w:rPr/>
              <w:t>АПК</w:t>
            </w:r>
            <w:r>
              <w:rPr/>
              <w:t>, и иного лица может принять срочные временные меры, направленные на обеспечение иска или имущественных интересов заявителя (обеспечительные меры), в том числе в случае отложения судебного разбирательства в целях урегулирования спора.</w:t>
            </w:r>
          </w:p>
          <w:p>
            <w:pPr>
              <w:pStyle w:val="Style16"/>
              <w:bidi w:val="0"/>
              <w:ind w:hanging="0" w:start="0" w:end="0"/>
              <w:jc w:val="start"/>
              <w:rPr/>
            </w:pPr>
            <w:r>
              <w:rPr/>
              <w:t>Судья инициирует процесс рассмотрения вопроса об обеспечении (принятии обеспечительных мер/отмены обеспечительных мер/замены обеспечительных мер). Процесс регулируется гл. 8 АПК РФ.</w:t>
            </w:r>
          </w:p>
        </w:tc>
        <w:tc>
          <w:tcPr>
            <w:tcW w:w="2718" w:type="dxa"/>
            <w:tcBorders/>
            <w:vAlign w:val="center"/>
          </w:tcPr>
          <w:p>
            <w:pPr>
              <w:pStyle w:val="Style16"/>
              <w:bidi w:val="0"/>
              <w:ind w:hanging="0" w:start="0" w:end="0"/>
              <w:jc w:val="start"/>
              <w:rPr/>
            </w:pPr>
            <w:r>
              <w:rPr/>
              <w:t>-</w:t>
            </w:r>
          </w:p>
        </w:tc>
      </w:tr>
      <w:tr>
        <w:trPr/>
        <w:tc>
          <w:tcPr>
            <w:tcW w:w="1263" w:type="dxa"/>
            <w:tcBorders/>
            <w:vAlign w:val="center"/>
          </w:tcPr>
          <w:p>
            <w:pPr>
              <w:pStyle w:val="Style16"/>
              <w:bidi w:val="0"/>
              <w:ind w:hanging="0" w:start="0" w:end="0"/>
              <w:jc w:val="start"/>
              <w:rPr/>
            </w:pPr>
            <w:r>
              <w:rPr/>
              <w:t>1</w:t>
            </w:r>
          </w:p>
        </w:tc>
        <w:tc>
          <w:tcPr>
            <w:tcW w:w="706" w:type="dxa"/>
            <w:tcBorders/>
            <w:vAlign w:val="center"/>
          </w:tcPr>
          <w:p>
            <w:pPr>
              <w:pStyle w:val="Style16"/>
              <w:bidi w:val="0"/>
              <w:ind w:hanging="0" w:start="0" w:end="0"/>
              <w:jc w:val="start"/>
              <w:rPr/>
            </w:pPr>
            <w:r>
              <w:rPr/>
              <w:t>Судья</w:t>
            </w:r>
          </w:p>
        </w:tc>
        <w:tc>
          <w:tcPr>
            <w:tcW w:w="1514" w:type="dxa"/>
            <w:tcBorders/>
            <w:vAlign w:val="center"/>
          </w:tcPr>
          <w:p>
            <w:pPr>
              <w:pStyle w:val="Style16"/>
              <w:bidi w:val="0"/>
              <w:ind w:hanging="0" w:start="0" w:end="0"/>
              <w:jc w:val="start"/>
              <w:rPr/>
            </w:pPr>
            <w:r>
              <w:rPr/>
              <w:t>Доказательства</w:t>
            </w:r>
          </w:p>
        </w:tc>
        <w:tc>
          <w:tcPr>
            <w:tcW w:w="1549" w:type="dxa"/>
            <w:tcBorders/>
            <w:vAlign w:val="center"/>
          </w:tcPr>
          <w:p>
            <w:pPr>
              <w:pStyle w:val="Style16"/>
              <w:bidi w:val="0"/>
              <w:ind w:hanging="0" w:start="0" w:end="0"/>
              <w:jc w:val="start"/>
              <w:rPr/>
            </w:pPr>
            <w:r>
              <w:rPr/>
              <w:t>-</w:t>
            </w:r>
          </w:p>
        </w:tc>
        <w:tc>
          <w:tcPr>
            <w:tcW w:w="2864" w:type="dxa"/>
            <w:tcBorders/>
            <w:vAlign w:val="center"/>
          </w:tcPr>
          <w:p>
            <w:pPr>
              <w:pStyle w:val="Style16"/>
              <w:bidi w:val="0"/>
              <w:ind w:hanging="0" w:start="0" w:end="0"/>
              <w:jc w:val="start"/>
              <w:rPr/>
            </w:pPr>
            <w:r>
              <w:rPr/>
              <w:t>Оценить доказательства по делу</w:t>
            </w:r>
          </w:p>
        </w:tc>
        <w:tc>
          <w:tcPr>
            <w:tcW w:w="670" w:type="dxa"/>
            <w:tcBorders/>
            <w:vAlign w:val="center"/>
          </w:tcPr>
          <w:p>
            <w:pPr>
              <w:pStyle w:val="Style16"/>
              <w:bidi w:val="0"/>
              <w:ind w:hanging="0" w:start="0" w:end="0"/>
              <w:jc w:val="start"/>
              <w:rPr/>
            </w:pPr>
            <w:r>
              <w:rPr/>
              <w:t>-</w:t>
            </w:r>
          </w:p>
        </w:tc>
        <w:tc>
          <w:tcPr>
            <w:tcW w:w="8725" w:type="dxa"/>
            <w:tcBorders/>
            <w:vAlign w:val="center"/>
          </w:tcPr>
          <w:p>
            <w:pPr>
              <w:pStyle w:val="Style16"/>
              <w:bidi w:val="0"/>
              <w:ind w:hanging="0" w:start="0" w:end="0"/>
              <w:jc w:val="start"/>
              <w:rPr/>
            </w:pPr>
            <w:r>
              <w:rPr/>
              <w:t>Переход к типовому процессу "Оценить доказательства по делу".</w:t>
            </w:r>
          </w:p>
          <w:p>
            <w:pPr>
              <w:pStyle w:val="Style16"/>
              <w:bidi w:val="0"/>
              <w:ind w:hanging="0" w:start="0" w:end="0"/>
              <w:jc w:val="start"/>
              <w:rPr/>
            </w:pPr>
            <w:r>
              <w:rPr/>
            </w:r>
          </w:p>
          <w:p>
            <w:pPr>
              <w:pStyle w:val="Style16"/>
              <w:bidi w:val="0"/>
              <w:ind w:hanging="0" w:start="0" w:end="0"/>
              <w:jc w:val="start"/>
              <w:rPr/>
            </w:pPr>
            <w:r>
              <w:rPr/>
              <w:t>В рамках процесса судья изучает все представленные от стороны доказательства для разрешения вопроса по существу.</w:t>
            </w:r>
          </w:p>
        </w:tc>
        <w:tc>
          <w:tcPr>
            <w:tcW w:w="2718" w:type="dxa"/>
            <w:tcBorders/>
            <w:vAlign w:val="center"/>
          </w:tcPr>
          <w:p>
            <w:pPr>
              <w:pStyle w:val="Style16"/>
              <w:bidi w:val="0"/>
              <w:ind w:hanging="0" w:start="0" w:end="0"/>
              <w:jc w:val="start"/>
              <w:rPr/>
            </w:pPr>
            <w:r>
              <w:rPr/>
              <w:t>-</w:t>
            </w:r>
          </w:p>
        </w:tc>
      </w:tr>
      <w:tr>
        <w:trPr/>
        <w:tc>
          <w:tcPr>
            <w:tcW w:w="1263" w:type="dxa"/>
            <w:tcBorders/>
            <w:vAlign w:val="center"/>
          </w:tcPr>
          <w:p>
            <w:pPr>
              <w:pStyle w:val="Style16"/>
              <w:bidi w:val="0"/>
              <w:ind w:hanging="0" w:start="0" w:end="0"/>
              <w:jc w:val="start"/>
              <w:rPr/>
            </w:pPr>
            <w:r>
              <w:rPr/>
              <w:t>2</w:t>
            </w:r>
          </w:p>
        </w:tc>
        <w:tc>
          <w:tcPr>
            <w:tcW w:w="706" w:type="dxa"/>
            <w:tcBorders/>
            <w:vAlign w:val="center"/>
          </w:tcPr>
          <w:p>
            <w:pPr>
              <w:pStyle w:val="Style16"/>
              <w:bidi w:val="0"/>
              <w:ind w:hanging="0" w:start="0" w:end="0"/>
              <w:jc w:val="start"/>
              <w:rPr/>
            </w:pPr>
            <w:r>
              <w:rPr/>
              <w:t>Судья</w:t>
            </w:r>
          </w:p>
        </w:tc>
        <w:tc>
          <w:tcPr>
            <w:tcW w:w="1514" w:type="dxa"/>
            <w:tcBorders/>
            <w:vAlign w:val="center"/>
          </w:tcPr>
          <w:p>
            <w:pPr>
              <w:pStyle w:val="Style16"/>
              <w:bidi w:val="0"/>
              <w:ind w:hanging="0" w:start="0" w:end="0"/>
              <w:jc w:val="start"/>
              <w:rPr/>
            </w:pPr>
            <w:r>
              <w:rPr/>
              <w:t>-</w:t>
            </w:r>
          </w:p>
        </w:tc>
        <w:tc>
          <w:tcPr>
            <w:tcW w:w="1549" w:type="dxa"/>
            <w:tcBorders/>
            <w:vAlign w:val="center"/>
          </w:tcPr>
          <w:p>
            <w:pPr>
              <w:pStyle w:val="Style16"/>
              <w:bidi w:val="0"/>
              <w:ind w:hanging="0" w:start="0" w:end="0"/>
              <w:jc w:val="start"/>
              <w:rPr/>
            </w:pPr>
            <w:r>
              <w:rPr/>
              <w:t>-</w:t>
            </w:r>
          </w:p>
        </w:tc>
        <w:tc>
          <w:tcPr>
            <w:tcW w:w="2864" w:type="dxa"/>
            <w:tcBorders/>
            <w:vAlign w:val="center"/>
          </w:tcPr>
          <w:p>
            <w:pPr>
              <w:pStyle w:val="Style16"/>
              <w:bidi w:val="0"/>
              <w:ind w:hanging="0" w:start="0" w:end="0"/>
              <w:jc w:val="start"/>
              <w:rPr/>
            </w:pPr>
            <w:r>
              <w:rPr/>
              <w:t>Рассматривается вопрос об отмене обеспечительной меры?</w:t>
              <w:br/>
              <w:t>Эксклюзивный шлюз</w:t>
            </w:r>
          </w:p>
        </w:tc>
        <w:tc>
          <w:tcPr>
            <w:tcW w:w="670" w:type="dxa"/>
            <w:tcBorders/>
            <w:vAlign w:val="center"/>
          </w:tcPr>
          <w:p>
            <w:pPr>
              <w:pStyle w:val="Style16"/>
              <w:bidi w:val="0"/>
              <w:ind w:hanging="0" w:start="0" w:end="0"/>
              <w:jc w:val="start"/>
              <w:rPr/>
            </w:pPr>
            <w:r>
              <w:rPr/>
              <w:t>-</w:t>
            </w:r>
          </w:p>
        </w:tc>
        <w:tc>
          <w:tcPr>
            <w:tcW w:w="8725" w:type="dxa"/>
            <w:tcBorders/>
            <w:vAlign w:val="center"/>
          </w:tcPr>
          <w:p>
            <w:pPr>
              <w:pStyle w:val="Style16"/>
              <w:bidi w:val="0"/>
              <w:ind w:hanging="0" w:start="0" w:end="0"/>
              <w:jc w:val="start"/>
              <w:rPr/>
            </w:pPr>
            <w:r>
              <w:rPr/>
              <w:t>Если да, то переход к шагу 3. Если нет, то переход к шагу 15</w:t>
              <w:br/>
              <w:t>Согласно ст. 9</w:t>
            </w:r>
            <w:r>
              <w:rPr/>
              <w:t>7</w:t>
            </w:r>
            <w:r>
              <w:rPr/>
              <w:t xml:space="preserve"> АПК РФ, </w:t>
            </w:r>
            <w:r>
              <w:rPr/>
              <w:t>о</w:t>
            </w:r>
            <w:r>
              <w:rPr/>
              <w:t>беспечение иска по ходатайству лица, участвующего в деле, может быть отменено арбитражным судом, рассматривающим дело.</w:t>
            </w:r>
          </w:p>
          <w:p>
            <w:pPr>
              <w:pStyle w:val="BodyText"/>
              <w:bidi w:val="0"/>
              <w:spacing w:before="165" w:after="140"/>
              <w:ind w:hanging="0" w:start="0" w:end="0"/>
              <w:jc w:val="start"/>
              <w:rPr/>
            </w:pPr>
            <w:r>
              <w:rPr/>
              <w:t xml:space="preserve">Вопрос об отмене обеспечения иска разрешается в судебном заседании в пятидневный срок со дня поступления заявления в арбитражный суд в порядке, предусмотренном статьей 93 настоящего Кодекса. </w:t>
            </w:r>
          </w:p>
          <w:p>
            <w:pPr>
              <w:pStyle w:val="Style16"/>
              <w:bidi w:val="0"/>
              <w:ind w:hanging="0" w:start="0" w:end="0"/>
              <w:jc w:val="start"/>
              <w:rPr/>
            </w:pPr>
            <w:r>
              <w:rPr/>
            </w:r>
          </w:p>
        </w:tc>
        <w:tc>
          <w:tcPr>
            <w:tcW w:w="2718" w:type="dxa"/>
            <w:tcBorders/>
            <w:vAlign w:val="center"/>
          </w:tcPr>
          <w:p>
            <w:pPr>
              <w:pStyle w:val="Style16"/>
              <w:bidi w:val="0"/>
              <w:ind w:hanging="0" w:start="0" w:end="0"/>
              <w:jc w:val="start"/>
              <w:rPr/>
            </w:pPr>
            <w:r>
              <w:rPr/>
              <w:t>Автоматическая проверка оснований для отмены</w:t>
            </w:r>
          </w:p>
        </w:tc>
      </w:tr>
      <w:tr>
        <w:trPr/>
        <w:tc>
          <w:tcPr>
            <w:tcW w:w="1263" w:type="dxa"/>
            <w:tcBorders/>
            <w:vAlign w:val="center"/>
          </w:tcPr>
          <w:p>
            <w:pPr>
              <w:pStyle w:val="Style16"/>
              <w:bidi w:val="0"/>
              <w:ind w:hanging="0" w:start="0" w:end="0"/>
              <w:jc w:val="start"/>
              <w:rPr/>
            </w:pPr>
            <w:r>
              <w:rPr/>
              <w:t>3</w:t>
            </w:r>
          </w:p>
        </w:tc>
        <w:tc>
          <w:tcPr>
            <w:tcW w:w="706" w:type="dxa"/>
            <w:tcBorders/>
            <w:vAlign w:val="center"/>
          </w:tcPr>
          <w:p>
            <w:pPr>
              <w:pStyle w:val="Style16"/>
              <w:bidi w:val="0"/>
              <w:ind w:hanging="0" w:start="0" w:end="0"/>
              <w:jc w:val="start"/>
              <w:rPr/>
            </w:pPr>
            <w:r>
              <w:rPr/>
              <w:t>Судья</w:t>
            </w:r>
          </w:p>
        </w:tc>
        <w:tc>
          <w:tcPr>
            <w:tcW w:w="1514" w:type="dxa"/>
            <w:tcBorders/>
            <w:vAlign w:val="center"/>
          </w:tcPr>
          <w:p>
            <w:pPr>
              <w:pStyle w:val="Style16"/>
              <w:bidi w:val="0"/>
              <w:ind w:hanging="0" w:start="0" w:end="0"/>
              <w:jc w:val="start"/>
              <w:rPr/>
            </w:pPr>
            <w:r>
              <w:rPr/>
              <w:t>-</w:t>
            </w:r>
          </w:p>
        </w:tc>
        <w:tc>
          <w:tcPr>
            <w:tcW w:w="1549" w:type="dxa"/>
            <w:tcBorders/>
            <w:vAlign w:val="center"/>
          </w:tcPr>
          <w:p>
            <w:pPr>
              <w:pStyle w:val="Style16"/>
              <w:bidi w:val="0"/>
              <w:ind w:hanging="0" w:start="0" w:end="0"/>
              <w:jc w:val="start"/>
              <w:rPr/>
            </w:pPr>
            <w:r>
              <w:rPr/>
              <w:t>-</w:t>
            </w:r>
          </w:p>
        </w:tc>
        <w:tc>
          <w:tcPr>
            <w:tcW w:w="2864" w:type="dxa"/>
            <w:tcBorders/>
            <w:vAlign w:val="center"/>
          </w:tcPr>
          <w:p>
            <w:pPr>
              <w:pStyle w:val="Style16"/>
              <w:bidi w:val="0"/>
              <w:ind w:hanging="0" w:start="0" w:end="0"/>
              <w:jc w:val="start"/>
              <w:rPr/>
            </w:pPr>
            <w:r>
              <w:rPr/>
              <w:t>Неэксклюзивный шлюз.</w:t>
            </w:r>
          </w:p>
        </w:tc>
        <w:tc>
          <w:tcPr>
            <w:tcW w:w="670" w:type="dxa"/>
            <w:tcBorders/>
            <w:vAlign w:val="center"/>
          </w:tcPr>
          <w:p>
            <w:pPr>
              <w:pStyle w:val="Style16"/>
              <w:bidi w:val="0"/>
              <w:ind w:hanging="0" w:start="0" w:end="0"/>
              <w:jc w:val="start"/>
              <w:rPr/>
            </w:pPr>
            <w:r>
              <w:rPr/>
              <w:t>-</w:t>
            </w:r>
          </w:p>
        </w:tc>
        <w:tc>
          <w:tcPr>
            <w:tcW w:w="8725" w:type="dxa"/>
            <w:tcBorders/>
            <w:vAlign w:val="center"/>
          </w:tcPr>
          <w:p>
            <w:pPr>
              <w:pStyle w:val="Style16"/>
              <w:bidi w:val="0"/>
              <w:ind w:hanging="0" w:start="0" w:end="0"/>
              <w:jc w:val="start"/>
              <w:rPr/>
            </w:pPr>
            <w:r>
              <w:rPr/>
              <w:t>Неэксклюзивный шлюз.</w:t>
            </w:r>
          </w:p>
        </w:tc>
        <w:tc>
          <w:tcPr>
            <w:tcW w:w="2718" w:type="dxa"/>
            <w:tcBorders/>
            <w:vAlign w:val="center"/>
          </w:tcPr>
          <w:p>
            <w:pPr>
              <w:pStyle w:val="Style16"/>
              <w:bidi w:val="0"/>
              <w:ind w:hanging="0" w:start="0" w:end="0"/>
              <w:jc w:val="start"/>
              <w:rPr/>
            </w:pPr>
            <w:r>
              <w:rPr/>
              <w:t>-</w:t>
            </w:r>
          </w:p>
        </w:tc>
      </w:tr>
      <w:tr>
        <w:trPr/>
        <w:tc>
          <w:tcPr>
            <w:tcW w:w="1263" w:type="dxa"/>
            <w:tcBorders/>
            <w:vAlign w:val="center"/>
          </w:tcPr>
          <w:p>
            <w:pPr>
              <w:pStyle w:val="Style16"/>
              <w:bidi w:val="0"/>
              <w:ind w:hanging="0" w:start="0" w:end="0"/>
              <w:jc w:val="start"/>
              <w:rPr/>
            </w:pPr>
            <w:r>
              <w:rPr/>
              <w:t>4</w:t>
            </w:r>
          </w:p>
        </w:tc>
        <w:tc>
          <w:tcPr>
            <w:tcW w:w="706" w:type="dxa"/>
            <w:tcBorders/>
            <w:vAlign w:val="center"/>
          </w:tcPr>
          <w:p>
            <w:pPr>
              <w:pStyle w:val="Style16"/>
              <w:bidi w:val="0"/>
              <w:ind w:hanging="0" w:start="0" w:end="0"/>
              <w:jc w:val="start"/>
              <w:rPr/>
            </w:pPr>
            <w:r>
              <w:rPr/>
              <w:t>Судья</w:t>
            </w:r>
          </w:p>
        </w:tc>
        <w:tc>
          <w:tcPr>
            <w:tcW w:w="1514" w:type="dxa"/>
            <w:tcBorders/>
            <w:vAlign w:val="center"/>
          </w:tcPr>
          <w:p>
            <w:pPr>
              <w:pStyle w:val="Style16"/>
              <w:bidi w:val="0"/>
              <w:ind w:hanging="0" w:start="0" w:end="0"/>
              <w:jc w:val="start"/>
              <w:rPr/>
            </w:pPr>
            <w:r>
              <w:rPr/>
              <w:t>-</w:t>
            </w:r>
          </w:p>
        </w:tc>
        <w:tc>
          <w:tcPr>
            <w:tcW w:w="1549" w:type="dxa"/>
            <w:tcBorders/>
            <w:vAlign w:val="center"/>
          </w:tcPr>
          <w:p>
            <w:pPr>
              <w:pStyle w:val="Style16"/>
              <w:bidi w:val="0"/>
              <w:ind w:hanging="0" w:start="0" w:end="0"/>
              <w:jc w:val="start"/>
              <w:rPr/>
            </w:pPr>
            <w:r>
              <w:rPr/>
              <w:t>-</w:t>
            </w:r>
          </w:p>
        </w:tc>
        <w:tc>
          <w:tcPr>
            <w:tcW w:w="2864" w:type="dxa"/>
            <w:tcBorders/>
            <w:vAlign w:val="center"/>
          </w:tcPr>
          <w:p>
            <w:pPr>
              <w:pStyle w:val="Style16"/>
              <w:bidi w:val="0"/>
              <w:ind w:hanging="0" w:start="0" w:end="0"/>
              <w:jc w:val="start"/>
              <w:rPr/>
            </w:pPr>
            <w:r>
              <w:rPr/>
              <w:t>Проверить, отпали ли обстоятельства</w:t>
            </w:r>
          </w:p>
        </w:tc>
        <w:tc>
          <w:tcPr>
            <w:tcW w:w="670" w:type="dxa"/>
            <w:tcBorders/>
            <w:vAlign w:val="center"/>
          </w:tcPr>
          <w:p>
            <w:pPr>
              <w:pStyle w:val="Style16"/>
              <w:bidi w:val="0"/>
              <w:ind w:hanging="0" w:start="0" w:end="0"/>
              <w:jc w:val="start"/>
              <w:rPr/>
            </w:pPr>
            <w:r>
              <w:rPr/>
              <w:t>-</w:t>
            </w:r>
          </w:p>
        </w:tc>
        <w:tc>
          <w:tcPr>
            <w:tcW w:w="8725" w:type="dxa"/>
            <w:tcBorders/>
            <w:vAlign w:val="center"/>
          </w:tcPr>
          <w:p>
            <w:pPr>
              <w:pStyle w:val="BodyText"/>
              <w:bidi w:val="0"/>
              <w:ind w:hanging="0" w:start="0" w:end="0"/>
              <w:jc w:val="start"/>
              <w:rPr/>
            </w:pPr>
            <w:r>
              <w:rPr/>
              <w:t xml:space="preserve">Согласно п. 42 </w:t>
            </w:r>
            <w:r>
              <w:rPr/>
              <w:t>Постановлени</w:t>
            </w:r>
            <w:r>
              <w:rPr/>
              <w:t>я</w:t>
            </w:r>
            <w:r>
              <w:rPr/>
              <w:t xml:space="preserve"> Пленума Верховного Суда РФ от 01.06.2023, Арбитражный суд отменяет предварительные обеспечительные меры, если отпали основания для их принятия.</w:t>
            </w:r>
          </w:p>
          <w:p>
            <w:pPr>
              <w:pStyle w:val="Style16"/>
              <w:bidi w:val="0"/>
              <w:ind w:hanging="0" w:start="0" w:end="0"/>
              <w:jc w:val="start"/>
              <w:rPr/>
            </w:pPr>
            <w:r>
              <w:rPr/>
              <w:t>Судья проверяет актуальность обстоятельств, послуживших основанием для принятия обеспечительных мер</w:t>
            </w:r>
          </w:p>
        </w:tc>
        <w:tc>
          <w:tcPr>
            <w:tcW w:w="2718" w:type="dxa"/>
            <w:tcBorders/>
            <w:vAlign w:val="center"/>
          </w:tcPr>
          <w:p>
            <w:pPr>
              <w:pStyle w:val="Style16"/>
              <w:bidi w:val="0"/>
              <w:ind w:hanging="0" w:start="0" w:end="0"/>
              <w:jc w:val="start"/>
              <w:rPr/>
            </w:pPr>
            <w:r>
              <w:rPr/>
              <w:t>-</w:t>
            </w:r>
          </w:p>
        </w:tc>
      </w:tr>
      <w:tr>
        <w:trPr/>
        <w:tc>
          <w:tcPr>
            <w:tcW w:w="1263" w:type="dxa"/>
            <w:tcBorders/>
            <w:vAlign w:val="center"/>
          </w:tcPr>
          <w:p>
            <w:pPr>
              <w:pStyle w:val="Style16"/>
              <w:bidi w:val="0"/>
              <w:ind w:hanging="0" w:start="0" w:end="0"/>
              <w:jc w:val="start"/>
              <w:rPr/>
            </w:pPr>
            <w:r>
              <w:rPr/>
              <w:t>5</w:t>
            </w:r>
          </w:p>
        </w:tc>
        <w:tc>
          <w:tcPr>
            <w:tcW w:w="706" w:type="dxa"/>
            <w:tcBorders/>
            <w:vAlign w:val="center"/>
          </w:tcPr>
          <w:p>
            <w:pPr>
              <w:pStyle w:val="Style16"/>
              <w:bidi w:val="0"/>
              <w:ind w:hanging="0" w:start="0" w:end="0"/>
              <w:jc w:val="start"/>
              <w:rPr/>
            </w:pPr>
            <w:r>
              <w:rPr/>
              <w:t>Судья</w:t>
            </w:r>
          </w:p>
        </w:tc>
        <w:tc>
          <w:tcPr>
            <w:tcW w:w="1514" w:type="dxa"/>
            <w:tcBorders/>
            <w:vAlign w:val="center"/>
          </w:tcPr>
          <w:p>
            <w:pPr>
              <w:pStyle w:val="Style16"/>
              <w:bidi w:val="0"/>
              <w:ind w:hanging="0" w:start="0" w:end="0"/>
              <w:jc w:val="start"/>
              <w:rPr/>
            </w:pPr>
            <w:r>
              <w:rPr/>
              <w:t>-</w:t>
            </w:r>
          </w:p>
        </w:tc>
        <w:tc>
          <w:tcPr>
            <w:tcW w:w="1549" w:type="dxa"/>
            <w:tcBorders/>
            <w:vAlign w:val="center"/>
          </w:tcPr>
          <w:p>
            <w:pPr>
              <w:pStyle w:val="Style16"/>
              <w:bidi w:val="0"/>
              <w:ind w:hanging="0" w:start="0" w:end="0"/>
              <w:jc w:val="start"/>
              <w:rPr/>
            </w:pPr>
            <w:r>
              <w:rPr/>
              <w:t>-</w:t>
            </w:r>
          </w:p>
        </w:tc>
        <w:tc>
          <w:tcPr>
            <w:tcW w:w="2864" w:type="dxa"/>
            <w:tcBorders/>
            <w:vAlign w:val="center"/>
          </w:tcPr>
          <w:p>
            <w:pPr>
              <w:pStyle w:val="Style16"/>
              <w:bidi w:val="0"/>
              <w:ind w:hanging="0" w:start="0" w:end="0"/>
              <w:jc w:val="start"/>
              <w:rPr/>
            </w:pPr>
            <w:r>
              <w:rPr/>
              <w:t>Проверить наличие чрезмерного ущерба</w:t>
            </w:r>
          </w:p>
        </w:tc>
        <w:tc>
          <w:tcPr>
            <w:tcW w:w="670" w:type="dxa"/>
            <w:tcBorders/>
            <w:vAlign w:val="center"/>
          </w:tcPr>
          <w:p>
            <w:pPr>
              <w:pStyle w:val="Style16"/>
              <w:bidi w:val="0"/>
              <w:ind w:hanging="0" w:start="0" w:end="0"/>
              <w:jc w:val="start"/>
              <w:rPr/>
            </w:pPr>
            <w:r>
              <w:rPr/>
              <w:t>-</w:t>
            </w:r>
          </w:p>
        </w:tc>
        <w:tc>
          <w:tcPr>
            <w:tcW w:w="8725" w:type="dxa"/>
            <w:tcBorders/>
            <w:vAlign w:val="center"/>
          </w:tcPr>
          <w:p>
            <w:pPr>
              <w:pStyle w:val="Style16"/>
              <w:bidi w:val="0"/>
              <w:ind w:hanging="0" w:start="0" w:end="0"/>
              <w:jc w:val="start"/>
              <w:rPr/>
            </w:pPr>
            <w:r>
              <w:rPr/>
              <w:t xml:space="preserve">Судья проверяет, не приводит ли факт принятия обеспечительной меры к чрезмерному ущербу для лица, к </w:t>
            </w:r>
            <w:r>
              <w:rPr/>
              <w:t xml:space="preserve">которому </w:t>
            </w:r>
            <w:r>
              <w:rPr/>
              <w:t xml:space="preserve">она </w:t>
            </w:r>
            <w:r>
              <w:rPr/>
              <w:t>был</w:t>
            </w:r>
            <w:r>
              <w:rPr/>
              <w:t>а</w:t>
            </w:r>
            <w:r>
              <w:rPr/>
              <w:t xml:space="preserve"> применен</w:t>
            </w:r>
            <w:r>
              <w:rPr/>
              <w:t>а (п. 14  Постановления Пленума Верховного Суда РФ от 01.06.2023 N 15)</w:t>
            </w:r>
          </w:p>
        </w:tc>
        <w:tc>
          <w:tcPr>
            <w:tcW w:w="2718" w:type="dxa"/>
            <w:tcBorders/>
            <w:vAlign w:val="center"/>
          </w:tcPr>
          <w:p>
            <w:pPr>
              <w:pStyle w:val="Style16"/>
              <w:bidi w:val="0"/>
              <w:ind w:hanging="0" w:start="0" w:end="0"/>
              <w:jc w:val="start"/>
              <w:rPr/>
            </w:pPr>
            <w:r>
              <w:rPr/>
              <w:t>Автоматический расчет ущерба</w:t>
            </w:r>
          </w:p>
        </w:tc>
      </w:tr>
      <w:tr>
        <w:trPr/>
        <w:tc>
          <w:tcPr>
            <w:tcW w:w="1263" w:type="dxa"/>
            <w:tcBorders/>
            <w:vAlign w:val="center"/>
          </w:tcPr>
          <w:p>
            <w:pPr>
              <w:pStyle w:val="Style16"/>
              <w:bidi w:val="0"/>
              <w:ind w:hanging="0" w:start="0" w:end="0"/>
              <w:jc w:val="start"/>
              <w:rPr/>
            </w:pPr>
            <w:r>
              <w:rPr/>
              <w:t>6</w:t>
            </w:r>
          </w:p>
        </w:tc>
        <w:tc>
          <w:tcPr>
            <w:tcW w:w="706" w:type="dxa"/>
            <w:tcBorders/>
            <w:vAlign w:val="center"/>
          </w:tcPr>
          <w:p>
            <w:pPr>
              <w:pStyle w:val="Style16"/>
              <w:bidi w:val="0"/>
              <w:ind w:hanging="0" w:start="0" w:end="0"/>
              <w:jc w:val="start"/>
              <w:rPr/>
            </w:pPr>
            <w:r>
              <w:rPr/>
              <w:t>Судья</w:t>
            </w:r>
          </w:p>
        </w:tc>
        <w:tc>
          <w:tcPr>
            <w:tcW w:w="1514" w:type="dxa"/>
            <w:tcBorders/>
            <w:vAlign w:val="center"/>
          </w:tcPr>
          <w:p>
            <w:pPr>
              <w:pStyle w:val="Style16"/>
              <w:bidi w:val="0"/>
              <w:ind w:hanging="0" w:start="0" w:end="0"/>
              <w:jc w:val="start"/>
              <w:rPr/>
            </w:pPr>
            <w:r>
              <w:rPr/>
              <w:t>-</w:t>
            </w:r>
          </w:p>
        </w:tc>
        <w:tc>
          <w:tcPr>
            <w:tcW w:w="1549" w:type="dxa"/>
            <w:tcBorders/>
            <w:vAlign w:val="center"/>
          </w:tcPr>
          <w:p>
            <w:pPr>
              <w:pStyle w:val="Style16"/>
              <w:bidi w:val="0"/>
              <w:ind w:hanging="0" w:start="0" w:end="0"/>
              <w:jc w:val="start"/>
              <w:rPr/>
            </w:pPr>
            <w:r>
              <w:rPr/>
              <w:t>-</w:t>
            </w:r>
          </w:p>
        </w:tc>
        <w:tc>
          <w:tcPr>
            <w:tcW w:w="2864" w:type="dxa"/>
            <w:tcBorders/>
            <w:vAlign w:val="center"/>
          </w:tcPr>
          <w:p>
            <w:pPr>
              <w:pStyle w:val="Style16"/>
              <w:bidi w:val="0"/>
              <w:ind w:hanging="0" w:start="0" w:end="0"/>
              <w:jc w:val="start"/>
              <w:rPr/>
            </w:pPr>
            <w:r>
              <w:rPr/>
              <w:t>Проверить нарушение прав 3х лиц наложенными мерами</w:t>
            </w:r>
          </w:p>
        </w:tc>
        <w:tc>
          <w:tcPr>
            <w:tcW w:w="670" w:type="dxa"/>
            <w:tcBorders/>
            <w:vAlign w:val="center"/>
          </w:tcPr>
          <w:p>
            <w:pPr>
              <w:pStyle w:val="Style16"/>
              <w:bidi w:val="0"/>
              <w:ind w:hanging="0" w:start="0" w:end="0"/>
              <w:jc w:val="start"/>
              <w:rPr/>
            </w:pPr>
            <w:r>
              <w:rPr/>
              <w:t>-</w:t>
            </w:r>
          </w:p>
        </w:tc>
        <w:tc>
          <w:tcPr>
            <w:tcW w:w="8725" w:type="dxa"/>
            <w:tcBorders/>
            <w:vAlign w:val="center"/>
          </w:tcPr>
          <w:p>
            <w:pPr>
              <w:pStyle w:val="Style16"/>
              <w:bidi w:val="0"/>
              <w:ind w:hanging="0" w:start="0" w:end="0"/>
              <w:jc w:val="start"/>
              <w:rPr/>
            </w:pPr>
            <w:r>
              <w:rPr/>
              <w:t>Судья проверяет, не нарушает ли права третьих лиц принятая обеспечительная мера (п. 14  Постановления Пленума Верховного Суда РФ от 01.06.2023 N 15)</w:t>
            </w:r>
          </w:p>
        </w:tc>
        <w:tc>
          <w:tcPr>
            <w:tcW w:w="2718" w:type="dxa"/>
            <w:tcBorders/>
            <w:vAlign w:val="center"/>
          </w:tcPr>
          <w:p>
            <w:pPr>
              <w:pStyle w:val="Style16"/>
              <w:bidi w:val="0"/>
              <w:ind w:hanging="0" w:start="0" w:end="0"/>
              <w:jc w:val="start"/>
              <w:rPr/>
            </w:pPr>
            <w:r>
              <w:rPr/>
              <w:t>Автоматическая проверка прав третьих лиц</w:t>
            </w:r>
          </w:p>
        </w:tc>
      </w:tr>
      <w:tr>
        <w:trPr/>
        <w:tc>
          <w:tcPr>
            <w:tcW w:w="1263" w:type="dxa"/>
            <w:tcBorders/>
            <w:vAlign w:val="center"/>
          </w:tcPr>
          <w:p>
            <w:pPr>
              <w:pStyle w:val="Style16"/>
              <w:bidi w:val="0"/>
              <w:ind w:hanging="0" w:start="0" w:end="0"/>
              <w:jc w:val="start"/>
              <w:rPr/>
            </w:pPr>
            <w:r>
              <w:rPr/>
              <w:t>7</w:t>
            </w:r>
          </w:p>
        </w:tc>
        <w:tc>
          <w:tcPr>
            <w:tcW w:w="706" w:type="dxa"/>
            <w:tcBorders/>
            <w:vAlign w:val="center"/>
          </w:tcPr>
          <w:p>
            <w:pPr>
              <w:pStyle w:val="Style16"/>
              <w:bidi w:val="0"/>
              <w:ind w:hanging="0" w:start="0" w:end="0"/>
              <w:jc w:val="start"/>
              <w:rPr/>
            </w:pPr>
            <w:r>
              <w:rPr/>
              <w:t>Судья</w:t>
            </w:r>
          </w:p>
        </w:tc>
        <w:tc>
          <w:tcPr>
            <w:tcW w:w="1514" w:type="dxa"/>
            <w:tcBorders/>
            <w:vAlign w:val="center"/>
          </w:tcPr>
          <w:p>
            <w:pPr>
              <w:pStyle w:val="Style16"/>
              <w:bidi w:val="0"/>
              <w:ind w:hanging="0" w:start="0" w:end="0"/>
              <w:jc w:val="start"/>
              <w:rPr/>
            </w:pPr>
            <w:r>
              <w:rPr/>
              <w:t>-</w:t>
            </w:r>
          </w:p>
        </w:tc>
        <w:tc>
          <w:tcPr>
            <w:tcW w:w="1549" w:type="dxa"/>
            <w:tcBorders/>
            <w:vAlign w:val="center"/>
          </w:tcPr>
          <w:p>
            <w:pPr>
              <w:pStyle w:val="Style16"/>
              <w:bidi w:val="0"/>
              <w:ind w:hanging="0" w:start="0" w:end="0"/>
              <w:jc w:val="start"/>
              <w:rPr/>
            </w:pPr>
            <w:r>
              <w:rPr/>
              <w:t>-</w:t>
            </w:r>
          </w:p>
        </w:tc>
        <w:tc>
          <w:tcPr>
            <w:tcW w:w="2864" w:type="dxa"/>
            <w:tcBorders/>
            <w:vAlign w:val="center"/>
          </w:tcPr>
          <w:p>
            <w:pPr>
              <w:pStyle w:val="Style16"/>
              <w:bidi w:val="0"/>
              <w:ind w:hanging="0" w:start="0" w:end="0"/>
              <w:jc w:val="start"/>
              <w:rPr/>
            </w:pPr>
            <w:r>
              <w:rPr/>
              <w:t>Проверить иные обстоятельства отмены</w:t>
            </w:r>
          </w:p>
        </w:tc>
        <w:tc>
          <w:tcPr>
            <w:tcW w:w="670" w:type="dxa"/>
            <w:tcBorders/>
            <w:vAlign w:val="center"/>
          </w:tcPr>
          <w:p>
            <w:pPr>
              <w:pStyle w:val="Style16"/>
              <w:bidi w:val="0"/>
              <w:ind w:hanging="0" w:start="0" w:end="0"/>
              <w:jc w:val="start"/>
              <w:rPr/>
            </w:pPr>
            <w:r>
              <w:rPr/>
              <w:t>-</w:t>
            </w:r>
          </w:p>
        </w:tc>
        <w:tc>
          <w:tcPr>
            <w:tcW w:w="8725" w:type="dxa"/>
            <w:tcBorders/>
            <w:vAlign w:val="center"/>
          </w:tcPr>
          <w:p>
            <w:pPr>
              <w:pStyle w:val="Style16"/>
              <w:bidi w:val="0"/>
              <w:ind w:hanging="0" w:start="0" w:end="0"/>
              <w:jc w:val="start"/>
              <w:rPr/>
            </w:pPr>
            <w:r>
              <w:rPr/>
              <w:t>Судья проверяет иные основания для отмены согласно АПК РФ и практике.</w:t>
            </w:r>
          </w:p>
        </w:tc>
        <w:tc>
          <w:tcPr>
            <w:tcW w:w="2718" w:type="dxa"/>
            <w:tcBorders/>
            <w:vAlign w:val="center"/>
          </w:tcPr>
          <w:p>
            <w:pPr>
              <w:pStyle w:val="Style16"/>
              <w:bidi w:val="0"/>
              <w:ind w:hanging="0" w:start="0" w:end="0"/>
              <w:jc w:val="start"/>
              <w:rPr/>
            </w:pPr>
            <w:r>
              <w:rPr/>
              <w:t>Автоматическая проверка дополнительных оснований</w:t>
            </w:r>
          </w:p>
        </w:tc>
      </w:tr>
      <w:tr>
        <w:trPr/>
        <w:tc>
          <w:tcPr>
            <w:tcW w:w="1263" w:type="dxa"/>
            <w:tcBorders/>
            <w:vAlign w:val="center"/>
          </w:tcPr>
          <w:p>
            <w:pPr>
              <w:pStyle w:val="Style16"/>
              <w:bidi w:val="0"/>
              <w:ind w:hanging="0" w:start="0" w:end="0"/>
              <w:jc w:val="start"/>
              <w:rPr/>
            </w:pPr>
            <w:r>
              <w:rPr/>
              <w:t>8</w:t>
            </w:r>
          </w:p>
        </w:tc>
        <w:tc>
          <w:tcPr>
            <w:tcW w:w="706" w:type="dxa"/>
            <w:tcBorders/>
            <w:vAlign w:val="center"/>
          </w:tcPr>
          <w:p>
            <w:pPr>
              <w:pStyle w:val="Style16"/>
              <w:bidi w:val="0"/>
              <w:ind w:hanging="0" w:start="0" w:end="0"/>
              <w:jc w:val="start"/>
              <w:rPr/>
            </w:pPr>
            <w:r>
              <w:rPr/>
              <w:t>Судья</w:t>
            </w:r>
          </w:p>
        </w:tc>
        <w:tc>
          <w:tcPr>
            <w:tcW w:w="1514" w:type="dxa"/>
            <w:tcBorders/>
            <w:vAlign w:val="center"/>
          </w:tcPr>
          <w:p>
            <w:pPr>
              <w:pStyle w:val="Style16"/>
              <w:bidi w:val="0"/>
              <w:ind w:hanging="0" w:start="0" w:end="0"/>
              <w:jc w:val="start"/>
              <w:rPr/>
            </w:pPr>
            <w:r>
              <w:rPr/>
              <w:t>-</w:t>
            </w:r>
          </w:p>
        </w:tc>
        <w:tc>
          <w:tcPr>
            <w:tcW w:w="1549" w:type="dxa"/>
            <w:tcBorders/>
            <w:vAlign w:val="center"/>
          </w:tcPr>
          <w:p>
            <w:pPr>
              <w:pStyle w:val="Style16"/>
              <w:bidi w:val="0"/>
              <w:ind w:hanging="0" w:start="0" w:end="0"/>
              <w:jc w:val="start"/>
              <w:rPr/>
            </w:pPr>
            <w:r>
              <w:rPr/>
              <w:t>-</w:t>
            </w:r>
          </w:p>
        </w:tc>
        <w:tc>
          <w:tcPr>
            <w:tcW w:w="2864" w:type="dxa"/>
            <w:tcBorders/>
            <w:vAlign w:val="center"/>
          </w:tcPr>
          <w:p>
            <w:pPr>
              <w:pStyle w:val="Style16"/>
              <w:bidi w:val="0"/>
              <w:ind w:hanging="0" w:start="0" w:end="0"/>
              <w:jc w:val="start"/>
              <w:rPr/>
            </w:pPr>
            <w:r>
              <w:rPr/>
              <w:t>Неэксклюзивный шлюз.</w:t>
            </w:r>
          </w:p>
        </w:tc>
        <w:tc>
          <w:tcPr>
            <w:tcW w:w="670" w:type="dxa"/>
            <w:tcBorders/>
            <w:vAlign w:val="center"/>
          </w:tcPr>
          <w:p>
            <w:pPr>
              <w:pStyle w:val="Style16"/>
              <w:bidi w:val="0"/>
              <w:ind w:hanging="0" w:start="0" w:end="0"/>
              <w:jc w:val="start"/>
              <w:rPr/>
            </w:pPr>
            <w:r>
              <w:rPr/>
              <w:t>-</w:t>
            </w:r>
          </w:p>
        </w:tc>
        <w:tc>
          <w:tcPr>
            <w:tcW w:w="8725" w:type="dxa"/>
            <w:tcBorders/>
            <w:vAlign w:val="center"/>
          </w:tcPr>
          <w:p>
            <w:pPr>
              <w:pStyle w:val="Style16"/>
              <w:bidi w:val="0"/>
              <w:ind w:hanging="0" w:start="0" w:end="0"/>
              <w:jc w:val="start"/>
              <w:rPr/>
            </w:pPr>
            <w:r>
              <w:rPr/>
              <w:t>Неэксклюзивный шлюз.</w:t>
            </w:r>
          </w:p>
        </w:tc>
        <w:tc>
          <w:tcPr>
            <w:tcW w:w="2718" w:type="dxa"/>
            <w:tcBorders/>
            <w:vAlign w:val="center"/>
          </w:tcPr>
          <w:p>
            <w:pPr>
              <w:pStyle w:val="Style16"/>
              <w:bidi w:val="0"/>
              <w:ind w:hanging="0" w:start="0" w:end="0"/>
              <w:jc w:val="start"/>
              <w:rPr/>
            </w:pPr>
            <w:r>
              <w:rPr/>
              <w:t>-</w:t>
            </w:r>
          </w:p>
        </w:tc>
      </w:tr>
      <w:tr>
        <w:trPr/>
        <w:tc>
          <w:tcPr>
            <w:tcW w:w="1263" w:type="dxa"/>
            <w:tcBorders/>
            <w:vAlign w:val="center"/>
          </w:tcPr>
          <w:p>
            <w:pPr>
              <w:pStyle w:val="Style16"/>
              <w:bidi w:val="0"/>
              <w:ind w:hanging="0" w:start="0" w:end="0"/>
              <w:jc w:val="start"/>
              <w:rPr/>
            </w:pPr>
            <w:r>
              <w:rPr/>
              <w:t>9</w:t>
            </w:r>
          </w:p>
        </w:tc>
        <w:tc>
          <w:tcPr>
            <w:tcW w:w="706" w:type="dxa"/>
            <w:tcBorders/>
            <w:vAlign w:val="center"/>
          </w:tcPr>
          <w:p>
            <w:pPr>
              <w:pStyle w:val="Style16"/>
              <w:bidi w:val="0"/>
              <w:ind w:hanging="0" w:start="0" w:end="0"/>
              <w:jc w:val="start"/>
              <w:rPr/>
            </w:pPr>
            <w:r>
              <w:rPr/>
              <w:t>Судья</w:t>
            </w:r>
          </w:p>
        </w:tc>
        <w:tc>
          <w:tcPr>
            <w:tcW w:w="1514" w:type="dxa"/>
            <w:tcBorders/>
            <w:vAlign w:val="center"/>
          </w:tcPr>
          <w:p>
            <w:pPr>
              <w:pStyle w:val="Style16"/>
              <w:bidi w:val="0"/>
              <w:ind w:hanging="0" w:start="0" w:end="0"/>
              <w:jc w:val="start"/>
              <w:rPr/>
            </w:pPr>
            <w:r>
              <w:rPr/>
              <w:t>-</w:t>
            </w:r>
          </w:p>
        </w:tc>
        <w:tc>
          <w:tcPr>
            <w:tcW w:w="1549" w:type="dxa"/>
            <w:tcBorders/>
            <w:vAlign w:val="center"/>
          </w:tcPr>
          <w:p>
            <w:pPr>
              <w:pStyle w:val="Style16"/>
              <w:bidi w:val="0"/>
              <w:ind w:hanging="0" w:start="0" w:end="0"/>
              <w:jc w:val="start"/>
              <w:rPr/>
            </w:pPr>
            <w:r>
              <w:rPr/>
              <w:t>-</w:t>
            </w:r>
          </w:p>
        </w:tc>
        <w:tc>
          <w:tcPr>
            <w:tcW w:w="2864" w:type="dxa"/>
            <w:tcBorders/>
            <w:vAlign w:val="center"/>
          </w:tcPr>
          <w:p>
            <w:pPr>
              <w:pStyle w:val="Style16"/>
              <w:bidi w:val="0"/>
              <w:ind w:hanging="0" w:start="0" w:end="0"/>
              <w:jc w:val="start"/>
              <w:rPr/>
            </w:pPr>
            <w:r>
              <w:rPr/>
              <w:t>Есть основания для отмены обеспечительных мер?</w:t>
              <w:br/>
              <w:t>Эксклюзивный шлюз</w:t>
            </w:r>
          </w:p>
        </w:tc>
        <w:tc>
          <w:tcPr>
            <w:tcW w:w="670" w:type="dxa"/>
            <w:tcBorders/>
            <w:vAlign w:val="center"/>
          </w:tcPr>
          <w:p>
            <w:pPr>
              <w:pStyle w:val="Style16"/>
              <w:bidi w:val="0"/>
              <w:ind w:hanging="0" w:start="0" w:end="0"/>
              <w:jc w:val="start"/>
              <w:rPr/>
            </w:pPr>
            <w:r>
              <w:rPr/>
              <w:t>-</w:t>
            </w:r>
          </w:p>
        </w:tc>
        <w:tc>
          <w:tcPr>
            <w:tcW w:w="8725" w:type="dxa"/>
            <w:tcBorders/>
            <w:vAlign w:val="center"/>
          </w:tcPr>
          <w:p>
            <w:pPr>
              <w:pStyle w:val="Style16"/>
              <w:bidi w:val="0"/>
              <w:ind w:hanging="0" w:start="0" w:end="0"/>
              <w:jc w:val="start"/>
              <w:rPr/>
            </w:pPr>
            <w:r>
              <w:rPr/>
              <w:t>Судья делает вывод о наличии оснований для отмены обеспечительных мер согласно проведенным проверкам.</w:t>
            </w:r>
          </w:p>
          <w:p>
            <w:pPr>
              <w:pStyle w:val="Style16"/>
              <w:bidi w:val="0"/>
              <w:ind w:hanging="0" w:start="0" w:end="0"/>
              <w:jc w:val="start"/>
              <w:rPr/>
            </w:pPr>
            <w:r>
              <w:rPr/>
              <w:t>Если да, то переход к шагу 10. Если нет, то переход к шагу 11</w:t>
            </w:r>
          </w:p>
        </w:tc>
        <w:tc>
          <w:tcPr>
            <w:tcW w:w="2718" w:type="dxa"/>
            <w:tcBorders/>
            <w:vAlign w:val="center"/>
          </w:tcPr>
          <w:p>
            <w:pPr>
              <w:pStyle w:val="Style16"/>
              <w:bidi w:val="0"/>
              <w:ind w:hanging="0" w:start="0" w:end="0"/>
              <w:jc w:val="start"/>
              <w:rPr/>
            </w:pPr>
            <w:r>
              <w:rPr/>
              <w:t>-</w:t>
            </w:r>
          </w:p>
        </w:tc>
      </w:tr>
      <w:tr>
        <w:trPr/>
        <w:tc>
          <w:tcPr>
            <w:tcW w:w="1263" w:type="dxa"/>
            <w:tcBorders/>
            <w:vAlign w:val="center"/>
          </w:tcPr>
          <w:p>
            <w:pPr>
              <w:pStyle w:val="Style16"/>
              <w:bidi w:val="0"/>
              <w:ind w:hanging="0" w:start="0" w:end="0"/>
              <w:jc w:val="start"/>
              <w:rPr/>
            </w:pPr>
            <w:r>
              <w:rPr/>
              <w:t>10</w:t>
            </w:r>
          </w:p>
        </w:tc>
        <w:tc>
          <w:tcPr>
            <w:tcW w:w="706" w:type="dxa"/>
            <w:tcBorders/>
            <w:vAlign w:val="center"/>
          </w:tcPr>
          <w:p>
            <w:pPr>
              <w:pStyle w:val="Style16"/>
              <w:bidi w:val="0"/>
              <w:ind w:hanging="0" w:start="0" w:end="0"/>
              <w:jc w:val="start"/>
              <w:rPr/>
            </w:pPr>
            <w:r>
              <w:rPr/>
              <w:t>Судья</w:t>
            </w:r>
          </w:p>
        </w:tc>
        <w:tc>
          <w:tcPr>
            <w:tcW w:w="1514" w:type="dxa"/>
            <w:tcBorders/>
            <w:vAlign w:val="center"/>
          </w:tcPr>
          <w:p>
            <w:pPr>
              <w:pStyle w:val="Style16"/>
              <w:bidi w:val="0"/>
              <w:ind w:hanging="0" w:start="0" w:end="0"/>
              <w:jc w:val="start"/>
              <w:rPr/>
            </w:pPr>
            <w:r>
              <w:rPr/>
              <w:t>-</w:t>
            </w:r>
          </w:p>
        </w:tc>
        <w:tc>
          <w:tcPr>
            <w:tcW w:w="1549" w:type="dxa"/>
            <w:tcBorders/>
            <w:vAlign w:val="center"/>
          </w:tcPr>
          <w:p>
            <w:pPr>
              <w:pStyle w:val="Style16"/>
              <w:bidi w:val="0"/>
              <w:ind w:hanging="0" w:start="0" w:end="0"/>
              <w:jc w:val="start"/>
              <w:rPr/>
            </w:pPr>
            <w:r>
              <w:rPr/>
              <w:t>-</w:t>
            </w:r>
          </w:p>
        </w:tc>
        <w:tc>
          <w:tcPr>
            <w:tcW w:w="2864" w:type="dxa"/>
            <w:tcBorders/>
            <w:vAlign w:val="center"/>
          </w:tcPr>
          <w:p>
            <w:pPr>
              <w:pStyle w:val="Style16"/>
              <w:bidi w:val="0"/>
              <w:ind w:hanging="0" w:start="0" w:end="0"/>
              <w:jc w:val="start"/>
              <w:rPr/>
            </w:pPr>
            <w:r>
              <w:rPr/>
              <w:t>Установить основания для отмены обеспечительных мер</w:t>
            </w:r>
          </w:p>
        </w:tc>
        <w:tc>
          <w:tcPr>
            <w:tcW w:w="670" w:type="dxa"/>
            <w:tcBorders/>
            <w:vAlign w:val="center"/>
          </w:tcPr>
          <w:p>
            <w:pPr>
              <w:pStyle w:val="Style16"/>
              <w:bidi w:val="0"/>
              <w:ind w:hanging="0" w:start="0" w:end="0"/>
              <w:jc w:val="start"/>
              <w:rPr/>
            </w:pPr>
            <w:r>
              <w:rPr/>
              <w:t>-</w:t>
            </w:r>
          </w:p>
        </w:tc>
        <w:tc>
          <w:tcPr>
            <w:tcW w:w="8725" w:type="dxa"/>
            <w:tcBorders/>
            <w:vAlign w:val="center"/>
          </w:tcPr>
          <w:p>
            <w:pPr>
              <w:pStyle w:val="Style16"/>
              <w:bidi w:val="0"/>
              <w:ind w:hanging="0" w:start="0" w:end="0"/>
              <w:jc w:val="start"/>
              <w:rPr/>
            </w:pPr>
            <w:r>
              <w:rPr/>
              <w:t>Судья устанавливает основания для отмены обеспечительных мер.</w:t>
            </w:r>
          </w:p>
          <w:p>
            <w:pPr>
              <w:pStyle w:val="Style16"/>
              <w:bidi w:val="0"/>
              <w:ind w:hanging="0" w:start="0" w:end="0"/>
              <w:jc w:val="start"/>
              <w:rPr/>
            </w:pPr>
            <w:r>
              <w:rPr/>
            </w:r>
          </w:p>
          <w:p>
            <w:pPr>
              <w:pStyle w:val="Style16"/>
              <w:bidi w:val="0"/>
              <w:ind w:hanging="0" w:start="0" w:end="0"/>
              <w:jc w:val="start"/>
              <w:rPr/>
            </w:pPr>
            <w:r>
              <w:rPr/>
              <w:t>Ст. 97 АПК РФ:</w:t>
            </w:r>
          </w:p>
          <w:p>
            <w:pPr>
              <w:pStyle w:val="BodyText"/>
              <w:bidi w:val="0"/>
              <w:spacing w:before="0" w:after="140"/>
              <w:ind w:hanging="0" w:start="0" w:end="0"/>
              <w:jc w:val="start"/>
              <w:rPr/>
            </w:pPr>
            <w:r>
              <w:rPr/>
              <w:t xml:space="preserve">Вопрос об отмене обеспечения иска разрешается в судебном заседании в пятидневный срок со дня поступления заявления в арбитражный суд в порядке, предусмотренном статьей 93 АПК РФ. </w:t>
            </w:r>
            <w:r>
              <w:rPr/>
              <w:t xml:space="preserve">В случае представления ответчиком документа, подтверждающего произведенное им встречное обеспечение, вопрос об отмене обеспечения иска рассматривается арбитражным судом не позднее следующего дня после дня представления указанного документа. По результатам рассмотрения ходатайства об отмене обеспечения иска выносится определение, </w:t>
            </w:r>
            <w:r>
              <w:rPr/>
              <w:t>которое может быть обжаловано.</w:t>
            </w:r>
          </w:p>
        </w:tc>
        <w:tc>
          <w:tcPr>
            <w:tcW w:w="2718" w:type="dxa"/>
            <w:tcBorders/>
            <w:vAlign w:val="center"/>
          </w:tcPr>
          <w:p>
            <w:pPr>
              <w:pStyle w:val="Style16"/>
              <w:bidi w:val="0"/>
              <w:ind w:hanging="0" w:start="0" w:end="0"/>
              <w:jc w:val="start"/>
              <w:rPr/>
            </w:pPr>
            <w:r>
              <w:rPr/>
              <w:t>-</w:t>
            </w:r>
          </w:p>
        </w:tc>
      </w:tr>
      <w:tr>
        <w:trPr/>
        <w:tc>
          <w:tcPr>
            <w:tcW w:w="1263" w:type="dxa"/>
            <w:tcBorders/>
            <w:vAlign w:val="center"/>
          </w:tcPr>
          <w:p>
            <w:pPr>
              <w:pStyle w:val="Style16"/>
              <w:bidi w:val="0"/>
              <w:ind w:hanging="0" w:start="0" w:end="0"/>
              <w:jc w:val="start"/>
              <w:rPr/>
            </w:pPr>
            <w:r>
              <w:rPr/>
              <w:t>11</w:t>
            </w:r>
          </w:p>
        </w:tc>
        <w:tc>
          <w:tcPr>
            <w:tcW w:w="706" w:type="dxa"/>
            <w:tcBorders/>
            <w:vAlign w:val="center"/>
          </w:tcPr>
          <w:p>
            <w:pPr>
              <w:pStyle w:val="Style16"/>
              <w:bidi w:val="0"/>
              <w:ind w:hanging="0" w:start="0" w:end="0"/>
              <w:jc w:val="start"/>
              <w:rPr/>
            </w:pPr>
            <w:r>
              <w:rPr/>
              <w:t>Судья</w:t>
            </w:r>
          </w:p>
        </w:tc>
        <w:tc>
          <w:tcPr>
            <w:tcW w:w="1514" w:type="dxa"/>
            <w:tcBorders/>
            <w:vAlign w:val="center"/>
          </w:tcPr>
          <w:p>
            <w:pPr>
              <w:pStyle w:val="Style16"/>
              <w:bidi w:val="0"/>
              <w:ind w:hanging="0" w:start="0" w:end="0"/>
              <w:jc w:val="start"/>
              <w:rPr/>
            </w:pPr>
            <w:r>
              <w:rPr/>
              <w:t>-</w:t>
            </w:r>
          </w:p>
        </w:tc>
        <w:tc>
          <w:tcPr>
            <w:tcW w:w="1549" w:type="dxa"/>
            <w:tcBorders/>
            <w:vAlign w:val="center"/>
          </w:tcPr>
          <w:p>
            <w:pPr>
              <w:pStyle w:val="Style16"/>
              <w:bidi w:val="0"/>
              <w:ind w:hanging="0" w:start="0" w:end="0"/>
              <w:jc w:val="start"/>
              <w:rPr/>
            </w:pPr>
            <w:r>
              <w:rPr/>
              <w:t>-</w:t>
            </w:r>
          </w:p>
        </w:tc>
        <w:tc>
          <w:tcPr>
            <w:tcW w:w="2864" w:type="dxa"/>
            <w:tcBorders/>
            <w:vAlign w:val="center"/>
          </w:tcPr>
          <w:p>
            <w:pPr>
              <w:pStyle w:val="Style16"/>
              <w:bidi w:val="0"/>
              <w:ind w:hanging="0" w:start="0" w:end="0"/>
              <w:jc w:val="start"/>
              <w:rPr/>
            </w:pPr>
            <w:r>
              <w:rPr/>
              <w:t>Установить основания для отказа в отмене обеспечительных мер</w:t>
            </w:r>
          </w:p>
        </w:tc>
        <w:tc>
          <w:tcPr>
            <w:tcW w:w="670" w:type="dxa"/>
            <w:tcBorders/>
            <w:vAlign w:val="center"/>
          </w:tcPr>
          <w:p>
            <w:pPr>
              <w:pStyle w:val="Style16"/>
              <w:bidi w:val="0"/>
              <w:ind w:hanging="0" w:start="0" w:end="0"/>
              <w:jc w:val="start"/>
              <w:rPr/>
            </w:pPr>
            <w:r>
              <w:rPr/>
              <w:t>-</w:t>
            </w:r>
          </w:p>
        </w:tc>
        <w:tc>
          <w:tcPr>
            <w:tcW w:w="8725" w:type="dxa"/>
            <w:tcBorders/>
            <w:vAlign w:val="center"/>
          </w:tcPr>
          <w:p>
            <w:pPr>
              <w:pStyle w:val="Style16"/>
              <w:bidi w:val="0"/>
              <w:ind w:hanging="0" w:start="0" w:end="0"/>
              <w:jc w:val="start"/>
              <w:rPr/>
            </w:pPr>
            <w:r>
              <w:rPr/>
              <w:t>Судья устанавливает основания для отказа в отмене обеспечительных мер.</w:t>
            </w:r>
          </w:p>
        </w:tc>
        <w:tc>
          <w:tcPr>
            <w:tcW w:w="2718" w:type="dxa"/>
            <w:tcBorders/>
            <w:vAlign w:val="center"/>
          </w:tcPr>
          <w:p>
            <w:pPr>
              <w:pStyle w:val="Style16"/>
              <w:bidi w:val="0"/>
              <w:ind w:hanging="0" w:start="0" w:end="0"/>
              <w:jc w:val="start"/>
              <w:rPr/>
            </w:pPr>
            <w:r>
              <w:rPr/>
              <w:t>-</w:t>
            </w:r>
          </w:p>
        </w:tc>
      </w:tr>
      <w:tr>
        <w:trPr/>
        <w:tc>
          <w:tcPr>
            <w:tcW w:w="1263" w:type="dxa"/>
            <w:tcBorders/>
            <w:vAlign w:val="center"/>
          </w:tcPr>
          <w:p>
            <w:pPr>
              <w:pStyle w:val="Style16"/>
              <w:bidi w:val="0"/>
              <w:ind w:hanging="0" w:start="0" w:end="0"/>
              <w:jc w:val="start"/>
              <w:rPr/>
            </w:pPr>
            <w:r>
              <w:rPr/>
              <w:t>12</w:t>
            </w:r>
          </w:p>
        </w:tc>
        <w:tc>
          <w:tcPr>
            <w:tcW w:w="706" w:type="dxa"/>
            <w:tcBorders/>
            <w:vAlign w:val="center"/>
          </w:tcPr>
          <w:p>
            <w:pPr>
              <w:pStyle w:val="Style16"/>
              <w:bidi w:val="0"/>
              <w:ind w:hanging="0" w:start="0" w:end="0"/>
              <w:jc w:val="start"/>
              <w:rPr/>
            </w:pPr>
            <w:r>
              <w:rPr/>
              <w:t>Судья</w:t>
            </w:r>
          </w:p>
        </w:tc>
        <w:tc>
          <w:tcPr>
            <w:tcW w:w="1514" w:type="dxa"/>
            <w:tcBorders/>
            <w:vAlign w:val="center"/>
          </w:tcPr>
          <w:p>
            <w:pPr>
              <w:pStyle w:val="Style16"/>
              <w:bidi w:val="0"/>
              <w:ind w:hanging="0" w:start="0" w:end="0"/>
              <w:jc w:val="start"/>
              <w:rPr/>
            </w:pPr>
            <w:r>
              <w:rPr/>
              <w:t>-</w:t>
            </w:r>
          </w:p>
        </w:tc>
        <w:tc>
          <w:tcPr>
            <w:tcW w:w="1549" w:type="dxa"/>
            <w:tcBorders/>
            <w:vAlign w:val="center"/>
          </w:tcPr>
          <w:p>
            <w:pPr>
              <w:pStyle w:val="Style16"/>
              <w:bidi w:val="0"/>
              <w:ind w:hanging="0" w:start="0" w:end="0"/>
              <w:jc w:val="start"/>
              <w:rPr/>
            </w:pPr>
            <w:r>
              <w:rPr/>
              <w:t>-</w:t>
            </w:r>
          </w:p>
        </w:tc>
        <w:tc>
          <w:tcPr>
            <w:tcW w:w="2864" w:type="dxa"/>
            <w:tcBorders/>
            <w:vAlign w:val="center"/>
          </w:tcPr>
          <w:p>
            <w:pPr>
              <w:pStyle w:val="Style16"/>
              <w:bidi w:val="0"/>
              <w:ind w:hanging="0" w:start="0" w:end="0"/>
              <w:jc w:val="start"/>
              <w:rPr/>
            </w:pPr>
            <w:r>
              <w:rPr/>
              <w:t xml:space="preserve">Эксклюзивный </w:t>
            </w:r>
            <w:r>
              <w:rPr/>
              <w:t xml:space="preserve">закрывающий </w:t>
            </w:r>
            <w:r>
              <w:rPr/>
              <w:t>шлюз</w:t>
            </w:r>
          </w:p>
        </w:tc>
        <w:tc>
          <w:tcPr>
            <w:tcW w:w="670" w:type="dxa"/>
            <w:tcBorders/>
            <w:vAlign w:val="center"/>
          </w:tcPr>
          <w:p>
            <w:pPr>
              <w:pStyle w:val="Style16"/>
              <w:bidi w:val="0"/>
              <w:ind w:hanging="0" w:start="0" w:end="0"/>
              <w:jc w:val="start"/>
              <w:rPr/>
            </w:pPr>
            <w:r>
              <w:rPr/>
              <w:t>-</w:t>
            </w:r>
          </w:p>
        </w:tc>
        <w:tc>
          <w:tcPr>
            <w:tcW w:w="8725" w:type="dxa"/>
            <w:tcBorders/>
            <w:vAlign w:val="center"/>
          </w:tcPr>
          <w:p>
            <w:pPr>
              <w:pStyle w:val="Style16"/>
              <w:bidi w:val="0"/>
              <w:ind w:hanging="0" w:start="0" w:end="0"/>
              <w:jc w:val="start"/>
              <w:rPr/>
            </w:pPr>
            <w:r>
              <w:rPr/>
              <w:t xml:space="preserve">Эксклюзивный </w:t>
            </w:r>
            <w:r>
              <w:rPr/>
              <w:t xml:space="preserve">закрывающий </w:t>
            </w:r>
            <w:r>
              <w:rPr/>
              <w:t>шлюз</w:t>
            </w:r>
          </w:p>
        </w:tc>
        <w:tc>
          <w:tcPr>
            <w:tcW w:w="2718" w:type="dxa"/>
            <w:tcBorders/>
            <w:vAlign w:val="center"/>
          </w:tcPr>
          <w:p>
            <w:pPr>
              <w:pStyle w:val="Style16"/>
              <w:bidi w:val="0"/>
              <w:ind w:hanging="0" w:start="0" w:end="0"/>
              <w:jc w:val="start"/>
              <w:rPr/>
            </w:pPr>
            <w:r>
              <w:rPr/>
              <w:t>-</w:t>
            </w:r>
          </w:p>
        </w:tc>
      </w:tr>
      <w:tr>
        <w:trPr/>
        <w:tc>
          <w:tcPr>
            <w:tcW w:w="1263" w:type="dxa"/>
            <w:tcBorders/>
            <w:vAlign w:val="center"/>
          </w:tcPr>
          <w:p>
            <w:pPr>
              <w:pStyle w:val="Style16"/>
              <w:bidi w:val="0"/>
              <w:ind w:hanging="0" w:start="0" w:end="0"/>
              <w:jc w:val="start"/>
              <w:rPr/>
            </w:pPr>
            <w:r>
              <w:rPr/>
              <w:t>13</w:t>
            </w:r>
          </w:p>
        </w:tc>
        <w:tc>
          <w:tcPr>
            <w:tcW w:w="706" w:type="dxa"/>
            <w:tcBorders/>
            <w:vAlign w:val="center"/>
          </w:tcPr>
          <w:p>
            <w:pPr>
              <w:pStyle w:val="Style16"/>
              <w:bidi w:val="0"/>
              <w:ind w:hanging="0" w:start="0" w:end="0"/>
              <w:jc w:val="start"/>
              <w:rPr/>
            </w:pPr>
            <w:r>
              <w:rPr/>
              <w:t>Судья</w:t>
            </w:r>
          </w:p>
        </w:tc>
        <w:tc>
          <w:tcPr>
            <w:tcW w:w="1514" w:type="dxa"/>
            <w:tcBorders/>
            <w:vAlign w:val="center"/>
          </w:tcPr>
          <w:p>
            <w:pPr>
              <w:pStyle w:val="Style16"/>
              <w:bidi w:val="0"/>
              <w:ind w:hanging="0" w:start="0" w:end="0"/>
              <w:jc w:val="start"/>
              <w:rPr/>
            </w:pPr>
            <w:r>
              <w:rPr/>
              <w:t>-</w:t>
            </w:r>
          </w:p>
        </w:tc>
        <w:tc>
          <w:tcPr>
            <w:tcW w:w="1549" w:type="dxa"/>
            <w:tcBorders/>
            <w:vAlign w:val="center"/>
          </w:tcPr>
          <w:p>
            <w:pPr>
              <w:pStyle w:val="Style16"/>
              <w:bidi w:val="0"/>
              <w:ind w:hanging="0" w:start="0" w:end="0"/>
              <w:jc w:val="start"/>
              <w:rPr/>
            </w:pPr>
            <w:r>
              <w:rPr/>
              <w:t>-</w:t>
            </w:r>
          </w:p>
        </w:tc>
        <w:tc>
          <w:tcPr>
            <w:tcW w:w="2864" w:type="dxa"/>
            <w:tcBorders/>
            <w:vAlign w:val="center"/>
          </w:tcPr>
          <w:p>
            <w:pPr>
              <w:pStyle w:val="Style16"/>
              <w:bidi w:val="0"/>
              <w:ind w:hanging="0" w:start="0" w:end="0"/>
              <w:jc w:val="start"/>
              <w:rPr/>
            </w:pPr>
            <w:r>
              <w:rPr/>
              <w:t>Внести информацию в систему ИС суда</w:t>
            </w:r>
          </w:p>
        </w:tc>
        <w:tc>
          <w:tcPr>
            <w:tcW w:w="670" w:type="dxa"/>
            <w:tcBorders/>
            <w:vAlign w:val="center"/>
          </w:tcPr>
          <w:p>
            <w:pPr>
              <w:pStyle w:val="Style16"/>
              <w:bidi w:val="0"/>
              <w:ind w:hanging="0" w:start="0" w:end="0"/>
              <w:jc w:val="start"/>
              <w:rPr/>
            </w:pPr>
            <w:r>
              <w:rPr/>
              <w:t>-</w:t>
            </w:r>
          </w:p>
        </w:tc>
        <w:tc>
          <w:tcPr>
            <w:tcW w:w="8725" w:type="dxa"/>
            <w:tcBorders/>
            <w:vAlign w:val="center"/>
          </w:tcPr>
          <w:p>
            <w:pPr>
              <w:pStyle w:val="Style16"/>
              <w:bidi w:val="0"/>
              <w:ind w:hanging="0" w:start="0" w:end="0"/>
              <w:jc w:val="start"/>
              <w:rPr/>
            </w:pPr>
            <w:r>
              <w:rPr/>
              <w:t>Судья вносит информацию о принятом решении в ИС суда.</w:t>
            </w:r>
          </w:p>
        </w:tc>
        <w:tc>
          <w:tcPr>
            <w:tcW w:w="2718" w:type="dxa"/>
            <w:tcBorders/>
            <w:vAlign w:val="center"/>
          </w:tcPr>
          <w:p>
            <w:pPr>
              <w:pStyle w:val="Style16"/>
              <w:bidi w:val="0"/>
              <w:ind w:hanging="0" w:start="0" w:end="0"/>
              <w:jc w:val="start"/>
              <w:rPr/>
            </w:pPr>
            <w:r>
              <w:rPr/>
              <w:t>Автоматическое внесение информации в ИС</w:t>
            </w:r>
          </w:p>
        </w:tc>
      </w:tr>
      <w:tr>
        <w:trPr/>
        <w:tc>
          <w:tcPr>
            <w:tcW w:w="1263" w:type="dxa"/>
            <w:tcBorders/>
            <w:vAlign w:val="center"/>
          </w:tcPr>
          <w:p>
            <w:pPr>
              <w:pStyle w:val="Style16"/>
              <w:bidi w:val="0"/>
              <w:ind w:hanging="0" w:start="0" w:end="0"/>
              <w:jc w:val="start"/>
              <w:rPr/>
            </w:pPr>
            <w:r>
              <w:rPr/>
              <w:t>14</w:t>
            </w:r>
          </w:p>
        </w:tc>
        <w:tc>
          <w:tcPr>
            <w:tcW w:w="706" w:type="dxa"/>
            <w:tcBorders/>
            <w:vAlign w:val="center"/>
          </w:tcPr>
          <w:p>
            <w:pPr>
              <w:pStyle w:val="Style16"/>
              <w:bidi w:val="0"/>
              <w:ind w:hanging="0" w:start="0" w:end="0"/>
              <w:jc w:val="start"/>
              <w:rPr/>
            </w:pPr>
            <w:r>
              <w:rPr/>
              <w:t>Судья</w:t>
            </w:r>
          </w:p>
        </w:tc>
        <w:tc>
          <w:tcPr>
            <w:tcW w:w="1514" w:type="dxa"/>
            <w:tcBorders/>
            <w:vAlign w:val="center"/>
          </w:tcPr>
          <w:p>
            <w:pPr>
              <w:pStyle w:val="Style16"/>
              <w:bidi w:val="0"/>
              <w:ind w:hanging="0" w:start="0" w:end="0"/>
              <w:jc w:val="start"/>
              <w:rPr/>
            </w:pPr>
            <w:r>
              <w:rPr/>
              <w:t>-</w:t>
            </w:r>
          </w:p>
        </w:tc>
        <w:tc>
          <w:tcPr>
            <w:tcW w:w="1549" w:type="dxa"/>
            <w:tcBorders/>
            <w:vAlign w:val="center"/>
          </w:tcPr>
          <w:p>
            <w:pPr>
              <w:pStyle w:val="Style16"/>
              <w:bidi w:val="0"/>
              <w:ind w:hanging="0" w:start="0" w:end="0"/>
              <w:jc w:val="start"/>
              <w:rPr/>
            </w:pPr>
            <w:r>
              <w:rPr/>
              <w:t>-</w:t>
            </w:r>
          </w:p>
        </w:tc>
        <w:tc>
          <w:tcPr>
            <w:tcW w:w="2864" w:type="dxa"/>
            <w:tcBorders/>
            <w:vAlign w:val="center"/>
          </w:tcPr>
          <w:p>
            <w:pPr>
              <w:pStyle w:val="Style16"/>
              <w:bidi w:val="0"/>
              <w:ind w:hanging="0" w:start="0" w:end="0"/>
              <w:jc w:val="start"/>
              <w:rPr/>
            </w:pPr>
            <w:r>
              <w:rPr/>
              <w:t>Завершение процесса.</w:t>
            </w:r>
          </w:p>
        </w:tc>
        <w:tc>
          <w:tcPr>
            <w:tcW w:w="670" w:type="dxa"/>
            <w:tcBorders/>
            <w:vAlign w:val="center"/>
          </w:tcPr>
          <w:p>
            <w:pPr>
              <w:pStyle w:val="Style16"/>
              <w:bidi w:val="0"/>
              <w:ind w:hanging="0" w:start="0" w:end="0"/>
              <w:jc w:val="start"/>
              <w:rPr/>
            </w:pPr>
            <w:r>
              <w:rPr/>
              <w:t>-</w:t>
            </w:r>
          </w:p>
        </w:tc>
        <w:tc>
          <w:tcPr>
            <w:tcW w:w="8725" w:type="dxa"/>
            <w:tcBorders/>
            <w:vAlign w:val="center"/>
          </w:tcPr>
          <w:p>
            <w:pPr>
              <w:pStyle w:val="Style16"/>
              <w:bidi w:val="0"/>
              <w:ind w:hanging="0" w:start="0" w:end="0"/>
              <w:jc w:val="start"/>
              <w:rPr/>
            </w:pPr>
            <w:r>
              <w:rPr/>
              <w:t>Завершение процесса. Рассмотрен вопрос об отмене обеспечительных мер.</w:t>
            </w:r>
          </w:p>
        </w:tc>
        <w:tc>
          <w:tcPr>
            <w:tcW w:w="2718" w:type="dxa"/>
            <w:tcBorders/>
            <w:vAlign w:val="center"/>
          </w:tcPr>
          <w:p>
            <w:pPr>
              <w:pStyle w:val="Style16"/>
              <w:bidi w:val="0"/>
              <w:ind w:hanging="0" w:start="0" w:end="0"/>
              <w:jc w:val="start"/>
              <w:rPr/>
            </w:pPr>
            <w:r>
              <w:rPr/>
              <w:t>-</w:t>
            </w:r>
          </w:p>
        </w:tc>
      </w:tr>
      <w:tr>
        <w:trPr/>
        <w:tc>
          <w:tcPr>
            <w:tcW w:w="1263" w:type="dxa"/>
            <w:tcBorders/>
            <w:vAlign w:val="center"/>
          </w:tcPr>
          <w:p>
            <w:pPr>
              <w:pStyle w:val="Style16"/>
              <w:bidi w:val="0"/>
              <w:ind w:hanging="0" w:start="0" w:end="0"/>
              <w:jc w:val="start"/>
              <w:rPr/>
            </w:pPr>
            <w:r>
              <w:rPr/>
              <w:t>15</w:t>
            </w:r>
          </w:p>
        </w:tc>
        <w:tc>
          <w:tcPr>
            <w:tcW w:w="706" w:type="dxa"/>
            <w:tcBorders/>
            <w:vAlign w:val="center"/>
          </w:tcPr>
          <w:p>
            <w:pPr>
              <w:pStyle w:val="Style16"/>
              <w:bidi w:val="0"/>
              <w:ind w:hanging="0" w:start="0" w:end="0"/>
              <w:jc w:val="start"/>
              <w:rPr/>
            </w:pPr>
            <w:r>
              <w:rPr/>
              <w:t>Судья</w:t>
            </w:r>
          </w:p>
        </w:tc>
        <w:tc>
          <w:tcPr>
            <w:tcW w:w="1514" w:type="dxa"/>
            <w:tcBorders/>
            <w:vAlign w:val="center"/>
          </w:tcPr>
          <w:p>
            <w:pPr>
              <w:pStyle w:val="Style16"/>
              <w:bidi w:val="0"/>
              <w:ind w:hanging="0" w:start="0" w:end="0"/>
              <w:jc w:val="start"/>
              <w:rPr/>
            </w:pPr>
            <w:r>
              <w:rPr/>
              <w:t>-</w:t>
            </w:r>
          </w:p>
        </w:tc>
        <w:tc>
          <w:tcPr>
            <w:tcW w:w="1549" w:type="dxa"/>
            <w:tcBorders/>
            <w:vAlign w:val="center"/>
          </w:tcPr>
          <w:p>
            <w:pPr>
              <w:pStyle w:val="Style16"/>
              <w:bidi w:val="0"/>
              <w:ind w:hanging="0" w:start="0" w:end="0"/>
              <w:jc w:val="start"/>
              <w:rPr/>
            </w:pPr>
            <w:r>
              <w:rPr/>
              <w:t>-</w:t>
            </w:r>
          </w:p>
        </w:tc>
        <w:tc>
          <w:tcPr>
            <w:tcW w:w="2864" w:type="dxa"/>
            <w:tcBorders/>
            <w:vAlign w:val="center"/>
          </w:tcPr>
          <w:p>
            <w:pPr>
              <w:pStyle w:val="Style16"/>
              <w:bidi w:val="0"/>
              <w:ind w:hanging="0" w:start="0" w:end="0"/>
              <w:jc w:val="start"/>
              <w:rPr/>
            </w:pPr>
            <w:r>
              <w:rPr/>
              <w:t>Неэксклюзивный шлюз.</w:t>
            </w:r>
          </w:p>
        </w:tc>
        <w:tc>
          <w:tcPr>
            <w:tcW w:w="670" w:type="dxa"/>
            <w:tcBorders/>
            <w:vAlign w:val="center"/>
          </w:tcPr>
          <w:p>
            <w:pPr>
              <w:pStyle w:val="Style16"/>
              <w:bidi w:val="0"/>
              <w:ind w:hanging="0" w:start="0" w:end="0"/>
              <w:jc w:val="start"/>
              <w:rPr/>
            </w:pPr>
            <w:r>
              <w:rPr/>
              <w:t>-</w:t>
            </w:r>
          </w:p>
        </w:tc>
        <w:tc>
          <w:tcPr>
            <w:tcW w:w="8725" w:type="dxa"/>
            <w:tcBorders/>
            <w:vAlign w:val="center"/>
          </w:tcPr>
          <w:p>
            <w:pPr>
              <w:pStyle w:val="Style16"/>
              <w:bidi w:val="0"/>
              <w:ind w:hanging="0" w:start="0" w:end="0"/>
              <w:jc w:val="start"/>
              <w:rPr/>
            </w:pPr>
            <w:r>
              <w:rPr/>
              <w:t>Неэксклюзивный шлюз.</w:t>
            </w:r>
          </w:p>
        </w:tc>
        <w:tc>
          <w:tcPr>
            <w:tcW w:w="2718" w:type="dxa"/>
            <w:tcBorders/>
            <w:vAlign w:val="center"/>
          </w:tcPr>
          <w:p>
            <w:pPr>
              <w:pStyle w:val="Style16"/>
              <w:bidi w:val="0"/>
              <w:ind w:hanging="0" w:start="0" w:end="0"/>
              <w:jc w:val="start"/>
              <w:rPr/>
            </w:pPr>
            <w:r>
              <w:rPr/>
              <w:t>-</w:t>
            </w:r>
          </w:p>
        </w:tc>
      </w:tr>
      <w:tr>
        <w:trPr/>
        <w:tc>
          <w:tcPr>
            <w:tcW w:w="1263" w:type="dxa"/>
            <w:tcBorders/>
            <w:vAlign w:val="center"/>
          </w:tcPr>
          <w:p>
            <w:pPr>
              <w:pStyle w:val="Style16"/>
              <w:bidi w:val="0"/>
              <w:ind w:hanging="0" w:start="0" w:end="0"/>
              <w:jc w:val="start"/>
              <w:rPr/>
            </w:pPr>
            <w:r>
              <w:rPr/>
              <w:t>16</w:t>
            </w:r>
          </w:p>
        </w:tc>
        <w:tc>
          <w:tcPr>
            <w:tcW w:w="706" w:type="dxa"/>
            <w:tcBorders/>
            <w:vAlign w:val="center"/>
          </w:tcPr>
          <w:p>
            <w:pPr>
              <w:pStyle w:val="Style16"/>
              <w:bidi w:val="0"/>
              <w:ind w:hanging="0" w:start="0" w:end="0"/>
              <w:jc w:val="start"/>
              <w:rPr/>
            </w:pPr>
            <w:r>
              <w:rPr/>
              <w:t>Судья</w:t>
            </w:r>
          </w:p>
        </w:tc>
        <w:tc>
          <w:tcPr>
            <w:tcW w:w="1514" w:type="dxa"/>
            <w:tcBorders/>
            <w:vAlign w:val="center"/>
          </w:tcPr>
          <w:p>
            <w:pPr>
              <w:pStyle w:val="Style16"/>
              <w:bidi w:val="0"/>
              <w:ind w:hanging="0" w:start="0" w:end="0"/>
              <w:jc w:val="start"/>
              <w:rPr/>
            </w:pPr>
            <w:r>
              <w:rPr/>
              <w:t>-</w:t>
            </w:r>
          </w:p>
        </w:tc>
        <w:tc>
          <w:tcPr>
            <w:tcW w:w="1549" w:type="dxa"/>
            <w:tcBorders/>
            <w:vAlign w:val="center"/>
          </w:tcPr>
          <w:p>
            <w:pPr>
              <w:pStyle w:val="Style16"/>
              <w:bidi w:val="0"/>
              <w:ind w:hanging="0" w:start="0" w:end="0"/>
              <w:jc w:val="start"/>
              <w:rPr/>
            </w:pPr>
            <w:r>
              <w:rPr/>
              <w:t>-</w:t>
            </w:r>
          </w:p>
        </w:tc>
        <w:tc>
          <w:tcPr>
            <w:tcW w:w="2864" w:type="dxa"/>
            <w:tcBorders/>
            <w:vAlign w:val="center"/>
          </w:tcPr>
          <w:p>
            <w:pPr>
              <w:pStyle w:val="Style16"/>
              <w:bidi w:val="0"/>
              <w:ind w:hanging="0" w:start="0" w:end="0"/>
              <w:jc w:val="start"/>
              <w:rPr/>
            </w:pPr>
            <w:r>
              <w:rPr/>
              <w:t>Проверить доказанность реальности риска неисполнения решения</w:t>
            </w:r>
          </w:p>
        </w:tc>
        <w:tc>
          <w:tcPr>
            <w:tcW w:w="670" w:type="dxa"/>
            <w:tcBorders/>
            <w:vAlign w:val="center"/>
          </w:tcPr>
          <w:p>
            <w:pPr>
              <w:pStyle w:val="Style16"/>
              <w:bidi w:val="0"/>
              <w:ind w:hanging="0" w:start="0" w:end="0"/>
              <w:jc w:val="start"/>
              <w:rPr/>
            </w:pPr>
            <w:r>
              <w:rPr/>
              <w:t>-</w:t>
            </w:r>
          </w:p>
        </w:tc>
        <w:tc>
          <w:tcPr>
            <w:tcW w:w="8725" w:type="dxa"/>
            <w:tcBorders/>
            <w:vAlign w:val="center"/>
          </w:tcPr>
          <w:p>
            <w:pPr>
              <w:pStyle w:val="Style16"/>
              <w:bidi w:val="0"/>
              <w:ind w:hanging="0" w:start="0" w:end="0"/>
              <w:jc w:val="start"/>
              <w:rPr/>
            </w:pPr>
            <w:r>
              <w:rPr/>
              <w:t xml:space="preserve">Согласно </w:t>
            </w:r>
            <w:r>
              <w:rPr/>
              <w:t xml:space="preserve">п.2 </w:t>
            </w:r>
            <w:r>
              <w:rPr/>
              <w:t xml:space="preserve"> ст. 90 АПК РФ, </w:t>
            </w:r>
            <w:r>
              <w:rPr/>
              <w:t>о</w:t>
            </w:r>
            <w:r>
              <w:rPr/>
              <w:t>беспечительные меры допускаются на любой стадии арбитражного процесса, если непринятие этих мер может затруднить или сделать невозможным исполнение судебного акта, в том числе если исполнение судебного акта предполагается за пределами Российской Федерации.</w:t>
            </w:r>
          </w:p>
          <w:p>
            <w:pPr>
              <w:pStyle w:val="Style16"/>
              <w:bidi w:val="0"/>
              <w:ind w:hanging="0" w:start="0" w:end="0"/>
              <w:jc w:val="start"/>
              <w:rPr/>
            </w:pPr>
            <w:r>
              <w:rPr/>
            </w:r>
          </w:p>
          <w:p>
            <w:pPr>
              <w:pStyle w:val="Style16"/>
              <w:bidi w:val="0"/>
              <w:ind w:hanging="0" w:start="0" w:end="0"/>
              <w:jc w:val="start"/>
              <w:rPr/>
            </w:pPr>
            <w:r>
              <w:rPr/>
              <w:t>Судья проверяет доказанность реальности риска неисполнения судебного акта.</w:t>
            </w:r>
          </w:p>
          <w:p>
            <w:pPr>
              <w:pStyle w:val="Style16"/>
              <w:bidi w:val="0"/>
              <w:ind w:hanging="0" w:start="0" w:end="0"/>
              <w:jc w:val="start"/>
              <w:rPr/>
            </w:pPr>
            <w:r>
              <w:rPr/>
            </w:r>
          </w:p>
        </w:tc>
        <w:tc>
          <w:tcPr>
            <w:tcW w:w="2718" w:type="dxa"/>
            <w:tcBorders/>
            <w:vAlign w:val="center"/>
          </w:tcPr>
          <w:p>
            <w:pPr>
              <w:pStyle w:val="Style16"/>
              <w:bidi w:val="0"/>
              <w:ind w:hanging="0" w:start="0" w:end="0"/>
              <w:jc w:val="start"/>
              <w:rPr/>
            </w:pPr>
            <w:r>
              <w:rPr/>
              <w:t>-</w:t>
            </w:r>
          </w:p>
        </w:tc>
      </w:tr>
      <w:tr>
        <w:trPr/>
        <w:tc>
          <w:tcPr>
            <w:tcW w:w="1263" w:type="dxa"/>
            <w:tcBorders/>
            <w:vAlign w:val="center"/>
          </w:tcPr>
          <w:p>
            <w:pPr>
              <w:pStyle w:val="Style16"/>
              <w:bidi w:val="0"/>
              <w:ind w:hanging="0" w:start="0" w:end="0"/>
              <w:jc w:val="start"/>
              <w:rPr/>
            </w:pPr>
            <w:r>
              <w:rPr/>
              <w:t>17</w:t>
            </w:r>
          </w:p>
        </w:tc>
        <w:tc>
          <w:tcPr>
            <w:tcW w:w="706" w:type="dxa"/>
            <w:tcBorders/>
            <w:vAlign w:val="center"/>
          </w:tcPr>
          <w:p>
            <w:pPr>
              <w:pStyle w:val="Style16"/>
              <w:bidi w:val="0"/>
              <w:ind w:hanging="0" w:start="0" w:end="0"/>
              <w:jc w:val="start"/>
              <w:rPr/>
            </w:pPr>
            <w:r>
              <w:rPr/>
              <w:t>Судья</w:t>
            </w:r>
          </w:p>
        </w:tc>
        <w:tc>
          <w:tcPr>
            <w:tcW w:w="1514" w:type="dxa"/>
            <w:tcBorders/>
            <w:vAlign w:val="center"/>
          </w:tcPr>
          <w:p>
            <w:pPr>
              <w:pStyle w:val="Style16"/>
              <w:bidi w:val="0"/>
              <w:ind w:hanging="0" w:start="0" w:end="0"/>
              <w:jc w:val="start"/>
              <w:rPr/>
            </w:pPr>
            <w:r>
              <w:rPr/>
              <w:t>-</w:t>
            </w:r>
          </w:p>
        </w:tc>
        <w:tc>
          <w:tcPr>
            <w:tcW w:w="1549" w:type="dxa"/>
            <w:tcBorders/>
            <w:vAlign w:val="center"/>
          </w:tcPr>
          <w:p>
            <w:pPr>
              <w:pStyle w:val="Style16"/>
              <w:bidi w:val="0"/>
              <w:ind w:hanging="0" w:start="0" w:end="0"/>
              <w:jc w:val="start"/>
              <w:rPr/>
            </w:pPr>
            <w:r>
              <w:rPr/>
              <w:t>-</w:t>
            </w:r>
          </w:p>
        </w:tc>
        <w:tc>
          <w:tcPr>
            <w:tcW w:w="2864" w:type="dxa"/>
            <w:tcBorders/>
            <w:vAlign w:val="center"/>
          </w:tcPr>
          <w:p>
            <w:pPr>
              <w:pStyle w:val="Style16"/>
              <w:bidi w:val="0"/>
              <w:ind w:hanging="0" w:start="0" w:end="0"/>
              <w:jc w:val="start"/>
              <w:rPr/>
            </w:pPr>
            <w:r>
              <w:rPr/>
              <w:t>Проверить доказанность реальности риска причинения ущерба</w:t>
            </w:r>
          </w:p>
        </w:tc>
        <w:tc>
          <w:tcPr>
            <w:tcW w:w="670" w:type="dxa"/>
            <w:tcBorders/>
            <w:vAlign w:val="center"/>
          </w:tcPr>
          <w:p>
            <w:pPr>
              <w:pStyle w:val="Style16"/>
              <w:bidi w:val="0"/>
              <w:ind w:hanging="0" w:start="0" w:end="0"/>
              <w:jc w:val="start"/>
              <w:rPr/>
            </w:pPr>
            <w:r>
              <w:rPr/>
              <w:t>-</w:t>
            </w:r>
          </w:p>
        </w:tc>
        <w:tc>
          <w:tcPr>
            <w:tcW w:w="8725" w:type="dxa"/>
            <w:tcBorders/>
            <w:vAlign w:val="center"/>
          </w:tcPr>
          <w:p>
            <w:pPr>
              <w:pStyle w:val="Style16"/>
              <w:bidi w:val="0"/>
              <w:ind w:hanging="0" w:start="0" w:end="0"/>
              <w:jc w:val="start"/>
              <w:rPr/>
            </w:pPr>
            <w:r>
              <w:rPr/>
              <w:t xml:space="preserve">Согласно </w:t>
            </w:r>
            <w:r>
              <w:rPr/>
              <w:t xml:space="preserve">п.2 </w:t>
            </w:r>
            <w:r>
              <w:rPr/>
              <w:t xml:space="preserve"> ст. 90 АПК РФ, </w:t>
            </w:r>
            <w:r>
              <w:rPr/>
              <w:t>о</w:t>
            </w:r>
            <w:r>
              <w:rPr/>
              <w:t>беспечительные меры допускаются на любой стадии арбитражного процесса в целях предотвращения причинения значительного ущерба заявителю.</w:t>
            </w:r>
          </w:p>
          <w:p>
            <w:pPr>
              <w:pStyle w:val="Style16"/>
              <w:bidi w:val="0"/>
              <w:ind w:hanging="0" w:start="0" w:end="0"/>
              <w:jc w:val="start"/>
              <w:rPr/>
            </w:pPr>
            <w:r>
              <w:rPr/>
            </w:r>
          </w:p>
          <w:p>
            <w:pPr>
              <w:pStyle w:val="Style16"/>
              <w:bidi w:val="0"/>
              <w:ind w:hanging="0" w:start="0" w:end="0"/>
              <w:jc w:val="start"/>
              <w:rPr/>
            </w:pPr>
            <w:r>
              <w:rPr/>
              <w:t>Судья проверяет, насколько реален риск причинения значительного ущерба заявителю.</w:t>
            </w:r>
          </w:p>
          <w:p>
            <w:pPr>
              <w:pStyle w:val="Style16"/>
              <w:bidi w:val="0"/>
              <w:ind w:hanging="0" w:start="0" w:end="0"/>
              <w:jc w:val="start"/>
              <w:rPr/>
            </w:pPr>
            <w:r>
              <w:rPr/>
            </w:r>
          </w:p>
        </w:tc>
        <w:tc>
          <w:tcPr>
            <w:tcW w:w="2718" w:type="dxa"/>
            <w:tcBorders/>
            <w:vAlign w:val="center"/>
          </w:tcPr>
          <w:p>
            <w:pPr>
              <w:pStyle w:val="Style16"/>
              <w:bidi w:val="0"/>
              <w:ind w:hanging="0" w:start="0" w:end="0"/>
              <w:jc w:val="start"/>
              <w:rPr/>
            </w:pPr>
            <w:r>
              <w:rPr/>
              <w:t>-</w:t>
            </w:r>
          </w:p>
        </w:tc>
      </w:tr>
      <w:tr>
        <w:trPr/>
        <w:tc>
          <w:tcPr>
            <w:tcW w:w="1263" w:type="dxa"/>
            <w:tcBorders/>
            <w:vAlign w:val="center"/>
          </w:tcPr>
          <w:p>
            <w:pPr>
              <w:pStyle w:val="Style16"/>
              <w:bidi w:val="0"/>
              <w:ind w:hanging="0" w:start="0" w:end="0"/>
              <w:jc w:val="start"/>
              <w:rPr/>
            </w:pPr>
            <w:r>
              <w:rPr/>
              <w:t>18</w:t>
            </w:r>
          </w:p>
        </w:tc>
        <w:tc>
          <w:tcPr>
            <w:tcW w:w="706" w:type="dxa"/>
            <w:tcBorders/>
            <w:vAlign w:val="center"/>
          </w:tcPr>
          <w:p>
            <w:pPr>
              <w:pStyle w:val="Style16"/>
              <w:bidi w:val="0"/>
              <w:ind w:hanging="0" w:start="0" w:end="0"/>
              <w:jc w:val="start"/>
              <w:rPr/>
            </w:pPr>
            <w:r>
              <w:rPr/>
              <w:t>Судья</w:t>
            </w:r>
          </w:p>
        </w:tc>
        <w:tc>
          <w:tcPr>
            <w:tcW w:w="1514" w:type="dxa"/>
            <w:tcBorders/>
            <w:vAlign w:val="center"/>
          </w:tcPr>
          <w:p>
            <w:pPr>
              <w:pStyle w:val="Style16"/>
              <w:bidi w:val="0"/>
              <w:ind w:hanging="0" w:start="0" w:end="0"/>
              <w:jc w:val="start"/>
              <w:rPr/>
            </w:pPr>
            <w:r>
              <w:rPr/>
              <w:t>-</w:t>
            </w:r>
          </w:p>
        </w:tc>
        <w:tc>
          <w:tcPr>
            <w:tcW w:w="1549" w:type="dxa"/>
            <w:tcBorders/>
            <w:vAlign w:val="center"/>
          </w:tcPr>
          <w:p>
            <w:pPr>
              <w:pStyle w:val="Style16"/>
              <w:bidi w:val="0"/>
              <w:ind w:hanging="0" w:start="0" w:end="0"/>
              <w:jc w:val="start"/>
              <w:rPr/>
            </w:pPr>
            <w:r>
              <w:rPr/>
              <w:t>-</w:t>
            </w:r>
          </w:p>
        </w:tc>
        <w:tc>
          <w:tcPr>
            <w:tcW w:w="2864" w:type="dxa"/>
            <w:tcBorders/>
            <w:vAlign w:val="center"/>
          </w:tcPr>
          <w:p>
            <w:pPr>
              <w:pStyle w:val="Style16"/>
              <w:bidi w:val="0"/>
              <w:ind w:hanging="0" w:start="0" w:end="0"/>
              <w:jc w:val="start"/>
              <w:rPr/>
            </w:pPr>
            <w:r>
              <w:rPr/>
              <w:t>Проверить связаны ли заявленные меры с предметом спора</w:t>
            </w:r>
          </w:p>
        </w:tc>
        <w:tc>
          <w:tcPr>
            <w:tcW w:w="670" w:type="dxa"/>
            <w:tcBorders/>
            <w:vAlign w:val="center"/>
          </w:tcPr>
          <w:p>
            <w:pPr>
              <w:pStyle w:val="Style16"/>
              <w:bidi w:val="0"/>
              <w:ind w:hanging="0" w:start="0" w:end="0"/>
              <w:jc w:val="start"/>
              <w:rPr/>
            </w:pPr>
            <w:r>
              <w:rPr/>
              <w:t>-</w:t>
            </w:r>
          </w:p>
        </w:tc>
        <w:tc>
          <w:tcPr>
            <w:tcW w:w="8725" w:type="dxa"/>
            <w:tcBorders/>
            <w:vAlign w:val="center"/>
          </w:tcPr>
          <w:p>
            <w:pPr>
              <w:pStyle w:val="BodyText"/>
              <w:bidi w:val="0"/>
              <w:ind w:hanging="0" w:start="0" w:end="0"/>
              <w:jc w:val="start"/>
              <w:rPr/>
            </w:pPr>
            <w:r>
              <w:rPr/>
              <w:t xml:space="preserve">Согласно п. 17 </w:t>
            </w:r>
            <w:r>
              <w:rPr/>
              <w:t>Постановлени</w:t>
            </w:r>
            <w:r>
              <w:rPr/>
              <w:t>я</w:t>
            </w:r>
            <w:r>
              <w:rPr/>
              <w:t xml:space="preserve"> Пленума Верховного Суда РФ от 01.06.2023 N 15, </w:t>
            </w:r>
            <w:r>
              <w:rPr/>
              <w:t>З</w:t>
            </w:r>
            <w:r>
              <w:rPr/>
              <w:t>аявление о принятии обеспечительной меры может быть удовлетворено только при наличии связи испрашиваемой меры с предметом заявленного требования.</w:t>
            </w:r>
          </w:p>
          <w:p>
            <w:pPr>
              <w:pStyle w:val="Style16"/>
              <w:bidi w:val="0"/>
              <w:ind w:hanging="0" w:start="0" w:end="0"/>
              <w:jc w:val="start"/>
              <w:rPr/>
            </w:pPr>
            <w:r>
              <w:rPr/>
              <w:t>Судья проверяет взаимосвязь мер с предметом спора.</w:t>
            </w:r>
          </w:p>
        </w:tc>
        <w:tc>
          <w:tcPr>
            <w:tcW w:w="2718" w:type="dxa"/>
            <w:tcBorders/>
            <w:vAlign w:val="center"/>
          </w:tcPr>
          <w:p>
            <w:pPr>
              <w:pStyle w:val="Style16"/>
              <w:bidi w:val="0"/>
              <w:ind w:hanging="0" w:start="0" w:end="0"/>
              <w:jc w:val="start"/>
              <w:rPr/>
            </w:pPr>
            <w:r>
              <w:rPr/>
              <w:t>Автоматическая проверка связи мер с предметом спора</w:t>
            </w:r>
          </w:p>
        </w:tc>
      </w:tr>
      <w:tr>
        <w:trPr/>
        <w:tc>
          <w:tcPr>
            <w:tcW w:w="1263" w:type="dxa"/>
            <w:tcBorders/>
            <w:vAlign w:val="center"/>
          </w:tcPr>
          <w:p>
            <w:pPr>
              <w:pStyle w:val="Style16"/>
              <w:bidi w:val="0"/>
              <w:ind w:hanging="0" w:start="0" w:end="0"/>
              <w:jc w:val="start"/>
              <w:rPr/>
            </w:pPr>
            <w:r>
              <w:rPr/>
              <w:t>19</w:t>
            </w:r>
          </w:p>
        </w:tc>
        <w:tc>
          <w:tcPr>
            <w:tcW w:w="706" w:type="dxa"/>
            <w:tcBorders/>
            <w:vAlign w:val="center"/>
          </w:tcPr>
          <w:p>
            <w:pPr>
              <w:pStyle w:val="Style16"/>
              <w:bidi w:val="0"/>
              <w:ind w:hanging="0" w:start="0" w:end="0"/>
              <w:jc w:val="start"/>
              <w:rPr/>
            </w:pPr>
            <w:r>
              <w:rPr/>
              <w:t>Судья</w:t>
            </w:r>
          </w:p>
        </w:tc>
        <w:tc>
          <w:tcPr>
            <w:tcW w:w="1514" w:type="dxa"/>
            <w:tcBorders/>
            <w:vAlign w:val="center"/>
          </w:tcPr>
          <w:p>
            <w:pPr>
              <w:pStyle w:val="Style16"/>
              <w:bidi w:val="0"/>
              <w:ind w:hanging="0" w:start="0" w:end="0"/>
              <w:jc w:val="start"/>
              <w:rPr/>
            </w:pPr>
            <w:r>
              <w:rPr/>
              <w:t>-</w:t>
            </w:r>
          </w:p>
        </w:tc>
        <w:tc>
          <w:tcPr>
            <w:tcW w:w="1549" w:type="dxa"/>
            <w:tcBorders/>
            <w:vAlign w:val="center"/>
          </w:tcPr>
          <w:p>
            <w:pPr>
              <w:pStyle w:val="Style16"/>
              <w:bidi w:val="0"/>
              <w:ind w:hanging="0" w:start="0" w:end="0"/>
              <w:jc w:val="start"/>
              <w:rPr/>
            </w:pPr>
            <w:r>
              <w:rPr/>
              <w:t>-</w:t>
            </w:r>
          </w:p>
        </w:tc>
        <w:tc>
          <w:tcPr>
            <w:tcW w:w="2864" w:type="dxa"/>
            <w:tcBorders/>
            <w:vAlign w:val="center"/>
          </w:tcPr>
          <w:p>
            <w:pPr>
              <w:pStyle w:val="Style16"/>
              <w:bidi w:val="0"/>
              <w:ind w:hanging="0" w:start="0" w:end="0"/>
              <w:jc w:val="start"/>
              <w:rPr/>
            </w:pPr>
            <w:r>
              <w:rPr/>
              <w:t>Проверить соразмерность заявленным требованиям</w:t>
            </w:r>
          </w:p>
        </w:tc>
        <w:tc>
          <w:tcPr>
            <w:tcW w:w="670" w:type="dxa"/>
            <w:tcBorders/>
            <w:vAlign w:val="center"/>
          </w:tcPr>
          <w:p>
            <w:pPr>
              <w:pStyle w:val="Style16"/>
              <w:bidi w:val="0"/>
              <w:ind w:hanging="0" w:start="0" w:end="0"/>
              <w:jc w:val="start"/>
              <w:rPr/>
            </w:pPr>
            <w:r>
              <w:rPr/>
              <w:t>-</w:t>
            </w:r>
          </w:p>
        </w:tc>
        <w:tc>
          <w:tcPr>
            <w:tcW w:w="8725" w:type="dxa"/>
            <w:tcBorders/>
            <w:vAlign w:val="center"/>
          </w:tcPr>
          <w:p>
            <w:pPr>
              <w:pStyle w:val="BodyText"/>
              <w:bidi w:val="0"/>
              <w:ind w:hanging="0" w:start="0" w:end="0"/>
              <w:jc w:val="start"/>
              <w:rPr/>
            </w:pPr>
            <w:r>
              <w:rPr/>
              <w:t>Согласно п. 18 Постановления Пленума Верховного Суда РФ от 01.06.2023 N 15, п</w:t>
            </w:r>
            <w:r>
              <w:rPr/>
              <w:t>ринимаемые судом обеспечительные меры должны быть соразмерны требованиям, в обеспечение которых они принимаются.</w:t>
            </w:r>
          </w:p>
          <w:p>
            <w:pPr>
              <w:pStyle w:val="BodyText"/>
              <w:bidi w:val="0"/>
              <w:ind w:hanging="0" w:start="0" w:end="0"/>
              <w:jc w:val="start"/>
              <w:rPr/>
            </w:pPr>
            <w:r>
              <w:rPr/>
              <w:t>Судья проверяет соразмерность мер требованиям.</w:t>
            </w:r>
          </w:p>
          <w:p>
            <w:pPr>
              <w:pStyle w:val="Style16"/>
              <w:bidi w:val="0"/>
              <w:ind w:hanging="0" w:start="0" w:end="0"/>
              <w:jc w:val="start"/>
              <w:rPr/>
            </w:pPr>
            <w:r>
              <w:rPr/>
            </w:r>
          </w:p>
        </w:tc>
        <w:tc>
          <w:tcPr>
            <w:tcW w:w="2718" w:type="dxa"/>
            <w:tcBorders/>
            <w:vAlign w:val="center"/>
          </w:tcPr>
          <w:p>
            <w:pPr>
              <w:pStyle w:val="Style16"/>
              <w:bidi w:val="0"/>
              <w:ind w:hanging="0" w:start="0" w:end="0"/>
              <w:jc w:val="start"/>
              <w:rPr/>
            </w:pPr>
            <w:r>
              <w:rPr/>
              <w:t>Автоматическая проверка соразмерности</w:t>
            </w:r>
          </w:p>
        </w:tc>
      </w:tr>
      <w:tr>
        <w:trPr/>
        <w:tc>
          <w:tcPr>
            <w:tcW w:w="1263" w:type="dxa"/>
            <w:tcBorders/>
            <w:vAlign w:val="center"/>
          </w:tcPr>
          <w:p>
            <w:pPr>
              <w:pStyle w:val="Style16"/>
              <w:bidi w:val="0"/>
              <w:ind w:hanging="0" w:start="0" w:end="0"/>
              <w:jc w:val="start"/>
              <w:rPr/>
            </w:pPr>
            <w:r>
              <w:rPr/>
              <w:t>20</w:t>
            </w:r>
          </w:p>
        </w:tc>
        <w:tc>
          <w:tcPr>
            <w:tcW w:w="706" w:type="dxa"/>
            <w:tcBorders/>
            <w:vAlign w:val="center"/>
          </w:tcPr>
          <w:p>
            <w:pPr>
              <w:pStyle w:val="Style16"/>
              <w:bidi w:val="0"/>
              <w:ind w:hanging="0" w:start="0" w:end="0"/>
              <w:jc w:val="start"/>
              <w:rPr/>
            </w:pPr>
            <w:r>
              <w:rPr/>
              <w:t>Судья</w:t>
            </w:r>
          </w:p>
        </w:tc>
        <w:tc>
          <w:tcPr>
            <w:tcW w:w="1514" w:type="dxa"/>
            <w:tcBorders/>
            <w:vAlign w:val="center"/>
          </w:tcPr>
          <w:p>
            <w:pPr>
              <w:pStyle w:val="Style16"/>
              <w:bidi w:val="0"/>
              <w:ind w:hanging="0" w:start="0" w:end="0"/>
              <w:jc w:val="start"/>
              <w:rPr/>
            </w:pPr>
            <w:r>
              <w:rPr/>
              <w:t>-</w:t>
            </w:r>
          </w:p>
        </w:tc>
        <w:tc>
          <w:tcPr>
            <w:tcW w:w="1549" w:type="dxa"/>
            <w:tcBorders/>
            <w:vAlign w:val="center"/>
          </w:tcPr>
          <w:p>
            <w:pPr>
              <w:pStyle w:val="Style16"/>
              <w:bidi w:val="0"/>
              <w:ind w:hanging="0" w:start="0" w:end="0"/>
              <w:jc w:val="start"/>
              <w:rPr/>
            </w:pPr>
            <w:r>
              <w:rPr/>
              <w:t>-</w:t>
            </w:r>
          </w:p>
        </w:tc>
        <w:tc>
          <w:tcPr>
            <w:tcW w:w="2864" w:type="dxa"/>
            <w:tcBorders/>
            <w:vAlign w:val="center"/>
          </w:tcPr>
          <w:p>
            <w:pPr>
              <w:pStyle w:val="Style16"/>
              <w:bidi w:val="0"/>
              <w:ind w:hanging="0" w:start="0" w:end="0"/>
              <w:jc w:val="start"/>
              <w:rPr/>
            </w:pPr>
            <w:r>
              <w:rPr/>
              <w:t>Проверить вероятность причинения значительного ущерба заявителю</w:t>
            </w:r>
          </w:p>
        </w:tc>
        <w:tc>
          <w:tcPr>
            <w:tcW w:w="670" w:type="dxa"/>
            <w:tcBorders/>
            <w:vAlign w:val="center"/>
          </w:tcPr>
          <w:p>
            <w:pPr>
              <w:pStyle w:val="Style16"/>
              <w:bidi w:val="0"/>
              <w:ind w:hanging="0" w:start="0" w:end="0"/>
              <w:jc w:val="start"/>
              <w:rPr/>
            </w:pPr>
            <w:r>
              <w:rPr/>
              <w:t>-</w:t>
            </w:r>
          </w:p>
        </w:tc>
        <w:tc>
          <w:tcPr>
            <w:tcW w:w="8725" w:type="dxa"/>
            <w:tcBorders/>
            <w:vAlign w:val="center"/>
          </w:tcPr>
          <w:p>
            <w:pPr>
              <w:pStyle w:val="Style16"/>
              <w:bidi w:val="0"/>
              <w:ind w:hanging="0" w:start="0" w:end="0"/>
              <w:jc w:val="start"/>
              <w:rPr/>
            </w:pPr>
            <w:r>
              <w:rPr/>
              <w:t>Согласно п. 14  Постановления Пленума Верховного Суда РФ от 01.06.2023 N 15, судья проверяет вероятность причинения значительного ущерба заявителю в случае непринятия обеспечительных мер.</w:t>
            </w:r>
          </w:p>
        </w:tc>
        <w:tc>
          <w:tcPr>
            <w:tcW w:w="2718" w:type="dxa"/>
            <w:tcBorders/>
            <w:vAlign w:val="center"/>
          </w:tcPr>
          <w:p>
            <w:pPr>
              <w:pStyle w:val="Style16"/>
              <w:bidi w:val="0"/>
              <w:ind w:hanging="0" w:start="0" w:end="0"/>
              <w:jc w:val="start"/>
              <w:rPr/>
            </w:pPr>
            <w:r>
              <w:rPr/>
              <w:t>Автоматическая оценка ущерба</w:t>
            </w:r>
          </w:p>
        </w:tc>
      </w:tr>
      <w:tr>
        <w:trPr/>
        <w:tc>
          <w:tcPr>
            <w:tcW w:w="1263" w:type="dxa"/>
            <w:tcBorders/>
            <w:vAlign w:val="center"/>
          </w:tcPr>
          <w:p>
            <w:pPr>
              <w:pStyle w:val="Style16"/>
              <w:bidi w:val="0"/>
              <w:ind w:hanging="0" w:start="0" w:end="0"/>
              <w:jc w:val="start"/>
              <w:rPr/>
            </w:pPr>
            <w:r>
              <w:rPr/>
              <w:t>21</w:t>
            </w:r>
          </w:p>
        </w:tc>
        <w:tc>
          <w:tcPr>
            <w:tcW w:w="706" w:type="dxa"/>
            <w:tcBorders/>
            <w:vAlign w:val="center"/>
          </w:tcPr>
          <w:p>
            <w:pPr>
              <w:pStyle w:val="Style16"/>
              <w:bidi w:val="0"/>
              <w:ind w:hanging="0" w:start="0" w:end="0"/>
              <w:jc w:val="start"/>
              <w:rPr/>
            </w:pPr>
            <w:r>
              <w:rPr/>
              <w:t>Судья</w:t>
            </w:r>
          </w:p>
        </w:tc>
        <w:tc>
          <w:tcPr>
            <w:tcW w:w="1514" w:type="dxa"/>
            <w:tcBorders/>
            <w:vAlign w:val="center"/>
          </w:tcPr>
          <w:p>
            <w:pPr>
              <w:pStyle w:val="Style16"/>
              <w:bidi w:val="0"/>
              <w:ind w:hanging="0" w:start="0" w:end="0"/>
              <w:jc w:val="start"/>
              <w:rPr/>
            </w:pPr>
            <w:r>
              <w:rPr/>
              <w:t>-</w:t>
            </w:r>
          </w:p>
        </w:tc>
        <w:tc>
          <w:tcPr>
            <w:tcW w:w="1549" w:type="dxa"/>
            <w:tcBorders/>
            <w:vAlign w:val="center"/>
          </w:tcPr>
          <w:p>
            <w:pPr>
              <w:pStyle w:val="Style16"/>
              <w:bidi w:val="0"/>
              <w:ind w:hanging="0" w:start="0" w:end="0"/>
              <w:jc w:val="start"/>
              <w:rPr/>
            </w:pPr>
            <w:r>
              <w:rPr/>
              <w:t>-</w:t>
            </w:r>
          </w:p>
        </w:tc>
        <w:tc>
          <w:tcPr>
            <w:tcW w:w="2864" w:type="dxa"/>
            <w:tcBorders/>
            <w:vAlign w:val="center"/>
          </w:tcPr>
          <w:p>
            <w:pPr>
              <w:pStyle w:val="Style16"/>
              <w:bidi w:val="0"/>
              <w:ind w:hanging="0" w:start="0" w:end="0"/>
              <w:jc w:val="start"/>
              <w:rPr/>
            </w:pPr>
            <w:r>
              <w:rPr/>
              <w:t>Проверить доказанность утраты доказательства</w:t>
            </w:r>
          </w:p>
        </w:tc>
        <w:tc>
          <w:tcPr>
            <w:tcW w:w="670" w:type="dxa"/>
            <w:tcBorders/>
            <w:vAlign w:val="center"/>
          </w:tcPr>
          <w:p>
            <w:pPr>
              <w:pStyle w:val="Style16"/>
              <w:bidi w:val="0"/>
              <w:ind w:hanging="0" w:start="0" w:end="0"/>
              <w:jc w:val="start"/>
              <w:rPr/>
            </w:pPr>
            <w:r>
              <w:rPr/>
              <w:t>-</w:t>
            </w:r>
          </w:p>
        </w:tc>
        <w:tc>
          <w:tcPr>
            <w:tcW w:w="8725" w:type="dxa"/>
            <w:tcBorders/>
            <w:vAlign w:val="center"/>
          </w:tcPr>
          <w:p>
            <w:pPr>
              <w:pStyle w:val="Style16"/>
              <w:bidi w:val="0"/>
              <w:ind w:hanging="0" w:start="0" w:end="0"/>
              <w:jc w:val="start"/>
              <w:rPr/>
            </w:pPr>
            <w:r>
              <w:rPr/>
              <w:t>Судья проверяет достоверность факта утраты доказательства.</w:t>
            </w:r>
          </w:p>
        </w:tc>
        <w:tc>
          <w:tcPr>
            <w:tcW w:w="2718" w:type="dxa"/>
            <w:tcBorders/>
            <w:vAlign w:val="center"/>
          </w:tcPr>
          <w:p>
            <w:pPr>
              <w:pStyle w:val="Style16"/>
              <w:bidi w:val="0"/>
              <w:ind w:hanging="0" w:start="0" w:end="0"/>
              <w:jc w:val="start"/>
              <w:rPr/>
            </w:pPr>
            <w:r>
              <w:rPr/>
              <w:t>-</w:t>
            </w:r>
          </w:p>
        </w:tc>
      </w:tr>
      <w:tr>
        <w:trPr/>
        <w:tc>
          <w:tcPr>
            <w:tcW w:w="1263" w:type="dxa"/>
            <w:tcBorders/>
            <w:vAlign w:val="center"/>
          </w:tcPr>
          <w:p>
            <w:pPr>
              <w:pStyle w:val="Style16"/>
              <w:bidi w:val="0"/>
              <w:ind w:hanging="0" w:start="0" w:end="0"/>
              <w:jc w:val="start"/>
              <w:rPr/>
            </w:pPr>
            <w:r>
              <w:rPr/>
              <w:t>22</w:t>
            </w:r>
          </w:p>
        </w:tc>
        <w:tc>
          <w:tcPr>
            <w:tcW w:w="706" w:type="dxa"/>
            <w:tcBorders/>
            <w:vAlign w:val="center"/>
          </w:tcPr>
          <w:p>
            <w:pPr>
              <w:pStyle w:val="Style16"/>
              <w:bidi w:val="0"/>
              <w:ind w:hanging="0" w:start="0" w:end="0"/>
              <w:jc w:val="start"/>
              <w:rPr/>
            </w:pPr>
            <w:r>
              <w:rPr/>
              <w:t>Судья</w:t>
            </w:r>
          </w:p>
        </w:tc>
        <w:tc>
          <w:tcPr>
            <w:tcW w:w="1514" w:type="dxa"/>
            <w:tcBorders/>
            <w:vAlign w:val="center"/>
          </w:tcPr>
          <w:p>
            <w:pPr>
              <w:pStyle w:val="Style16"/>
              <w:bidi w:val="0"/>
              <w:ind w:hanging="0" w:start="0" w:end="0"/>
              <w:jc w:val="start"/>
              <w:rPr/>
            </w:pPr>
            <w:r>
              <w:rPr/>
              <w:t>-</w:t>
            </w:r>
          </w:p>
        </w:tc>
        <w:tc>
          <w:tcPr>
            <w:tcW w:w="1549" w:type="dxa"/>
            <w:tcBorders/>
            <w:vAlign w:val="center"/>
          </w:tcPr>
          <w:p>
            <w:pPr>
              <w:pStyle w:val="Style16"/>
              <w:bidi w:val="0"/>
              <w:ind w:hanging="0" w:start="0" w:end="0"/>
              <w:jc w:val="start"/>
              <w:rPr/>
            </w:pPr>
            <w:r>
              <w:rPr/>
              <w:t>-</w:t>
            </w:r>
          </w:p>
        </w:tc>
        <w:tc>
          <w:tcPr>
            <w:tcW w:w="2864" w:type="dxa"/>
            <w:tcBorders/>
            <w:vAlign w:val="center"/>
          </w:tcPr>
          <w:p>
            <w:pPr>
              <w:pStyle w:val="Style16"/>
              <w:bidi w:val="0"/>
              <w:ind w:hanging="0" w:start="0" w:end="0"/>
              <w:jc w:val="start"/>
              <w:rPr/>
            </w:pPr>
            <w:r>
              <w:rPr/>
              <w:t>Проверить иные обстоятельства</w:t>
            </w:r>
          </w:p>
        </w:tc>
        <w:tc>
          <w:tcPr>
            <w:tcW w:w="670" w:type="dxa"/>
            <w:tcBorders/>
            <w:vAlign w:val="center"/>
          </w:tcPr>
          <w:p>
            <w:pPr>
              <w:pStyle w:val="Style16"/>
              <w:bidi w:val="0"/>
              <w:ind w:hanging="0" w:start="0" w:end="0"/>
              <w:jc w:val="start"/>
              <w:rPr/>
            </w:pPr>
            <w:r>
              <w:rPr/>
              <w:t>-</w:t>
            </w:r>
          </w:p>
        </w:tc>
        <w:tc>
          <w:tcPr>
            <w:tcW w:w="8725" w:type="dxa"/>
            <w:tcBorders/>
            <w:vAlign w:val="center"/>
          </w:tcPr>
          <w:p>
            <w:pPr>
              <w:pStyle w:val="Style16"/>
              <w:bidi w:val="0"/>
              <w:ind w:hanging="0" w:start="0" w:end="0"/>
              <w:jc w:val="start"/>
              <w:rPr/>
            </w:pPr>
            <w:r>
              <w:rPr/>
              <w:t>Судья проверяет иные обстоятельства принятия обеспечительных мер, предусмотренных АПК РФ.</w:t>
            </w:r>
          </w:p>
        </w:tc>
        <w:tc>
          <w:tcPr>
            <w:tcW w:w="2718" w:type="dxa"/>
            <w:tcBorders/>
            <w:vAlign w:val="center"/>
          </w:tcPr>
          <w:p>
            <w:pPr>
              <w:pStyle w:val="Style16"/>
              <w:bidi w:val="0"/>
              <w:ind w:hanging="0" w:start="0" w:end="0"/>
              <w:jc w:val="start"/>
              <w:rPr/>
            </w:pPr>
            <w:r>
              <w:rPr/>
              <w:t>-</w:t>
            </w:r>
          </w:p>
        </w:tc>
      </w:tr>
      <w:tr>
        <w:trPr/>
        <w:tc>
          <w:tcPr>
            <w:tcW w:w="1263" w:type="dxa"/>
            <w:tcBorders/>
            <w:vAlign w:val="center"/>
          </w:tcPr>
          <w:p>
            <w:pPr>
              <w:pStyle w:val="Style16"/>
              <w:bidi w:val="0"/>
              <w:ind w:hanging="0" w:start="0" w:end="0"/>
              <w:jc w:val="start"/>
              <w:rPr/>
            </w:pPr>
            <w:r>
              <w:rPr/>
              <w:t>23</w:t>
            </w:r>
          </w:p>
        </w:tc>
        <w:tc>
          <w:tcPr>
            <w:tcW w:w="706" w:type="dxa"/>
            <w:tcBorders/>
            <w:vAlign w:val="center"/>
          </w:tcPr>
          <w:p>
            <w:pPr>
              <w:pStyle w:val="Style16"/>
              <w:bidi w:val="0"/>
              <w:ind w:hanging="0" w:start="0" w:end="0"/>
              <w:jc w:val="start"/>
              <w:rPr/>
            </w:pPr>
            <w:r>
              <w:rPr/>
              <w:t>Судья</w:t>
            </w:r>
          </w:p>
        </w:tc>
        <w:tc>
          <w:tcPr>
            <w:tcW w:w="1514" w:type="dxa"/>
            <w:tcBorders/>
            <w:vAlign w:val="center"/>
          </w:tcPr>
          <w:p>
            <w:pPr>
              <w:pStyle w:val="Style16"/>
              <w:bidi w:val="0"/>
              <w:ind w:hanging="0" w:start="0" w:end="0"/>
              <w:jc w:val="start"/>
              <w:rPr/>
            </w:pPr>
            <w:r>
              <w:rPr/>
              <w:t>-</w:t>
            </w:r>
          </w:p>
        </w:tc>
        <w:tc>
          <w:tcPr>
            <w:tcW w:w="1549" w:type="dxa"/>
            <w:tcBorders/>
            <w:vAlign w:val="center"/>
          </w:tcPr>
          <w:p>
            <w:pPr>
              <w:pStyle w:val="Style16"/>
              <w:bidi w:val="0"/>
              <w:ind w:hanging="0" w:start="0" w:end="0"/>
              <w:jc w:val="start"/>
              <w:rPr/>
            </w:pPr>
            <w:r>
              <w:rPr/>
              <w:t>-</w:t>
            </w:r>
          </w:p>
        </w:tc>
        <w:tc>
          <w:tcPr>
            <w:tcW w:w="2864" w:type="dxa"/>
            <w:tcBorders/>
            <w:vAlign w:val="center"/>
          </w:tcPr>
          <w:p>
            <w:pPr>
              <w:pStyle w:val="Style16"/>
              <w:bidi w:val="0"/>
              <w:ind w:hanging="0" w:start="0" w:end="0"/>
              <w:jc w:val="start"/>
              <w:rPr/>
            </w:pPr>
            <w:r>
              <w:rPr/>
              <w:t>Неэксклюзивный шлюз.</w:t>
            </w:r>
          </w:p>
        </w:tc>
        <w:tc>
          <w:tcPr>
            <w:tcW w:w="670" w:type="dxa"/>
            <w:tcBorders/>
            <w:vAlign w:val="center"/>
          </w:tcPr>
          <w:p>
            <w:pPr>
              <w:pStyle w:val="Style16"/>
              <w:bidi w:val="0"/>
              <w:ind w:hanging="0" w:start="0" w:end="0"/>
              <w:jc w:val="start"/>
              <w:rPr/>
            </w:pPr>
            <w:r>
              <w:rPr/>
              <w:t>-</w:t>
            </w:r>
          </w:p>
        </w:tc>
        <w:tc>
          <w:tcPr>
            <w:tcW w:w="8725" w:type="dxa"/>
            <w:tcBorders/>
            <w:vAlign w:val="center"/>
          </w:tcPr>
          <w:p>
            <w:pPr>
              <w:pStyle w:val="Style16"/>
              <w:bidi w:val="0"/>
              <w:ind w:hanging="0" w:start="0" w:end="0"/>
              <w:jc w:val="start"/>
              <w:rPr/>
            </w:pPr>
            <w:r>
              <w:rPr/>
              <w:t>Неэксклюзивный шлюз.</w:t>
            </w:r>
          </w:p>
        </w:tc>
        <w:tc>
          <w:tcPr>
            <w:tcW w:w="2718" w:type="dxa"/>
            <w:tcBorders/>
            <w:vAlign w:val="center"/>
          </w:tcPr>
          <w:p>
            <w:pPr>
              <w:pStyle w:val="Style16"/>
              <w:bidi w:val="0"/>
              <w:ind w:hanging="0" w:start="0" w:end="0"/>
              <w:jc w:val="start"/>
              <w:rPr/>
            </w:pPr>
            <w:r>
              <w:rPr/>
              <w:t>-</w:t>
            </w:r>
          </w:p>
        </w:tc>
      </w:tr>
      <w:tr>
        <w:trPr/>
        <w:tc>
          <w:tcPr>
            <w:tcW w:w="1263" w:type="dxa"/>
            <w:tcBorders/>
            <w:vAlign w:val="center"/>
          </w:tcPr>
          <w:p>
            <w:pPr>
              <w:pStyle w:val="Style16"/>
              <w:bidi w:val="0"/>
              <w:ind w:hanging="0" w:start="0" w:end="0"/>
              <w:jc w:val="start"/>
              <w:rPr/>
            </w:pPr>
            <w:r>
              <w:rPr/>
              <w:t>24</w:t>
            </w:r>
          </w:p>
        </w:tc>
        <w:tc>
          <w:tcPr>
            <w:tcW w:w="706" w:type="dxa"/>
            <w:tcBorders/>
            <w:vAlign w:val="center"/>
          </w:tcPr>
          <w:p>
            <w:pPr>
              <w:pStyle w:val="Style16"/>
              <w:bidi w:val="0"/>
              <w:ind w:hanging="0" w:start="0" w:end="0"/>
              <w:jc w:val="start"/>
              <w:rPr/>
            </w:pPr>
            <w:r>
              <w:rPr/>
              <w:t>Судья</w:t>
            </w:r>
          </w:p>
        </w:tc>
        <w:tc>
          <w:tcPr>
            <w:tcW w:w="1514" w:type="dxa"/>
            <w:tcBorders/>
            <w:vAlign w:val="center"/>
          </w:tcPr>
          <w:p>
            <w:pPr>
              <w:pStyle w:val="Style16"/>
              <w:bidi w:val="0"/>
              <w:ind w:hanging="0" w:start="0" w:end="0"/>
              <w:jc w:val="start"/>
              <w:rPr/>
            </w:pPr>
            <w:r>
              <w:rPr/>
              <w:t>-</w:t>
            </w:r>
          </w:p>
        </w:tc>
        <w:tc>
          <w:tcPr>
            <w:tcW w:w="1549" w:type="dxa"/>
            <w:tcBorders/>
            <w:vAlign w:val="center"/>
          </w:tcPr>
          <w:p>
            <w:pPr>
              <w:pStyle w:val="Style16"/>
              <w:bidi w:val="0"/>
              <w:ind w:hanging="0" w:start="0" w:end="0"/>
              <w:jc w:val="start"/>
              <w:rPr/>
            </w:pPr>
            <w:r>
              <w:rPr/>
              <w:t>-</w:t>
            </w:r>
          </w:p>
        </w:tc>
        <w:tc>
          <w:tcPr>
            <w:tcW w:w="2864" w:type="dxa"/>
            <w:tcBorders/>
            <w:vAlign w:val="center"/>
          </w:tcPr>
          <w:p>
            <w:pPr>
              <w:pStyle w:val="Style16"/>
              <w:bidi w:val="0"/>
              <w:ind w:hanging="0" w:start="0" w:end="0"/>
              <w:jc w:val="start"/>
              <w:rPr/>
            </w:pPr>
            <w:r>
              <w:rPr/>
              <w:t>Заявление подлежит удовлетворению?</w:t>
              <w:br/>
              <w:t>Эксклюзивный шлюз</w:t>
            </w:r>
          </w:p>
        </w:tc>
        <w:tc>
          <w:tcPr>
            <w:tcW w:w="670" w:type="dxa"/>
            <w:tcBorders/>
            <w:vAlign w:val="center"/>
          </w:tcPr>
          <w:p>
            <w:pPr>
              <w:pStyle w:val="Style16"/>
              <w:bidi w:val="0"/>
              <w:ind w:hanging="0" w:start="0" w:end="0"/>
              <w:jc w:val="start"/>
              <w:rPr/>
            </w:pPr>
            <w:r>
              <w:rPr/>
              <w:t>-</w:t>
            </w:r>
          </w:p>
        </w:tc>
        <w:tc>
          <w:tcPr>
            <w:tcW w:w="8725" w:type="dxa"/>
            <w:tcBorders/>
            <w:vAlign w:val="center"/>
          </w:tcPr>
          <w:p>
            <w:pPr>
              <w:pStyle w:val="BodyText"/>
              <w:bidi w:val="0"/>
              <w:ind w:hanging="0" w:start="0" w:end="0"/>
              <w:jc w:val="start"/>
              <w:rPr/>
            </w:pPr>
            <w:r>
              <w:rPr/>
              <w:t>Согласно положениям ст. 93 АПК РФ, р</w:t>
            </w:r>
            <w:r>
              <w:rPr/>
              <w:t xml:space="preserve">ассмотрение заявления об обеспечении иска арбитражным судом, в производстве которого находится дело, осуществляется судьей единолично не позднее следующего дня после дня поступления заявления в суд без извещения сторон. По результатам рассмотрения заявления об обеспечении иска арбитражный суд выносит определение об обеспечении иска или об отказе в обеспечении иска. По результатам рассмотрения заявления об обеспечении иска арбитражный суд выносит определение об обеспечении иска или об отказе в обеспечении иска. Определение арбитражного суда об отказе в обеспечении иска может быть обжаловано. В случае вынесения арбитражным судом определения об обеспечении иска лицо, участвующее в деле, вправе обратиться с ходатайством об отмене обеспечения иска, которое подлежит рассмотрению в порядке, предусмотренном статьей 97 </w:t>
            </w:r>
            <w:r>
              <w:rPr/>
              <w:t>АПК РФ</w:t>
            </w:r>
            <w:r>
              <w:rPr/>
              <w:t>. Подача ходатайства об отмене обеспечения иска не приостанавливает исполнение определения об обеспечении иска.</w:t>
            </w:r>
          </w:p>
          <w:p>
            <w:pPr>
              <w:pStyle w:val="BodyText"/>
              <w:bidi w:val="0"/>
              <w:ind w:hanging="0" w:start="0" w:end="0"/>
              <w:jc w:val="start"/>
              <w:rPr/>
            </w:pPr>
            <w:r>
              <w:rPr/>
            </w:r>
          </w:p>
          <w:p>
            <w:pPr>
              <w:pStyle w:val="Style16"/>
              <w:bidi w:val="0"/>
              <w:ind w:hanging="0" w:start="0" w:end="0"/>
              <w:jc w:val="start"/>
              <w:rPr/>
            </w:pPr>
            <w:r>
              <w:rPr/>
              <w:t>Судья делает вывод об удовлетворении заявления на основании проведенных проверок.</w:t>
            </w:r>
          </w:p>
          <w:p>
            <w:pPr>
              <w:pStyle w:val="Style16"/>
              <w:bidi w:val="0"/>
              <w:ind w:hanging="0" w:start="0" w:end="0"/>
              <w:jc w:val="start"/>
              <w:rPr/>
            </w:pPr>
            <w:r>
              <w:rPr/>
            </w:r>
          </w:p>
          <w:p>
            <w:pPr>
              <w:pStyle w:val="Style16"/>
              <w:bidi w:val="0"/>
              <w:ind w:hanging="0" w:start="0" w:end="0"/>
              <w:jc w:val="start"/>
              <w:rPr/>
            </w:pPr>
            <w:r>
              <w:rPr/>
              <w:t>Если да, то переход к шагу 28. Если нет, то переход к шагу 25</w:t>
            </w:r>
          </w:p>
        </w:tc>
        <w:tc>
          <w:tcPr>
            <w:tcW w:w="2718" w:type="dxa"/>
            <w:tcBorders/>
            <w:vAlign w:val="center"/>
          </w:tcPr>
          <w:p>
            <w:pPr>
              <w:pStyle w:val="Style16"/>
              <w:bidi w:val="0"/>
              <w:ind w:hanging="0" w:start="0" w:end="0"/>
              <w:jc w:val="start"/>
              <w:rPr/>
            </w:pPr>
            <w:r>
              <w:rPr/>
              <w:t>-</w:t>
            </w:r>
          </w:p>
        </w:tc>
      </w:tr>
      <w:tr>
        <w:trPr/>
        <w:tc>
          <w:tcPr>
            <w:tcW w:w="1263" w:type="dxa"/>
            <w:tcBorders/>
            <w:vAlign w:val="center"/>
          </w:tcPr>
          <w:p>
            <w:pPr>
              <w:pStyle w:val="Style16"/>
              <w:bidi w:val="0"/>
              <w:ind w:hanging="0" w:start="0" w:end="0"/>
              <w:jc w:val="start"/>
              <w:rPr/>
            </w:pPr>
            <w:r>
              <w:rPr/>
              <w:t>25</w:t>
            </w:r>
          </w:p>
        </w:tc>
        <w:tc>
          <w:tcPr>
            <w:tcW w:w="706" w:type="dxa"/>
            <w:tcBorders/>
            <w:vAlign w:val="center"/>
          </w:tcPr>
          <w:p>
            <w:pPr>
              <w:pStyle w:val="Style16"/>
              <w:bidi w:val="0"/>
              <w:ind w:hanging="0" w:start="0" w:end="0"/>
              <w:jc w:val="start"/>
              <w:rPr/>
            </w:pPr>
            <w:r>
              <w:rPr/>
              <w:t>Судья</w:t>
            </w:r>
          </w:p>
        </w:tc>
        <w:tc>
          <w:tcPr>
            <w:tcW w:w="1514" w:type="dxa"/>
            <w:tcBorders/>
            <w:vAlign w:val="center"/>
          </w:tcPr>
          <w:p>
            <w:pPr>
              <w:pStyle w:val="Style16"/>
              <w:bidi w:val="0"/>
              <w:ind w:hanging="0" w:start="0" w:end="0"/>
              <w:jc w:val="start"/>
              <w:rPr/>
            </w:pPr>
            <w:r>
              <w:rPr/>
              <w:t>-</w:t>
            </w:r>
          </w:p>
        </w:tc>
        <w:tc>
          <w:tcPr>
            <w:tcW w:w="1549" w:type="dxa"/>
            <w:tcBorders/>
            <w:vAlign w:val="center"/>
          </w:tcPr>
          <w:p>
            <w:pPr>
              <w:pStyle w:val="Style16"/>
              <w:bidi w:val="0"/>
              <w:ind w:hanging="0" w:start="0" w:end="0"/>
              <w:jc w:val="start"/>
              <w:rPr/>
            </w:pPr>
            <w:r>
              <w:rPr/>
              <w:t>-</w:t>
            </w:r>
          </w:p>
        </w:tc>
        <w:tc>
          <w:tcPr>
            <w:tcW w:w="2864" w:type="dxa"/>
            <w:tcBorders/>
            <w:vAlign w:val="center"/>
          </w:tcPr>
          <w:p>
            <w:pPr>
              <w:pStyle w:val="Style16"/>
              <w:bidi w:val="0"/>
              <w:ind w:hanging="0" w:start="0" w:end="0"/>
              <w:jc w:val="start"/>
              <w:rPr/>
            </w:pPr>
            <w:r>
              <w:rPr/>
              <w:t>Установить основания для отказа в удовлетворении</w:t>
            </w:r>
          </w:p>
        </w:tc>
        <w:tc>
          <w:tcPr>
            <w:tcW w:w="670" w:type="dxa"/>
            <w:tcBorders/>
            <w:vAlign w:val="center"/>
          </w:tcPr>
          <w:p>
            <w:pPr>
              <w:pStyle w:val="Style16"/>
              <w:bidi w:val="0"/>
              <w:ind w:hanging="0" w:start="0" w:end="0"/>
              <w:jc w:val="start"/>
              <w:rPr/>
            </w:pPr>
            <w:r>
              <w:rPr/>
              <w:t>-</w:t>
            </w:r>
          </w:p>
        </w:tc>
        <w:tc>
          <w:tcPr>
            <w:tcW w:w="8725" w:type="dxa"/>
            <w:tcBorders/>
            <w:vAlign w:val="center"/>
          </w:tcPr>
          <w:p>
            <w:pPr>
              <w:pStyle w:val="Style16"/>
              <w:bidi w:val="0"/>
              <w:ind w:hanging="0" w:start="0" w:end="0"/>
              <w:jc w:val="start"/>
              <w:rPr/>
            </w:pPr>
            <w:r>
              <w:rPr/>
              <w:t>Судья устанавливает основания для отказа в удовлетворении заявления.</w:t>
            </w:r>
          </w:p>
        </w:tc>
        <w:tc>
          <w:tcPr>
            <w:tcW w:w="2718" w:type="dxa"/>
            <w:tcBorders/>
            <w:vAlign w:val="center"/>
          </w:tcPr>
          <w:p>
            <w:pPr>
              <w:pStyle w:val="Style16"/>
              <w:bidi w:val="0"/>
              <w:ind w:hanging="0" w:start="0" w:end="0"/>
              <w:jc w:val="start"/>
              <w:rPr/>
            </w:pPr>
            <w:r>
              <w:rPr/>
              <w:t>-</w:t>
            </w:r>
          </w:p>
        </w:tc>
      </w:tr>
      <w:tr>
        <w:trPr/>
        <w:tc>
          <w:tcPr>
            <w:tcW w:w="1263" w:type="dxa"/>
            <w:tcBorders/>
            <w:vAlign w:val="center"/>
          </w:tcPr>
          <w:p>
            <w:pPr>
              <w:pStyle w:val="Style16"/>
              <w:bidi w:val="0"/>
              <w:ind w:hanging="0" w:start="0" w:end="0"/>
              <w:jc w:val="start"/>
              <w:rPr/>
            </w:pPr>
            <w:r>
              <w:rPr/>
              <w:t>26</w:t>
            </w:r>
          </w:p>
        </w:tc>
        <w:tc>
          <w:tcPr>
            <w:tcW w:w="706" w:type="dxa"/>
            <w:tcBorders/>
            <w:vAlign w:val="center"/>
          </w:tcPr>
          <w:p>
            <w:pPr>
              <w:pStyle w:val="Style16"/>
              <w:bidi w:val="0"/>
              <w:ind w:hanging="0" w:start="0" w:end="0"/>
              <w:jc w:val="start"/>
              <w:rPr/>
            </w:pPr>
            <w:r>
              <w:rPr/>
              <w:t>Судья</w:t>
            </w:r>
          </w:p>
        </w:tc>
        <w:tc>
          <w:tcPr>
            <w:tcW w:w="1514" w:type="dxa"/>
            <w:tcBorders/>
            <w:vAlign w:val="center"/>
          </w:tcPr>
          <w:p>
            <w:pPr>
              <w:pStyle w:val="Style16"/>
              <w:bidi w:val="0"/>
              <w:ind w:hanging="0" w:start="0" w:end="0"/>
              <w:jc w:val="start"/>
              <w:rPr/>
            </w:pPr>
            <w:r>
              <w:rPr/>
              <w:t>-</w:t>
            </w:r>
          </w:p>
        </w:tc>
        <w:tc>
          <w:tcPr>
            <w:tcW w:w="1549" w:type="dxa"/>
            <w:tcBorders/>
            <w:vAlign w:val="center"/>
          </w:tcPr>
          <w:p>
            <w:pPr>
              <w:pStyle w:val="Style16"/>
              <w:bidi w:val="0"/>
              <w:ind w:hanging="0" w:start="0" w:end="0"/>
              <w:jc w:val="start"/>
              <w:rPr/>
            </w:pPr>
            <w:r>
              <w:rPr/>
              <w:t>-</w:t>
            </w:r>
          </w:p>
        </w:tc>
        <w:tc>
          <w:tcPr>
            <w:tcW w:w="2864" w:type="dxa"/>
            <w:tcBorders/>
            <w:vAlign w:val="center"/>
          </w:tcPr>
          <w:p>
            <w:pPr>
              <w:pStyle w:val="Style16"/>
              <w:bidi w:val="0"/>
              <w:ind w:hanging="0" w:start="0" w:end="0"/>
              <w:jc w:val="start"/>
              <w:rPr/>
            </w:pPr>
            <w:r>
              <w:rPr/>
              <w:t>Внести информацию в систему ИС суда</w:t>
            </w:r>
          </w:p>
        </w:tc>
        <w:tc>
          <w:tcPr>
            <w:tcW w:w="670" w:type="dxa"/>
            <w:tcBorders/>
            <w:vAlign w:val="center"/>
          </w:tcPr>
          <w:p>
            <w:pPr>
              <w:pStyle w:val="Style16"/>
              <w:bidi w:val="0"/>
              <w:ind w:hanging="0" w:start="0" w:end="0"/>
              <w:jc w:val="start"/>
              <w:rPr/>
            </w:pPr>
            <w:r>
              <w:rPr/>
              <w:t>-</w:t>
            </w:r>
          </w:p>
        </w:tc>
        <w:tc>
          <w:tcPr>
            <w:tcW w:w="8725" w:type="dxa"/>
            <w:tcBorders/>
            <w:vAlign w:val="center"/>
          </w:tcPr>
          <w:p>
            <w:pPr>
              <w:pStyle w:val="Style16"/>
              <w:bidi w:val="0"/>
              <w:ind w:hanging="0" w:start="0" w:end="0"/>
              <w:jc w:val="start"/>
              <w:rPr/>
            </w:pPr>
            <w:r>
              <w:rPr/>
              <w:t>Судья вносит информацию об отказе в удовлетворении заявления в ИС суда.</w:t>
            </w:r>
          </w:p>
        </w:tc>
        <w:tc>
          <w:tcPr>
            <w:tcW w:w="2718" w:type="dxa"/>
            <w:tcBorders/>
            <w:vAlign w:val="center"/>
          </w:tcPr>
          <w:p>
            <w:pPr>
              <w:pStyle w:val="Style16"/>
              <w:bidi w:val="0"/>
              <w:ind w:hanging="0" w:start="0" w:end="0"/>
              <w:jc w:val="start"/>
              <w:rPr/>
            </w:pPr>
            <w:r>
              <w:rPr/>
              <w:t>Автоматическое внесение информации в ИС</w:t>
            </w:r>
          </w:p>
        </w:tc>
      </w:tr>
      <w:tr>
        <w:trPr/>
        <w:tc>
          <w:tcPr>
            <w:tcW w:w="1263" w:type="dxa"/>
            <w:tcBorders/>
            <w:vAlign w:val="center"/>
          </w:tcPr>
          <w:p>
            <w:pPr>
              <w:pStyle w:val="Style16"/>
              <w:bidi w:val="0"/>
              <w:ind w:hanging="0" w:start="0" w:end="0"/>
              <w:jc w:val="start"/>
              <w:rPr/>
            </w:pPr>
            <w:r>
              <w:rPr/>
              <w:t>27</w:t>
            </w:r>
          </w:p>
        </w:tc>
        <w:tc>
          <w:tcPr>
            <w:tcW w:w="706" w:type="dxa"/>
            <w:tcBorders/>
            <w:vAlign w:val="center"/>
          </w:tcPr>
          <w:p>
            <w:pPr>
              <w:pStyle w:val="Style16"/>
              <w:bidi w:val="0"/>
              <w:ind w:hanging="0" w:start="0" w:end="0"/>
              <w:jc w:val="start"/>
              <w:rPr/>
            </w:pPr>
            <w:r>
              <w:rPr/>
              <w:t>Судья</w:t>
            </w:r>
          </w:p>
        </w:tc>
        <w:tc>
          <w:tcPr>
            <w:tcW w:w="1514" w:type="dxa"/>
            <w:tcBorders/>
            <w:vAlign w:val="center"/>
          </w:tcPr>
          <w:p>
            <w:pPr>
              <w:pStyle w:val="Style16"/>
              <w:bidi w:val="0"/>
              <w:ind w:hanging="0" w:start="0" w:end="0"/>
              <w:jc w:val="start"/>
              <w:rPr/>
            </w:pPr>
            <w:r>
              <w:rPr/>
              <w:t>-</w:t>
            </w:r>
          </w:p>
        </w:tc>
        <w:tc>
          <w:tcPr>
            <w:tcW w:w="1549" w:type="dxa"/>
            <w:tcBorders/>
            <w:vAlign w:val="center"/>
          </w:tcPr>
          <w:p>
            <w:pPr>
              <w:pStyle w:val="Style16"/>
              <w:bidi w:val="0"/>
              <w:ind w:hanging="0" w:start="0" w:end="0"/>
              <w:jc w:val="start"/>
              <w:rPr/>
            </w:pPr>
            <w:r>
              <w:rPr/>
              <w:t>-</w:t>
            </w:r>
          </w:p>
        </w:tc>
        <w:tc>
          <w:tcPr>
            <w:tcW w:w="2864" w:type="dxa"/>
            <w:tcBorders/>
            <w:vAlign w:val="center"/>
          </w:tcPr>
          <w:p>
            <w:pPr>
              <w:pStyle w:val="Style16"/>
              <w:bidi w:val="0"/>
              <w:ind w:hanging="0" w:start="0" w:end="0"/>
              <w:jc w:val="start"/>
              <w:rPr/>
            </w:pPr>
            <w:r>
              <w:rPr/>
              <w:t>Заверш</w:t>
            </w:r>
            <w:r>
              <w:rPr/>
              <w:t>ение процесса.</w:t>
            </w:r>
          </w:p>
        </w:tc>
        <w:tc>
          <w:tcPr>
            <w:tcW w:w="670" w:type="dxa"/>
            <w:tcBorders/>
            <w:vAlign w:val="center"/>
          </w:tcPr>
          <w:p>
            <w:pPr>
              <w:pStyle w:val="Style16"/>
              <w:bidi w:val="0"/>
              <w:ind w:hanging="0" w:start="0" w:end="0"/>
              <w:jc w:val="start"/>
              <w:rPr/>
            </w:pPr>
            <w:r>
              <w:rPr/>
              <w:t>-</w:t>
            </w:r>
          </w:p>
        </w:tc>
        <w:tc>
          <w:tcPr>
            <w:tcW w:w="8725" w:type="dxa"/>
            <w:tcBorders/>
            <w:vAlign w:val="center"/>
          </w:tcPr>
          <w:p>
            <w:pPr>
              <w:pStyle w:val="Style16"/>
              <w:bidi w:val="0"/>
              <w:ind w:hanging="0" w:start="0" w:end="0"/>
              <w:jc w:val="start"/>
              <w:rPr/>
            </w:pPr>
            <w:r>
              <w:rPr/>
              <w:t>Заверш</w:t>
            </w:r>
            <w:r>
              <w:rPr/>
              <w:t>ение процесса. В принятии обеспечительных мер отказано.</w:t>
            </w:r>
          </w:p>
        </w:tc>
        <w:tc>
          <w:tcPr>
            <w:tcW w:w="2718" w:type="dxa"/>
            <w:tcBorders/>
            <w:vAlign w:val="center"/>
          </w:tcPr>
          <w:p>
            <w:pPr>
              <w:pStyle w:val="Style16"/>
              <w:bidi w:val="0"/>
              <w:ind w:hanging="0" w:start="0" w:end="0"/>
              <w:jc w:val="start"/>
              <w:rPr/>
            </w:pPr>
            <w:r>
              <w:rPr/>
              <w:t>-</w:t>
            </w:r>
          </w:p>
        </w:tc>
      </w:tr>
      <w:tr>
        <w:trPr/>
        <w:tc>
          <w:tcPr>
            <w:tcW w:w="1263" w:type="dxa"/>
            <w:tcBorders/>
            <w:vAlign w:val="center"/>
          </w:tcPr>
          <w:p>
            <w:pPr>
              <w:pStyle w:val="Style16"/>
              <w:bidi w:val="0"/>
              <w:ind w:hanging="0" w:start="0" w:end="0"/>
              <w:jc w:val="start"/>
              <w:rPr/>
            </w:pPr>
            <w:r>
              <w:rPr/>
              <w:t>28</w:t>
            </w:r>
          </w:p>
        </w:tc>
        <w:tc>
          <w:tcPr>
            <w:tcW w:w="706" w:type="dxa"/>
            <w:tcBorders/>
            <w:vAlign w:val="center"/>
          </w:tcPr>
          <w:p>
            <w:pPr>
              <w:pStyle w:val="Style16"/>
              <w:bidi w:val="0"/>
              <w:ind w:hanging="0" w:start="0" w:end="0"/>
              <w:jc w:val="start"/>
              <w:rPr/>
            </w:pPr>
            <w:r>
              <w:rPr/>
              <w:t>Судья</w:t>
            </w:r>
          </w:p>
        </w:tc>
        <w:tc>
          <w:tcPr>
            <w:tcW w:w="1514" w:type="dxa"/>
            <w:tcBorders/>
            <w:vAlign w:val="center"/>
          </w:tcPr>
          <w:p>
            <w:pPr>
              <w:pStyle w:val="Style16"/>
              <w:bidi w:val="0"/>
              <w:ind w:hanging="0" w:start="0" w:end="0"/>
              <w:jc w:val="start"/>
              <w:rPr/>
            </w:pPr>
            <w:r>
              <w:rPr/>
              <w:t>-</w:t>
            </w:r>
          </w:p>
        </w:tc>
        <w:tc>
          <w:tcPr>
            <w:tcW w:w="1549" w:type="dxa"/>
            <w:tcBorders/>
            <w:vAlign w:val="center"/>
          </w:tcPr>
          <w:p>
            <w:pPr>
              <w:pStyle w:val="Style16"/>
              <w:bidi w:val="0"/>
              <w:ind w:hanging="0" w:start="0" w:end="0"/>
              <w:jc w:val="start"/>
              <w:rPr/>
            </w:pPr>
            <w:r>
              <w:rPr/>
              <w:t>-</w:t>
            </w:r>
          </w:p>
        </w:tc>
        <w:tc>
          <w:tcPr>
            <w:tcW w:w="2864" w:type="dxa"/>
            <w:tcBorders/>
            <w:vAlign w:val="center"/>
          </w:tcPr>
          <w:p>
            <w:pPr>
              <w:pStyle w:val="Style16"/>
              <w:bidi w:val="0"/>
              <w:ind w:hanging="0" w:start="0" w:end="0"/>
              <w:jc w:val="start"/>
              <w:rPr/>
            </w:pPr>
            <w:r>
              <w:rPr/>
              <w:t>Установить основания для удовлетворения требования</w:t>
            </w:r>
          </w:p>
        </w:tc>
        <w:tc>
          <w:tcPr>
            <w:tcW w:w="670" w:type="dxa"/>
            <w:tcBorders/>
            <w:vAlign w:val="center"/>
          </w:tcPr>
          <w:p>
            <w:pPr>
              <w:pStyle w:val="Style16"/>
              <w:bidi w:val="0"/>
              <w:ind w:hanging="0" w:start="0" w:end="0"/>
              <w:jc w:val="start"/>
              <w:rPr/>
            </w:pPr>
            <w:r>
              <w:rPr/>
              <w:t>-</w:t>
            </w:r>
          </w:p>
        </w:tc>
        <w:tc>
          <w:tcPr>
            <w:tcW w:w="8725" w:type="dxa"/>
            <w:tcBorders/>
            <w:vAlign w:val="center"/>
          </w:tcPr>
          <w:p>
            <w:pPr>
              <w:pStyle w:val="Style16"/>
              <w:bidi w:val="0"/>
              <w:ind w:hanging="0" w:start="0" w:end="0"/>
              <w:jc w:val="start"/>
              <w:rPr/>
            </w:pPr>
            <w:r>
              <w:rPr/>
              <w:t xml:space="preserve">Судья устанавливает основания для удовлетворения требования об обеспечении. </w:t>
            </w:r>
          </w:p>
        </w:tc>
        <w:tc>
          <w:tcPr>
            <w:tcW w:w="2718" w:type="dxa"/>
            <w:tcBorders/>
            <w:vAlign w:val="center"/>
          </w:tcPr>
          <w:p>
            <w:pPr>
              <w:pStyle w:val="Style16"/>
              <w:bidi w:val="0"/>
              <w:ind w:hanging="0" w:start="0" w:end="0"/>
              <w:jc w:val="start"/>
              <w:rPr/>
            </w:pPr>
            <w:r>
              <w:rPr/>
              <w:t>-</w:t>
            </w:r>
          </w:p>
        </w:tc>
      </w:tr>
      <w:tr>
        <w:trPr/>
        <w:tc>
          <w:tcPr>
            <w:tcW w:w="1263" w:type="dxa"/>
            <w:tcBorders/>
            <w:vAlign w:val="center"/>
          </w:tcPr>
          <w:p>
            <w:pPr>
              <w:pStyle w:val="Style16"/>
              <w:bidi w:val="0"/>
              <w:ind w:hanging="0" w:start="0" w:end="0"/>
              <w:jc w:val="start"/>
              <w:rPr/>
            </w:pPr>
            <w:r>
              <w:rPr/>
              <w:t>29</w:t>
            </w:r>
          </w:p>
        </w:tc>
        <w:tc>
          <w:tcPr>
            <w:tcW w:w="706" w:type="dxa"/>
            <w:tcBorders/>
            <w:vAlign w:val="center"/>
          </w:tcPr>
          <w:p>
            <w:pPr>
              <w:pStyle w:val="Style16"/>
              <w:bidi w:val="0"/>
              <w:ind w:hanging="0" w:start="0" w:end="0"/>
              <w:jc w:val="start"/>
              <w:rPr/>
            </w:pPr>
            <w:r>
              <w:rPr/>
              <w:t>Судья</w:t>
            </w:r>
          </w:p>
        </w:tc>
        <w:tc>
          <w:tcPr>
            <w:tcW w:w="1514" w:type="dxa"/>
            <w:tcBorders/>
            <w:vAlign w:val="center"/>
          </w:tcPr>
          <w:p>
            <w:pPr>
              <w:pStyle w:val="Style16"/>
              <w:bidi w:val="0"/>
              <w:ind w:hanging="0" w:start="0" w:end="0"/>
              <w:jc w:val="start"/>
              <w:rPr/>
            </w:pPr>
            <w:r>
              <w:rPr/>
              <w:t>-</w:t>
            </w:r>
          </w:p>
        </w:tc>
        <w:tc>
          <w:tcPr>
            <w:tcW w:w="1549" w:type="dxa"/>
            <w:tcBorders/>
            <w:vAlign w:val="center"/>
          </w:tcPr>
          <w:p>
            <w:pPr>
              <w:pStyle w:val="Style16"/>
              <w:bidi w:val="0"/>
              <w:ind w:hanging="0" w:start="0" w:end="0"/>
              <w:jc w:val="start"/>
              <w:rPr/>
            </w:pPr>
            <w:r>
              <w:rPr/>
              <w:t>-</w:t>
            </w:r>
          </w:p>
        </w:tc>
        <w:tc>
          <w:tcPr>
            <w:tcW w:w="2864" w:type="dxa"/>
            <w:tcBorders/>
            <w:vAlign w:val="center"/>
          </w:tcPr>
          <w:p>
            <w:pPr>
              <w:pStyle w:val="Style16"/>
              <w:bidi w:val="0"/>
              <w:ind w:hanging="0" w:start="0" w:end="0"/>
              <w:jc w:val="start"/>
              <w:rPr/>
            </w:pPr>
            <w:r>
              <w:rPr/>
              <w:t>Происходит замена обеспечительной меры?</w:t>
              <w:br/>
              <w:t>Эксклюзивный шлюз</w:t>
            </w:r>
          </w:p>
        </w:tc>
        <w:tc>
          <w:tcPr>
            <w:tcW w:w="670" w:type="dxa"/>
            <w:tcBorders/>
            <w:vAlign w:val="center"/>
          </w:tcPr>
          <w:p>
            <w:pPr>
              <w:pStyle w:val="Style16"/>
              <w:bidi w:val="0"/>
              <w:ind w:hanging="0" w:start="0" w:end="0"/>
              <w:jc w:val="start"/>
              <w:rPr/>
            </w:pPr>
            <w:r>
              <w:rPr/>
              <w:t>-</w:t>
            </w:r>
          </w:p>
        </w:tc>
        <w:tc>
          <w:tcPr>
            <w:tcW w:w="8725" w:type="dxa"/>
            <w:tcBorders/>
            <w:vAlign w:val="center"/>
          </w:tcPr>
          <w:p>
            <w:pPr>
              <w:pStyle w:val="Style16"/>
              <w:bidi w:val="0"/>
              <w:ind w:hanging="0" w:start="0" w:end="0"/>
              <w:jc w:val="start"/>
              <w:rPr/>
            </w:pPr>
            <w:r>
              <w:rPr/>
              <w:t xml:space="preserve">Согласно ст. 95, </w:t>
            </w:r>
            <w:r>
              <w:rPr/>
              <w:t>п</w:t>
            </w:r>
            <w:r>
              <w:rPr/>
              <w:t>о ходатайству истца или ответчика допускается замена одной обеспечительной меры другой.</w:t>
            </w:r>
          </w:p>
          <w:p>
            <w:pPr>
              <w:pStyle w:val="BodyText"/>
              <w:bidi w:val="0"/>
              <w:spacing w:before="165" w:after="140"/>
              <w:ind w:hanging="0" w:start="0" w:end="0"/>
              <w:jc w:val="start"/>
              <w:rPr/>
            </w:pPr>
            <w:r>
              <w:rPr/>
              <w:t xml:space="preserve">Вопрос о замене одной обеспечительной меры другой разрешается арбитражным судом в судебном заседании не позднее следующего дня после дня поступления в суд ходатайства о замене одной обеспечительной меры другой по правилам, предусмотренным </w:t>
            </w:r>
            <w:r>
              <w:rPr/>
              <w:t>АПК РФ.</w:t>
            </w:r>
          </w:p>
          <w:p>
            <w:pPr>
              <w:pStyle w:val="Style16"/>
              <w:bidi w:val="0"/>
              <w:ind w:hanging="0" w:start="0" w:end="0"/>
              <w:jc w:val="start"/>
              <w:rPr/>
            </w:pPr>
            <w:r>
              <w:rPr/>
              <w:t>Если да, то переход к шагу 30. Если нет, то переход к шагу 32</w:t>
            </w:r>
          </w:p>
        </w:tc>
        <w:tc>
          <w:tcPr>
            <w:tcW w:w="2718" w:type="dxa"/>
            <w:tcBorders/>
            <w:vAlign w:val="center"/>
          </w:tcPr>
          <w:p>
            <w:pPr>
              <w:pStyle w:val="Style16"/>
              <w:bidi w:val="0"/>
              <w:ind w:hanging="0" w:start="0" w:end="0"/>
              <w:jc w:val="start"/>
              <w:rPr/>
            </w:pPr>
            <w:r>
              <w:rPr/>
              <w:t>Автоматическая проверка возможности замены</w:t>
            </w:r>
          </w:p>
        </w:tc>
      </w:tr>
      <w:tr>
        <w:trPr/>
        <w:tc>
          <w:tcPr>
            <w:tcW w:w="1263" w:type="dxa"/>
            <w:tcBorders/>
            <w:vAlign w:val="center"/>
          </w:tcPr>
          <w:p>
            <w:pPr>
              <w:pStyle w:val="Style16"/>
              <w:bidi w:val="0"/>
              <w:ind w:hanging="0" w:start="0" w:end="0"/>
              <w:jc w:val="start"/>
              <w:rPr/>
            </w:pPr>
            <w:r>
              <w:rPr/>
              <w:t>30</w:t>
            </w:r>
          </w:p>
        </w:tc>
        <w:tc>
          <w:tcPr>
            <w:tcW w:w="706" w:type="dxa"/>
            <w:tcBorders/>
            <w:vAlign w:val="center"/>
          </w:tcPr>
          <w:p>
            <w:pPr>
              <w:pStyle w:val="Style16"/>
              <w:bidi w:val="0"/>
              <w:ind w:hanging="0" w:start="0" w:end="0"/>
              <w:jc w:val="start"/>
              <w:rPr/>
            </w:pPr>
            <w:r>
              <w:rPr/>
              <w:t>Судья</w:t>
            </w:r>
          </w:p>
        </w:tc>
        <w:tc>
          <w:tcPr>
            <w:tcW w:w="1514" w:type="dxa"/>
            <w:tcBorders/>
            <w:vAlign w:val="center"/>
          </w:tcPr>
          <w:p>
            <w:pPr>
              <w:pStyle w:val="Style16"/>
              <w:bidi w:val="0"/>
              <w:ind w:hanging="0" w:start="0" w:end="0"/>
              <w:jc w:val="start"/>
              <w:rPr/>
            </w:pPr>
            <w:r>
              <w:rPr/>
              <w:t>-</w:t>
            </w:r>
          </w:p>
        </w:tc>
        <w:tc>
          <w:tcPr>
            <w:tcW w:w="1549" w:type="dxa"/>
            <w:tcBorders/>
            <w:vAlign w:val="center"/>
          </w:tcPr>
          <w:p>
            <w:pPr>
              <w:pStyle w:val="Style16"/>
              <w:bidi w:val="0"/>
              <w:ind w:hanging="0" w:start="0" w:end="0"/>
              <w:jc w:val="start"/>
              <w:rPr/>
            </w:pPr>
            <w:r>
              <w:rPr/>
              <w:t>-</w:t>
            </w:r>
          </w:p>
        </w:tc>
        <w:tc>
          <w:tcPr>
            <w:tcW w:w="2864" w:type="dxa"/>
            <w:tcBorders/>
            <w:vAlign w:val="center"/>
          </w:tcPr>
          <w:p>
            <w:pPr>
              <w:pStyle w:val="Style16"/>
              <w:bidi w:val="0"/>
              <w:ind w:hanging="0" w:start="0" w:end="0"/>
              <w:jc w:val="start"/>
              <w:rPr/>
            </w:pPr>
            <w:r>
              <w:rPr/>
              <w:t>Проверить возможность альтернативного обеспечения</w:t>
            </w:r>
          </w:p>
        </w:tc>
        <w:tc>
          <w:tcPr>
            <w:tcW w:w="670" w:type="dxa"/>
            <w:tcBorders/>
            <w:vAlign w:val="center"/>
          </w:tcPr>
          <w:p>
            <w:pPr>
              <w:pStyle w:val="Style16"/>
              <w:bidi w:val="0"/>
              <w:ind w:hanging="0" w:start="0" w:end="0"/>
              <w:jc w:val="start"/>
              <w:rPr/>
            </w:pPr>
            <w:r>
              <w:rPr/>
              <w:t>-</w:t>
            </w:r>
          </w:p>
        </w:tc>
        <w:tc>
          <w:tcPr>
            <w:tcW w:w="8725" w:type="dxa"/>
            <w:tcBorders/>
            <w:vAlign w:val="center"/>
          </w:tcPr>
          <w:p>
            <w:pPr>
              <w:pStyle w:val="Style16"/>
              <w:bidi w:val="0"/>
              <w:ind w:hanging="0" w:start="0" w:end="0"/>
              <w:jc w:val="start"/>
              <w:rPr/>
            </w:pPr>
            <w:r>
              <w:rPr/>
              <w:t>Судья проверяет возможность принятия альтернативной обеспечительной меры в рамках дела.</w:t>
            </w:r>
          </w:p>
        </w:tc>
        <w:tc>
          <w:tcPr>
            <w:tcW w:w="2718" w:type="dxa"/>
            <w:tcBorders/>
            <w:vAlign w:val="center"/>
          </w:tcPr>
          <w:p>
            <w:pPr>
              <w:pStyle w:val="Style16"/>
              <w:bidi w:val="0"/>
              <w:ind w:hanging="0" w:start="0" w:end="0"/>
              <w:jc w:val="start"/>
              <w:rPr/>
            </w:pPr>
            <w:r>
              <w:rPr/>
              <w:t>Автоматическая проверка альтернатив</w:t>
            </w:r>
          </w:p>
        </w:tc>
      </w:tr>
      <w:tr>
        <w:trPr/>
        <w:tc>
          <w:tcPr>
            <w:tcW w:w="1263" w:type="dxa"/>
            <w:tcBorders/>
            <w:vAlign w:val="center"/>
          </w:tcPr>
          <w:p>
            <w:pPr>
              <w:pStyle w:val="Style16"/>
              <w:bidi w:val="0"/>
              <w:ind w:hanging="0" w:start="0" w:end="0"/>
              <w:jc w:val="start"/>
              <w:rPr/>
            </w:pPr>
            <w:r>
              <w:rPr/>
              <w:t>31</w:t>
            </w:r>
          </w:p>
        </w:tc>
        <w:tc>
          <w:tcPr>
            <w:tcW w:w="706" w:type="dxa"/>
            <w:tcBorders/>
            <w:vAlign w:val="center"/>
          </w:tcPr>
          <w:p>
            <w:pPr>
              <w:pStyle w:val="Style16"/>
              <w:bidi w:val="0"/>
              <w:ind w:hanging="0" w:start="0" w:end="0"/>
              <w:jc w:val="start"/>
              <w:rPr/>
            </w:pPr>
            <w:r>
              <w:rPr/>
              <w:t>Судья</w:t>
            </w:r>
          </w:p>
        </w:tc>
        <w:tc>
          <w:tcPr>
            <w:tcW w:w="1514" w:type="dxa"/>
            <w:tcBorders/>
            <w:vAlign w:val="center"/>
          </w:tcPr>
          <w:p>
            <w:pPr>
              <w:pStyle w:val="Style16"/>
              <w:bidi w:val="0"/>
              <w:ind w:hanging="0" w:start="0" w:end="0"/>
              <w:jc w:val="start"/>
              <w:rPr/>
            </w:pPr>
            <w:r>
              <w:rPr/>
              <w:t>-</w:t>
            </w:r>
          </w:p>
        </w:tc>
        <w:tc>
          <w:tcPr>
            <w:tcW w:w="1549" w:type="dxa"/>
            <w:tcBorders/>
            <w:vAlign w:val="center"/>
          </w:tcPr>
          <w:p>
            <w:pPr>
              <w:pStyle w:val="Style16"/>
              <w:bidi w:val="0"/>
              <w:ind w:hanging="0" w:start="0" w:end="0"/>
              <w:jc w:val="start"/>
              <w:rPr/>
            </w:pPr>
            <w:r>
              <w:rPr/>
              <w:t>-</w:t>
            </w:r>
          </w:p>
        </w:tc>
        <w:tc>
          <w:tcPr>
            <w:tcW w:w="2864" w:type="dxa"/>
            <w:tcBorders/>
            <w:vAlign w:val="center"/>
          </w:tcPr>
          <w:p>
            <w:pPr>
              <w:pStyle w:val="Style16"/>
              <w:bidi w:val="0"/>
              <w:ind w:hanging="0" w:start="0" w:end="0"/>
              <w:jc w:val="start"/>
              <w:rPr/>
            </w:pPr>
            <w:r>
              <w:rPr/>
              <w:t>Проверить равноценность меры по обеспечительной силе</w:t>
            </w:r>
          </w:p>
        </w:tc>
        <w:tc>
          <w:tcPr>
            <w:tcW w:w="670" w:type="dxa"/>
            <w:tcBorders/>
            <w:vAlign w:val="center"/>
          </w:tcPr>
          <w:p>
            <w:pPr>
              <w:pStyle w:val="Style16"/>
              <w:bidi w:val="0"/>
              <w:ind w:hanging="0" w:start="0" w:end="0"/>
              <w:jc w:val="start"/>
              <w:rPr/>
            </w:pPr>
            <w:r>
              <w:rPr/>
              <w:t>-</w:t>
            </w:r>
          </w:p>
        </w:tc>
        <w:tc>
          <w:tcPr>
            <w:tcW w:w="8725" w:type="dxa"/>
            <w:tcBorders/>
            <w:vAlign w:val="center"/>
          </w:tcPr>
          <w:p>
            <w:pPr>
              <w:pStyle w:val="Style16"/>
              <w:bidi w:val="0"/>
              <w:ind w:hanging="0" w:start="0" w:end="0"/>
              <w:jc w:val="start"/>
              <w:rPr/>
            </w:pPr>
            <w:r>
              <w:rPr/>
              <w:t>Судья проверяет, равноценна ли новая мера по юридической силе той, которая принималась изначально.</w:t>
            </w:r>
          </w:p>
        </w:tc>
        <w:tc>
          <w:tcPr>
            <w:tcW w:w="2718" w:type="dxa"/>
            <w:tcBorders/>
            <w:vAlign w:val="center"/>
          </w:tcPr>
          <w:p>
            <w:pPr>
              <w:pStyle w:val="Style16"/>
              <w:bidi w:val="0"/>
              <w:ind w:hanging="0" w:start="0" w:end="0"/>
              <w:jc w:val="start"/>
              <w:rPr/>
            </w:pPr>
            <w:r>
              <w:rPr/>
              <w:t>Автоматическая оценка равноценности</w:t>
            </w:r>
          </w:p>
        </w:tc>
      </w:tr>
      <w:tr>
        <w:trPr/>
        <w:tc>
          <w:tcPr>
            <w:tcW w:w="1263" w:type="dxa"/>
            <w:tcBorders/>
            <w:vAlign w:val="center"/>
          </w:tcPr>
          <w:p>
            <w:pPr>
              <w:pStyle w:val="Style16"/>
              <w:bidi w:val="0"/>
              <w:ind w:hanging="0" w:start="0" w:end="0"/>
              <w:jc w:val="start"/>
              <w:rPr/>
            </w:pPr>
            <w:r>
              <w:rPr/>
              <w:t>32</w:t>
            </w:r>
          </w:p>
        </w:tc>
        <w:tc>
          <w:tcPr>
            <w:tcW w:w="706" w:type="dxa"/>
            <w:tcBorders/>
            <w:vAlign w:val="center"/>
          </w:tcPr>
          <w:p>
            <w:pPr>
              <w:pStyle w:val="Style16"/>
              <w:bidi w:val="0"/>
              <w:ind w:hanging="0" w:start="0" w:end="0"/>
              <w:jc w:val="start"/>
              <w:rPr/>
            </w:pPr>
            <w:r>
              <w:rPr/>
              <w:t>Судья</w:t>
            </w:r>
          </w:p>
        </w:tc>
        <w:tc>
          <w:tcPr>
            <w:tcW w:w="1514" w:type="dxa"/>
            <w:tcBorders/>
            <w:vAlign w:val="center"/>
          </w:tcPr>
          <w:p>
            <w:pPr>
              <w:pStyle w:val="Style16"/>
              <w:bidi w:val="0"/>
              <w:ind w:hanging="0" w:start="0" w:end="0"/>
              <w:jc w:val="start"/>
              <w:rPr/>
            </w:pPr>
            <w:r>
              <w:rPr/>
              <w:t>-</w:t>
            </w:r>
          </w:p>
        </w:tc>
        <w:tc>
          <w:tcPr>
            <w:tcW w:w="1549" w:type="dxa"/>
            <w:tcBorders/>
            <w:vAlign w:val="center"/>
          </w:tcPr>
          <w:p>
            <w:pPr>
              <w:pStyle w:val="Style16"/>
              <w:bidi w:val="0"/>
              <w:ind w:hanging="0" w:start="0" w:end="0"/>
              <w:jc w:val="start"/>
              <w:rPr/>
            </w:pPr>
            <w:r>
              <w:rPr/>
              <w:t>-</w:t>
            </w:r>
          </w:p>
        </w:tc>
        <w:tc>
          <w:tcPr>
            <w:tcW w:w="2864" w:type="dxa"/>
            <w:tcBorders/>
            <w:vAlign w:val="center"/>
          </w:tcPr>
          <w:p>
            <w:pPr>
              <w:pStyle w:val="Style16"/>
              <w:bidi w:val="0"/>
              <w:ind w:hanging="0" w:start="0" w:end="0"/>
              <w:jc w:val="start"/>
              <w:rPr/>
            </w:pPr>
            <w:r>
              <w:rPr/>
              <w:t xml:space="preserve">Эксклюзивный </w:t>
            </w:r>
            <w:r>
              <w:rPr/>
              <w:t xml:space="preserve">закрывающий </w:t>
            </w:r>
            <w:r>
              <w:rPr/>
              <w:t>шлюз</w:t>
            </w:r>
          </w:p>
        </w:tc>
        <w:tc>
          <w:tcPr>
            <w:tcW w:w="670" w:type="dxa"/>
            <w:tcBorders/>
            <w:vAlign w:val="center"/>
          </w:tcPr>
          <w:p>
            <w:pPr>
              <w:pStyle w:val="Style16"/>
              <w:bidi w:val="0"/>
              <w:ind w:hanging="0" w:start="0" w:end="0"/>
              <w:jc w:val="start"/>
              <w:rPr/>
            </w:pPr>
            <w:r>
              <w:rPr/>
              <w:t>-</w:t>
            </w:r>
          </w:p>
        </w:tc>
        <w:tc>
          <w:tcPr>
            <w:tcW w:w="8725" w:type="dxa"/>
            <w:tcBorders/>
            <w:vAlign w:val="center"/>
          </w:tcPr>
          <w:p>
            <w:pPr>
              <w:pStyle w:val="Style16"/>
              <w:bidi w:val="0"/>
              <w:ind w:hanging="0" w:start="0" w:end="0"/>
              <w:jc w:val="start"/>
              <w:rPr/>
            </w:pPr>
            <w:r>
              <w:rPr/>
              <w:t xml:space="preserve">Эксклюзивный </w:t>
            </w:r>
            <w:r>
              <w:rPr/>
              <w:t xml:space="preserve">закрывающий </w:t>
            </w:r>
            <w:r>
              <w:rPr/>
              <w:t>шлюз</w:t>
            </w:r>
          </w:p>
        </w:tc>
        <w:tc>
          <w:tcPr>
            <w:tcW w:w="2718" w:type="dxa"/>
            <w:tcBorders/>
            <w:vAlign w:val="center"/>
          </w:tcPr>
          <w:p>
            <w:pPr>
              <w:pStyle w:val="Style16"/>
              <w:bidi w:val="0"/>
              <w:ind w:hanging="0" w:start="0" w:end="0"/>
              <w:jc w:val="start"/>
              <w:rPr/>
            </w:pPr>
            <w:r>
              <w:rPr/>
              <w:t>-</w:t>
            </w:r>
          </w:p>
        </w:tc>
      </w:tr>
      <w:tr>
        <w:trPr/>
        <w:tc>
          <w:tcPr>
            <w:tcW w:w="1263" w:type="dxa"/>
            <w:tcBorders/>
            <w:vAlign w:val="center"/>
          </w:tcPr>
          <w:p>
            <w:pPr>
              <w:pStyle w:val="Style16"/>
              <w:bidi w:val="0"/>
              <w:ind w:hanging="0" w:start="0" w:end="0"/>
              <w:jc w:val="start"/>
              <w:rPr/>
            </w:pPr>
            <w:r>
              <w:rPr/>
              <w:t>33</w:t>
            </w:r>
          </w:p>
        </w:tc>
        <w:tc>
          <w:tcPr>
            <w:tcW w:w="706" w:type="dxa"/>
            <w:tcBorders/>
            <w:vAlign w:val="center"/>
          </w:tcPr>
          <w:p>
            <w:pPr>
              <w:pStyle w:val="Style16"/>
              <w:bidi w:val="0"/>
              <w:ind w:hanging="0" w:start="0" w:end="0"/>
              <w:jc w:val="start"/>
              <w:rPr/>
            </w:pPr>
            <w:r>
              <w:rPr/>
              <w:t>Судья</w:t>
            </w:r>
          </w:p>
        </w:tc>
        <w:tc>
          <w:tcPr>
            <w:tcW w:w="1514" w:type="dxa"/>
            <w:tcBorders/>
            <w:vAlign w:val="center"/>
          </w:tcPr>
          <w:p>
            <w:pPr>
              <w:pStyle w:val="Style16"/>
              <w:bidi w:val="0"/>
              <w:ind w:hanging="0" w:start="0" w:end="0"/>
              <w:jc w:val="start"/>
              <w:rPr/>
            </w:pPr>
            <w:r>
              <w:rPr/>
              <w:t>-</w:t>
            </w:r>
          </w:p>
        </w:tc>
        <w:tc>
          <w:tcPr>
            <w:tcW w:w="1549" w:type="dxa"/>
            <w:tcBorders/>
            <w:vAlign w:val="center"/>
          </w:tcPr>
          <w:p>
            <w:pPr>
              <w:pStyle w:val="Style16"/>
              <w:bidi w:val="0"/>
              <w:ind w:hanging="0" w:start="0" w:end="0"/>
              <w:jc w:val="start"/>
              <w:rPr/>
            </w:pPr>
            <w:r>
              <w:rPr/>
              <w:t>-</w:t>
            </w:r>
          </w:p>
        </w:tc>
        <w:tc>
          <w:tcPr>
            <w:tcW w:w="2864" w:type="dxa"/>
            <w:tcBorders/>
            <w:vAlign w:val="center"/>
          </w:tcPr>
          <w:p>
            <w:pPr>
              <w:pStyle w:val="Style16"/>
              <w:bidi w:val="0"/>
              <w:ind w:hanging="0" w:start="0" w:end="0"/>
              <w:jc w:val="start"/>
              <w:rPr/>
            </w:pPr>
            <w:r>
              <w:rPr/>
              <w:t>Выбрать вид обеспечительной меры</w:t>
            </w:r>
          </w:p>
        </w:tc>
        <w:tc>
          <w:tcPr>
            <w:tcW w:w="670" w:type="dxa"/>
            <w:tcBorders/>
            <w:vAlign w:val="center"/>
          </w:tcPr>
          <w:p>
            <w:pPr>
              <w:pStyle w:val="Style16"/>
              <w:bidi w:val="0"/>
              <w:ind w:hanging="0" w:start="0" w:end="0"/>
              <w:jc w:val="start"/>
              <w:rPr/>
            </w:pPr>
            <w:r>
              <w:rPr/>
              <w:t>-</w:t>
            </w:r>
          </w:p>
        </w:tc>
        <w:tc>
          <w:tcPr>
            <w:tcW w:w="8725" w:type="dxa"/>
            <w:tcBorders/>
            <w:vAlign w:val="center"/>
          </w:tcPr>
          <w:p>
            <w:pPr>
              <w:pStyle w:val="Style16"/>
              <w:bidi w:val="0"/>
              <w:ind w:hanging="0" w:start="0" w:end="0"/>
              <w:jc w:val="start"/>
              <w:rPr/>
            </w:pPr>
            <w:r>
              <w:rPr/>
              <w:br/>
              <w:t xml:space="preserve">Согласно ст. 91 АПК РФ, </w:t>
            </w:r>
            <w:r>
              <w:rPr/>
              <w:t>о</w:t>
            </w:r>
            <w:r>
              <w:rPr/>
              <w:t>беспечительными мерами могут быть:</w:t>
            </w:r>
          </w:p>
          <w:p>
            <w:pPr>
              <w:pStyle w:val="BodyText"/>
              <w:bidi w:val="0"/>
              <w:spacing w:before="165" w:after="140"/>
              <w:ind w:firstLine="540" w:start="0" w:end="0"/>
              <w:jc w:val="start"/>
              <w:rPr/>
            </w:pPr>
            <w:r>
              <w:rPr/>
              <w:t xml:space="preserve">1) наложение ареста на денежные средства (в том числе денежные средства, которые будут поступать на банковский счет) или иное имущество, принадлежащие ответчику и находящиеся у него или других лиц; </w:t>
            </w:r>
          </w:p>
          <w:p>
            <w:pPr>
              <w:pStyle w:val="BodyText"/>
              <w:bidi w:val="0"/>
              <w:spacing w:before="165" w:after="140"/>
              <w:ind w:firstLine="540" w:start="0" w:end="0"/>
              <w:jc w:val="start"/>
              <w:rPr/>
            </w:pPr>
            <w:r>
              <w:rPr/>
              <w:t xml:space="preserve">2) запрещение ответчику и другим лицам совершать определенные действия, касающиеся предмета спора; </w:t>
            </w:r>
          </w:p>
          <w:p>
            <w:pPr>
              <w:pStyle w:val="BodyText"/>
              <w:bidi w:val="0"/>
              <w:spacing w:before="165" w:after="140"/>
              <w:ind w:firstLine="540" w:start="0" w:end="0"/>
              <w:jc w:val="start"/>
              <w:rPr/>
            </w:pPr>
            <w:r>
              <w:rPr/>
              <w:t xml:space="preserve">3) возложение на ответчика обязанности совершить определенные действия в целях предотвращения порчи, ухудшения состояния спорного имущества; </w:t>
            </w:r>
          </w:p>
          <w:p>
            <w:pPr>
              <w:pStyle w:val="BodyText"/>
              <w:bidi w:val="0"/>
              <w:spacing w:before="165" w:after="140"/>
              <w:ind w:firstLine="540" w:start="0" w:end="0"/>
              <w:jc w:val="start"/>
              <w:rPr/>
            </w:pPr>
            <w:r>
              <w:rPr/>
              <w:t xml:space="preserve">4) передача спорного имущества на хранение истцу или другому лицу; </w:t>
            </w:r>
          </w:p>
          <w:p>
            <w:pPr>
              <w:pStyle w:val="BodyText"/>
              <w:bidi w:val="0"/>
              <w:spacing w:before="165" w:after="140"/>
              <w:ind w:firstLine="540" w:start="0" w:end="0"/>
              <w:jc w:val="start"/>
              <w:rPr/>
            </w:pPr>
            <w:r>
              <w:rPr/>
              <w:t xml:space="preserve">5) приостановление взыскания по оспариваемому истцом исполнительному или иному документу, взыскание по которому производится в бесспорном (безакцептном) порядке; </w:t>
            </w:r>
          </w:p>
          <w:p>
            <w:pPr>
              <w:pStyle w:val="BodyText"/>
              <w:bidi w:val="0"/>
              <w:spacing w:before="165" w:after="140"/>
              <w:ind w:firstLine="540" w:start="0" w:end="0"/>
              <w:jc w:val="start"/>
              <w:rPr/>
            </w:pPr>
            <w:r>
              <w:rPr/>
              <w:t>6) приостановление реализации имущества в случае предъявления иска об освобождении имущества от ареста.</w:t>
            </w:r>
          </w:p>
          <w:p>
            <w:pPr>
              <w:pStyle w:val="BodyText"/>
              <w:bidi w:val="0"/>
              <w:spacing w:before="165" w:after="140"/>
              <w:ind w:firstLine="540" w:start="0" w:end="0"/>
              <w:jc w:val="start"/>
              <w:rPr/>
            </w:pPr>
            <w:r>
              <w:rPr/>
            </w:r>
          </w:p>
          <w:p>
            <w:pPr>
              <w:pStyle w:val="BodyText"/>
              <w:bidi w:val="0"/>
              <w:spacing w:before="165" w:after="140"/>
              <w:ind w:hanging="0" w:start="0" w:end="0"/>
              <w:jc w:val="start"/>
              <w:rPr/>
            </w:pPr>
            <w:r>
              <w:rPr/>
              <w:t>Судья выбирает обеспечительную меру для замены с учетом факта равноценности по силе.</w:t>
            </w:r>
          </w:p>
          <w:p>
            <w:pPr>
              <w:pStyle w:val="Style16"/>
              <w:bidi w:val="0"/>
              <w:ind w:hanging="0" w:start="0" w:end="0"/>
              <w:jc w:val="start"/>
              <w:rPr/>
            </w:pPr>
            <w:r>
              <w:rPr/>
            </w:r>
          </w:p>
        </w:tc>
        <w:tc>
          <w:tcPr>
            <w:tcW w:w="2718" w:type="dxa"/>
            <w:tcBorders/>
            <w:vAlign w:val="center"/>
          </w:tcPr>
          <w:p>
            <w:pPr>
              <w:pStyle w:val="Style16"/>
              <w:bidi w:val="0"/>
              <w:ind w:hanging="0" w:start="0" w:end="0"/>
              <w:jc w:val="start"/>
              <w:rPr/>
            </w:pPr>
            <w:r>
              <w:rPr/>
              <w:t>Автоматический выбор оптимальной меры</w:t>
            </w:r>
          </w:p>
        </w:tc>
      </w:tr>
      <w:tr>
        <w:trPr/>
        <w:tc>
          <w:tcPr>
            <w:tcW w:w="1263" w:type="dxa"/>
            <w:tcBorders/>
            <w:vAlign w:val="center"/>
          </w:tcPr>
          <w:p>
            <w:pPr>
              <w:pStyle w:val="Style16"/>
              <w:bidi w:val="0"/>
              <w:ind w:hanging="0" w:start="0" w:end="0"/>
              <w:jc w:val="start"/>
              <w:rPr/>
            </w:pPr>
            <w:r>
              <w:rPr/>
              <w:t>34</w:t>
            </w:r>
          </w:p>
        </w:tc>
        <w:tc>
          <w:tcPr>
            <w:tcW w:w="706" w:type="dxa"/>
            <w:tcBorders/>
            <w:vAlign w:val="center"/>
          </w:tcPr>
          <w:p>
            <w:pPr>
              <w:pStyle w:val="Style16"/>
              <w:bidi w:val="0"/>
              <w:ind w:hanging="0" w:start="0" w:end="0"/>
              <w:jc w:val="start"/>
              <w:rPr/>
            </w:pPr>
            <w:r>
              <w:rPr/>
              <w:t>Судья</w:t>
            </w:r>
          </w:p>
        </w:tc>
        <w:tc>
          <w:tcPr>
            <w:tcW w:w="1514" w:type="dxa"/>
            <w:tcBorders/>
            <w:vAlign w:val="center"/>
          </w:tcPr>
          <w:p>
            <w:pPr>
              <w:pStyle w:val="Style16"/>
              <w:bidi w:val="0"/>
              <w:ind w:hanging="0" w:start="0" w:end="0"/>
              <w:jc w:val="start"/>
              <w:rPr/>
            </w:pPr>
            <w:r>
              <w:rPr/>
              <w:t>-</w:t>
            </w:r>
          </w:p>
        </w:tc>
        <w:tc>
          <w:tcPr>
            <w:tcW w:w="1549" w:type="dxa"/>
            <w:tcBorders/>
            <w:vAlign w:val="center"/>
          </w:tcPr>
          <w:p>
            <w:pPr>
              <w:pStyle w:val="Style16"/>
              <w:bidi w:val="0"/>
              <w:ind w:hanging="0" w:start="0" w:end="0"/>
              <w:jc w:val="start"/>
              <w:rPr/>
            </w:pPr>
            <w:r>
              <w:rPr/>
              <w:t>-</w:t>
            </w:r>
          </w:p>
        </w:tc>
        <w:tc>
          <w:tcPr>
            <w:tcW w:w="2864" w:type="dxa"/>
            <w:tcBorders/>
            <w:vAlign w:val="center"/>
          </w:tcPr>
          <w:p>
            <w:pPr>
              <w:pStyle w:val="Style16"/>
              <w:bidi w:val="0"/>
              <w:ind w:hanging="0" w:start="0" w:end="0"/>
              <w:jc w:val="start"/>
              <w:rPr/>
            </w:pPr>
            <w:r>
              <w:rPr/>
              <w:t>Необходимо решить вопрос встречного обеспечения?</w:t>
              <w:br/>
              <w:t>Эксклюзивный шлюз</w:t>
            </w:r>
          </w:p>
        </w:tc>
        <w:tc>
          <w:tcPr>
            <w:tcW w:w="670" w:type="dxa"/>
            <w:tcBorders/>
            <w:vAlign w:val="center"/>
          </w:tcPr>
          <w:p>
            <w:pPr>
              <w:pStyle w:val="Style16"/>
              <w:bidi w:val="0"/>
              <w:ind w:hanging="0" w:start="0" w:end="0"/>
              <w:jc w:val="start"/>
              <w:rPr/>
            </w:pPr>
            <w:r>
              <w:rPr/>
              <w:t>-</w:t>
            </w:r>
          </w:p>
        </w:tc>
        <w:tc>
          <w:tcPr>
            <w:tcW w:w="8725" w:type="dxa"/>
            <w:tcBorders/>
            <w:vAlign w:val="center"/>
          </w:tcPr>
          <w:p>
            <w:pPr>
              <w:pStyle w:val="Style16"/>
              <w:bidi w:val="0"/>
              <w:ind w:hanging="0" w:start="0" w:end="0"/>
              <w:jc w:val="start"/>
              <w:rPr/>
            </w:pPr>
            <w:r>
              <w:rPr/>
              <w:t>Согласно ст. 94 АПК РФ, а</w:t>
            </w:r>
            <w:r>
              <w:rPr/>
              <w:t>рбитражный суд, допуская обеспечение иска, по ходатайству ответчика может потребовать от обратившегося с заявлением об обеспечении иска лица или предложить ему по собственной инициативе предоставить обеспечение возмещения возможных для ответчика убытков (встречное обеспечение) путем внесения на депозитный счет суда денежных средств в размере, предложенном судом, либо предоставления банковской гарантии, поручительства или иного финансового обеспечения на ту же сумму. Размер встречного обеспечения может быть установлен в пределах имущественных требований истца, указанных в его заявлении, а также суммы процентов от этих требований. Размер встречного обеспечения не может быть менее половины размера имущественных требований. Встречное обеспечение может быть предоставлено также ответчиком взамен мер по обеспечению иска о взыскании денежной суммы путем внесения на депозитный счет арбитражного суда денежных средств в размере требований истца.</w:t>
            </w:r>
          </w:p>
          <w:p>
            <w:pPr>
              <w:pStyle w:val="Style16"/>
              <w:bidi w:val="0"/>
              <w:ind w:hanging="0" w:start="0" w:end="0"/>
              <w:jc w:val="start"/>
              <w:rPr/>
            </w:pPr>
            <w:r>
              <w:rPr/>
            </w:r>
          </w:p>
          <w:p>
            <w:pPr>
              <w:pStyle w:val="Style16"/>
              <w:bidi w:val="0"/>
              <w:ind w:hanging="0" w:start="0" w:end="0"/>
              <w:jc w:val="start"/>
              <w:rPr/>
            </w:pPr>
            <w:r>
              <w:rPr/>
              <w:t>Судья определяет необходимость решения вопроса о встречном обеспечении.</w:t>
            </w:r>
          </w:p>
          <w:p>
            <w:pPr>
              <w:pStyle w:val="Style16"/>
              <w:bidi w:val="0"/>
              <w:ind w:hanging="0" w:start="0" w:end="0"/>
              <w:jc w:val="start"/>
              <w:rPr/>
            </w:pPr>
            <w:r>
              <w:rPr/>
            </w:r>
          </w:p>
          <w:p>
            <w:pPr>
              <w:pStyle w:val="Style16"/>
              <w:bidi w:val="0"/>
              <w:ind w:hanging="0" w:start="0" w:end="0"/>
              <w:jc w:val="start"/>
              <w:rPr/>
            </w:pPr>
            <w:r>
              <w:rPr/>
            </w:r>
          </w:p>
          <w:p>
            <w:pPr>
              <w:pStyle w:val="Style16"/>
              <w:bidi w:val="0"/>
              <w:ind w:hanging="0" w:start="0" w:end="0"/>
              <w:jc w:val="start"/>
              <w:rPr/>
            </w:pPr>
            <w:r>
              <w:rPr/>
              <w:t>Если да, то переход к шагу 35. Если нет, то переход к шагу 37</w:t>
            </w:r>
          </w:p>
        </w:tc>
        <w:tc>
          <w:tcPr>
            <w:tcW w:w="2718" w:type="dxa"/>
            <w:tcBorders/>
            <w:vAlign w:val="center"/>
          </w:tcPr>
          <w:p>
            <w:pPr>
              <w:pStyle w:val="Style16"/>
              <w:bidi w:val="0"/>
              <w:ind w:hanging="0" w:start="0" w:end="0"/>
              <w:jc w:val="start"/>
              <w:rPr/>
            </w:pPr>
            <w:r>
              <w:rPr/>
              <w:t>-</w:t>
            </w:r>
          </w:p>
        </w:tc>
      </w:tr>
      <w:tr>
        <w:trPr/>
        <w:tc>
          <w:tcPr>
            <w:tcW w:w="1263" w:type="dxa"/>
            <w:tcBorders/>
            <w:vAlign w:val="center"/>
          </w:tcPr>
          <w:p>
            <w:pPr>
              <w:pStyle w:val="Style16"/>
              <w:bidi w:val="0"/>
              <w:ind w:hanging="0" w:start="0" w:end="0"/>
              <w:jc w:val="start"/>
              <w:rPr/>
            </w:pPr>
            <w:r>
              <w:rPr/>
              <w:t>35</w:t>
            </w:r>
          </w:p>
        </w:tc>
        <w:tc>
          <w:tcPr>
            <w:tcW w:w="706" w:type="dxa"/>
            <w:tcBorders/>
            <w:vAlign w:val="center"/>
          </w:tcPr>
          <w:p>
            <w:pPr>
              <w:pStyle w:val="Style16"/>
              <w:bidi w:val="0"/>
              <w:ind w:hanging="0" w:start="0" w:end="0"/>
              <w:jc w:val="start"/>
              <w:rPr/>
            </w:pPr>
            <w:r>
              <w:rPr/>
              <w:t>Судья</w:t>
            </w:r>
          </w:p>
        </w:tc>
        <w:tc>
          <w:tcPr>
            <w:tcW w:w="1514" w:type="dxa"/>
            <w:tcBorders/>
            <w:vAlign w:val="center"/>
          </w:tcPr>
          <w:p>
            <w:pPr>
              <w:pStyle w:val="Style16"/>
              <w:bidi w:val="0"/>
              <w:ind w:hanging="0" w:start="0" w:end="0"/>
              <w:jc w:val="start"/>
              <w:rPr/>
            </w:pPr>
            <w:r>
              <w:rPr/>
              <w:t>-</w:t>
            </w:r>
          </w:p>
        </w:tc>
        <w:tc>
          <w:tcPr>
            <w:tcW w:w="1549" w:type="dxa"/>
            <w:tcBorders/>
            <w:vAlign w:val="center"/>
          </w:tcPr>
          <w:p>
            <w:pPr>
              <w:pStyle w:val="Style16"/>
              <w:bidi w:val="0"/>
              <w:ind w:hanging="0" w:start="0" w:end="0"/>
              <w:jc w:val="start"/>
              <w:rPr/>
            </w:pPr>
            <w:r>
              <w:rPr/>
              <w:t>-</w:t>
            </w:r>
          </w:p>
        </w:tc>
        <w:tc>
          <w:tcPr>
            <w:tcW w:w="2864" w:type="dxa"/>
            <w:tcBorders/>
            <w:vAlign w:val="center"/>
          </w:tcPr>
          <w:p>
            <w:pPr>
              <w:pStyle w:val="Style16"/>
              <w:bidi w:val="0"/>
              <w:ind w:hanging="0" w:start="0" w:end="0"/>
              <w:jc w:val="start"/>
              <w:rPr/>
            </w:pPr>
            <w:r>
              <w:rPr/>
              <w:t>Указать размер и форму встречного обеспечения</w:t>
            </w:r>
          </w:p>
        </w:tc>
        <w:tc>
          <w:tcPr>
            <w:tcW w:w="670" w:type="dxa"/>
            <w:tcBorders/>
            <w:vAlign w:val="center"/>
          </w:tcPr>
          <w:p>
            <w:pPr>
              <w:pStyle w:val="Style16"/>
              <w:bidi w:val="0"/>
              <w:ind w:hanging="0" w:start="0" w:end="0"/>
              <w:jc w:val="start"/>
              <w:rPr/>
            </w:pPr>
            <w:r>
              <w:rPr/>
              <w:t>-</w:t>
            </w:r>
          </w:p>
        </w:tc>
        <w:tc>
          <w:tcPr>
            <w:tcW w:w="8725" w:type="dxa"/>
            <w:tcBorders/>
            <w:vAlign w:val="center"/>
          </w:tcPr>
          <w:p>
            <w:pPr>
              <w:pStyle w:val="BodyText"/>
              <w:bidi w:val="0"/>
              <w:ind w:hanging="0" w:start="0" w:end="0"/>
              <w:jc w:val="start"/>
              <w:rPr/>
            </w:pPr>
            <w:r>
              <w:rPr/>
              <w:t xml:space="preserve">О встречном обеспечении арбитражный суд выносит определение не позднее следующего дня после дня поступления в суд заявления об обеспечении иска. </w:t>
            </w:r>
            <w:r>
              <w:rPr/>
              <w:t xml:space="preserve">В определении указываются размер встречного обеспечения. </w:t>
            </w:r>
            <w:r>
              <w:rPr/>
              <w:t>(ст. 94 АПК РФ)</w:t>
            </w:r>
          </w:p>
          <w:p>
            <w:pPr>
              <w:pStyle w:val="Style16"/>
              <w:bidi w:val="0"/>
              <w:ind w:hanging="0" w:start="0" w:end="0"/>
              <w:jc w:val="start"/>
              <w:rPr/>
            </w:pPr>
            <w:r>
              <w:rPr/>
            </w:r>
          </w:p>
          <w:p>
            <w:pPr>
              <w:pStyle w:val="Style16"/>
              <w:bidi w:val="0"/>
              <w:ind w:hanging="0" w:start="0" w:end="0"/>
              <w:jc w:val="start"/>
              <w:rPr/>
            </w:pPr>
            <w:r>
              <w:rPr/>
              <w:t>Судья указывает в СА размер и форму встречного обеспечения</w:t>
            </w:r>
          </w:p>
        </w:tc>
        <w:tc>
          <w:tcPr>
            <w:tcW w:w="2718" w:type="dxa"/>
            <w:tcBorders/>
            <w:vAlign w:val="center"/>
          </w:tcPr>
          <w:p>
            <w:pPr>
              <w:pStyle w:val="Style16"/>
              <w:bidi w:val="0"/>
              <w:ind w:hanging="0" w:start="0" w:end="0"/>
              <w:jc w:val="start"/>
              <w:rPr/>
            </w:pPr>
            <w:r>
              <w:rPr/>
              <w:t>Автоматический расчет размера встречного обеспечения</w:t>
            </w:r>
          </w:p>
        </w:tc>
      </w:tr>
      <w:tr>
        <w:trPr/>
        <w:tc>
          <w:tcPr>
            <w:tcW w:w="1263" w:type="dxa"/>
            <w:tcBorders/>
            <w:vAlign w:val="center"/>
          </w:tcPr>
          <w:p>
            <w:pPr>
              <w:pStyle w:val="Style16"/>
              <w:bidi w:val="0"/>
              <w:ind w:hanging="0" w:start="0" w:end="0"/>
              <w:jc w:val="start"/>
              <w:rPr/>
            </w:pPr>
            <w:r>
              <w:rPr/>
              <w:t>36</w:t>
            </w:r>
          </w:p>
        </w:tc>
        <w:tc>
          <w:tcPr>
            <w:tcW w:w="706" w:type="dxa"/>
            <w:tcBorders/>
            <w:vAlign w:val="center"/>
          </w:tcPr>
          <w:p>
            <w:pPr>
              <w:pStyle w:val="Style16"/>
              <w:bidi w:val="0"/>
              <w:ind w:hanging="0" w:start="0" w:end="0"/>
              <w:jc w:val="start"/>
              <w:rPr/>
            </w:pPr>
            <w:r>
              <w:rPr/>
              <w:t>Судья</w:t>
            </w:r>
          </w:p>
        </w:tc>
        <w:tc>
          <w:tcPr>
            <w:tcW w:w="1514" w:type="dxa"/>
            <w:tcBorders/>
            <w:vAlign w:val="center"/>
          </w:tcPr>
          <w:p>
            <w:pPr>
              <w:pStyle w:val="Style16"/>
              <w:bidi w:val="0"/>
              <w:ind w:hanging="0" w:start="0" w:end="0"/>
              <w:jc w:val="start"/>
              <w:rPr/>
            </w:pPr>
            <w:r>
              <w:rPr/>
              <w:t>-</w:t>
            </w:r>
          </w:p>
        </w:tc>
        <w:tc>
          <w:tcPr>
            <w:tcW w:w="1549" w:type="dxa"/>
            <w:tcBorders/>
            <w:vAlign w:val="center"/>
          </w:tcPr>
          <w:p>
            <w:pPr>
              <w:pStyle w:val="Style16"/>
              <w:bidi w:val="0"/>
              <w:ind w:hanging="0" w:start="0" w:end="0"/>
              <w:jc w:val="start"/>
              <w:rPr/>
            </w:pPr>
            <w:r>
              <w:rPr/>
              <w:t>-</w:t>
            </w:r>
          </w:p>
        </w:tc>
        <w:tc>
          <w:tcPr>
            <w:tcW w:w="2864" w:type="dxa"/>
            <w:tcBorders/>
            <w:vAlign w:val="center"/>
          </w:tcPr>
          <w:p>
            <w:pPr>
              <w:pStyle w:val="Style16"/>
              <w:bidi w:val="0"/>
              <w:ind w:hanging="0" w:start="0" w:end="0"/>
              <w:jc w:val="start"/>
              <w:rPr/>
            </w:pPr>
            <w:r>
              <w:rPr/>
              <w:t>Указать срок,в течение которого необходимо предоставить обеспечение</w:t>
            </w:r>
          </w:p>
        </w:tc>
        <w:tc>
          <w:tcPr>
            <w:tcW w:w="670" w:type="dxa"/>
            <w:tcBorders/>
            <w:vAlign w:val="center"/>
          </w:tcPr>
          <w:p>
            <w:pPr>
              <w:pStyle w:val="Style16"/>
              <w:bidi w:val="0"/>
              <w:ind w:hanging="0" w:start="0" w:end="0"/>
              <w:jc w:val="start"/>
              <w:rPr/>
            </w:pPr>
            <w:r>
              <w:rPr/>
              <w:t>-</w:t>
            </w:r>
          </w:p>
        </w:tc>
        <w:tc>
          <w:tcPr>
            <w:tcW w:w="8725" w:type="dxa"/>
            <w:tcBorders/>
            <w:vAlign w:val="center"/>
          </w:tcPr>
          <w:p>
            <w:pPr>
              <w:pStyle w:val="BodyText"/>
              <w:bidi w:val="0"/>
              <w:ind w:hanging="0" w:start="0" w:end="0"/>
              <w:jc w:val="start"/>
              <w:rPr/>
            </w:pPr>
            <w:r>
              <w:rPr/>
              <w:t>В определении указыва</w:t>
            </w:r>
            <w:r>
              <w:rPr/>
              <w:t xml:space="preserve">ется </w:t>
            </w:r>
            <w:r>
              <w:rPr/>
              <w:t>срок его предоставления, который не может превышать пятнадцать дней со дня вынесения определения.</w:t>
            </w:r>
          </w:p>
          <w:p>
            <w:pPr>
              <w:pStyle w:val="BodyText"/>
              <w:bidi w:val="0"/>
              <w:ind w:hanging="0" w:start="0" w:end="0"/>
              <w:jc w:val="start"/>
              <w:rPr/>
            </w:pPr>
            <w:r>
              <w:rPr/>
            </w:r>
          </w:p>
          <w:p>
            <w:pPr>
              <w:pStyle w:val="BodyText"/>
              <w:bidi w:val="0"/>
              <w:ind w:hanging="0" w:start="0" w:end="0"/>
              <w:jc w:val="start"/>
              <w:rPr/>
            </w:pPr>
            <w:r>
              <w:rPr/>
              <w:t>Судья указывает срок предоставления встречного обеспечения в СА.</w:t>
            </w:r>
          </w:p>
          <w:p>
            <w:pPr>
              <w:pStyle w:val="Style16"/>
              <w:bidi w:val="0"/>
              <w:ind w:hanging="0" w:start="0" w:end="0"/>
              <w:jc w:val="start"/>
              <w:rPr/>
            </w:pPr>
            <w:r>
              <w:rPr/>
            </w:r>
          </w:p>
        </w:tc>
        <w:tc>
          <w:tcPr>
            <w:tcW w:w="2718" w:type="dxa"/>
            <w:tcBorders/>
            <w:vAlign w:val="center"/>
          </w:tcPr>
          <w:p>
            <w:pPr>
              <w:pStyle w:val="Style16"/>
              <w:bidi w:val="0"/>
              <w:ind w:hanging="0" w:start="0" w:end="0"/>
              <w:jc w:val="start"/>
              <w:rPr/>
            </w:pPr>
            <w:r>
              <w:rPr/>
              <w:t>-</w:t>
            </w:r>
          </w:p>
        </w:tc>
      </w:tr>
      <w:tr>
        <w:trPr/>
        <w:tc>
          <w:tcPr>
            <w:tcW w:w="1263" w:type="dxa"/>
            <w:tcBorders/>
            <w:vAlign w:val="center"/>
          </w:tcPr>
          <w:p>
            <w:pPr>
              <w:pStyle w:val="Style16"/>
              <w:bidi w:val="0"/>
              <w:ind w:hanging="0" w:start="0" w:end="0"/>
              <w:jc w:val="start"/>
              <w:rPr/>
            </w:pPr>
            <w:r>
              <w:rPr/>
              <w:t>37</w:t>
            </w:r>
          </w:p>
        </w:tc>
        <w:tc>
          <w:tcPr>
            <w:tcW w:w="706" w:type="dxa"/>
            <w:tcBorders/>
            <w:vAlign w:val="center"/>
          </w:tcPr>
          <w:p>
            <w:pPr>
              <w:pStyle w:val="Style16"/>
              <w:bidi w:val="0"/>
              <w:ind w:hanging="0" w:start="0" w:end="0"/>
              <w:jc w:val="start"/>
              <w:rPr/>
            </w:pPr>
            <w:r>
              <w:rPr/>
              <w:t>Судья</w:t>
            </w:r>
          </w:p>
        </w:tc>
        <w:tc>
          <w:tcPr>
            <w:tcW w:w="1514" w:type="dxa"/>
            <w:tcBorders/>
            <w:vAlign w:val="center"/>
          </w:tcPr>
          <w:p>
            <w:pPr>
              <w:pStyle w:val="Style16"/>
              <w:bidi w:val="0"/>
              <w:ind w:hanging="0" w:start="0" w:end="0"/>
              <w:jc w:val="start"/>
              <w:rPr/>
            </w:pPr>
            <w:r>
              <w:rPr/>
              <w:t>-</w:t>
            </w:r>
          </w:p>
        </w:tc>
        <w:tc>
          <w:tcPr>
            <w:tcW w:w="1549" w:type="dxa"/>
            <w:tcBorders/>
            <w:vAlign w:val="center"/>
          </w:tcPr>
          <w:p>
            <w:pPr>
              <w:pStyle w:val="Style16"/>
              <w:bidi w:val="0"/>
              <w:ind w:hanging="0" w:start="0" w:end="0"/>
              <w:jc w:val="start"/>
              <w:rPr/>
            </w:pPr>
            <w:r>
              <w:rPr/>
              <w:t>-</w:t>
            </w:r>
          </w:p>
        </w:tc>
        <w:tc>
          <w:tcPr>
            <w:tcW w:w="2864" w:type="dxa"/>
            <w:tcBorders/>
            <w:vAlign w:val="center"/>
          </w:tcPr>
          <w:p>
            <w:pPr>
              <w:pStyle w:val="Style16"/>
              <w:bidi w:val="0"/>
              <w:ind w:hanging="0" w:start="0" w:end="0"/>
              <w:jc w:val="start"/>
              <w:rPr/>
            </w:pPr>
            <w:r>
              <w:rPr/>
              <w:t xml:space="preserve">Эксклюзивный </w:t>
            </w:r>
            <w:r>
              <w:rPr/>
              <w:t xml:space="preserve">закрывающий </w:t>
            </w:r>
            <w:r>
              <w:rPr/>
              <w:t>шлюз</w:t>
            </w:r>
          </w:p>
        </w:tc>
        <w:tc>
          <w:tcPr>
            <w:tcW w:w="670" w:type="dxa"/>
            <w:tcBorders/>
            <w:vAlign w:val="center"/>
          </w:tcPr>
          <w:p>
            <w:pPr>
              <w:pStyle w:val="Style16"/>
              <w:bidi w:val="0"/>
              <w:ind w:hanging="0" w:start="0" w:end="0"/>
              <w:jc w:val="start"/>
              <w:rPr/>
            </w:pPr>
            <w:r>
              <w:rPr/>
              <w:t>-</w:t>
            </w:r>
          </w:p>
        </w:tc>
        <w:tc>
          <w:tcPr>
            <w:tcW w:w="8725" w:type="dxa"/>
            <w:tcBorders/>
            <w:vAlign w:val="center"/>
          </w:tcPr>
          <w:p>
            <w:pPr>
              <w:pStyle w:val="Style16"/>
              <w:bidi w:val="0"/>
              <w:ind w:hanging="0" w:start="0" w:end="0"/>
              <w:jc w:val="start"/>
              <w:rPr/>
            </w:pPr>
            <w:r>
              <w:rPr/>
              <w:t xml:space="preserve">Эксклюзивный </w:t>
            </w:r>
            <w:r>
              <w:rPr/>
              <w:t xml:space="preserve">закрывающий </w:t>
            </w:r>
            <w:r>
              <w:rPr/>
              <w:t>шлюз</w:t>
            </w:r>
          </w:p>
        </w:tc>
        <w:tc>
          <w:tcPr>
            <w:tcW w:w="2718" w:type="dxa"/>
            <w:tcBorders/>
            <w:vAlign w:val="center"/>
          </w:tcPr>
          <w:p>
            <w:pPr>
              <w:pStyle w:val="Style16"/>
              <w:bidi w:val="0"/>
              <w:ind w:hanging="0" w:start="0" w:end="0"/>
              <w:jc w:val="start"/>
              <w:rPr/>
            </w:pPr>
            <w:r>
              <w:rPr/>
              <w:t>-</w:t>
            </w:r>
          </w:p>
        </w:tc>
      </w:tr>
      <w:tr>
        <w:trPr/>
        <w:tc>
          <w:tcPr>
            <w:tcW w:w="1263" w:type="dxa"/>
            <w:tcBorders/>
            <w:vAlign w:val="center"/>
          </w:tcPr>
          <w:p>
            <w:pPr>
              <w:pStyle w:val="Style16"/>
              <w:bidi w:val="0"/>
              <w:ind w:hanging="0" w:start="0" w:end="0"/>
              <w:jc w:val="start"/>
              <w:rPr/>
            </w:pPr>
            <w:r>
              <w:rPr/>
              <w:t>38</w:t>
            </w:r>
          </w:p>
        </w:tc>
        <w:tc>
          <w:tcPr>
            <w:tcW w:w="706" w:type="dxa"/>
            <w:tcBorders/>
            <w:vAlign w:val="center"/>
          </w:tcPr>
          <w:p>
            <w:pPr>
              <w:pStyle w:val="Style16"/>
              <w:bidi w:val="0"/>
              <w:ind w:hanging="0" w:start="0" w:end="0"/>
              <w:jc w:val="start"/>
              <w:rPr/>
            </w:pPr>
            <w:r>
              <w:rPr/>
              <w:t>Судья</w:t>
            </w:r>
          </w:p>
        </w:tc>
        <w:tc>
          <w:tcPr>
            <w:tcW w:w="1514" w:type="dxa"/>
            <w:tcBorders/>
            <w:vAlign w:val="center"/>
          </w:tcPr>
          <w:p>
            <w:pPr>
              <w:pStyle w:val="Style16"/>
              <w:bidi w:val="0"/>
              <w:ind w:hanging="0" w:start="0" w:end="0"/>
              <w:jc w:val="start"/>
              <w:rPr/>
            </w:pPr>
            <w:r>
              <w:rPr/>
              <w:t>-</w:t>
            </w:r>
          </w:p>
        </w:tc>
        <w:tc>
          <w:tcPr>
            <w:tcW w:w="1549" w:type="dxa"/>
            <w:tcBorders/>
            <w:vAlign w:val="center"/>
          </w:tcPr>
          <w:p>
            <w:pPr>
              <w:pStyle w:val="Style16"/>
              <w:bidi w:val="0"/>
              <w:ind w:hanging="0" w:start="0" w:end="0"/>
              <w:jc w:val="start"/>
              <w:rPr/>
            </w:pPr>
            <w:r>
              <w:rPr/>
              <w:t>-</w:t>
            </w:r>
          </w:p>
        </w:tc>
        <w:tc>
          <w:tcPr>
            <w:tcW w:w="2864" w:type="dxa"/>
            <w:tcBorders/>
            <w:vAlign w:val="center"/>
          </w:tcPr>
          <w:p>
            <w:pPr>
              <w:pStyle w:val="Style16"/>
              <w:bidi w:val="0"/>
              <w:ind w:hanging="0" w:start="0" w:end="0"/>
              <w:jc w:val="start"/>
              <w:rPr/>
            </w:pPr>
            <w:r>
              <w:rPr/>
              <w:t>Внести информацию в систему ИС суда</w:t>
            </w:r>
          </w:p>
        </w:tc>
        <w:tc>
          <w:tcPr>
            <w:tcW w:w="670" w:type="dxa"/>
            <w:tcBorders/>
            <w:vAlign w:val="center"/>
          </w:tcPr>
          <w:p>
            <w:pPr>
              <w:pStyle w:val="Style16"/>
              <w:bidi w:val="0"/>
              <w:ind w:hanging="0" w:start="0" w:end="0"/>
              <w:jc w:val="start"/>
              <w:rPr/>
            </w:pPr>
            <w:r>
              <w:rPr/>
              <w:t>-</w:t>
            </w:r>
          </w:p>
        </w:tc>
        <w:tc>
          <w:tcPr>
            <w:tcW w:w="8725" w:type="dxa"/>
            <w:tcBorders/>
            <w:vAlign w:val="center"/>
          </w:tcPr>
          <w:p>
            <w:pPr>
              <w:pStyle w:val="Style16"/>
              <w:bidi w:val="0"/>
              <w:ind w:hanging="0" w:start="0" w:end="0"/>
              <w:jc w:val="start"/>
              <w:rPr/>
            </w:pPr>
            <w:r>
              <w:rPr/>
              <w:t>Судья вносит информацию в ИС суда.</w:t>
            </w:r>
          </w:p>
        </w:tc>
        <w:tc>
          <w:tcPr>
            <w:tcW w:w="2718" w:type="dxa"/>
            <w:tcBorders/>
            <w:vAlign w:val="center"/>
          </w:tcPr>
          <w:p>
            <w:pPr>
              <w:pStyle w:val="Style16"/>
              <w:bidi w:val="0"/>
              <w:ind w:hanging="0" w:start="0" w:end="0"/>
              <w:jc w:val="start"/>
              <w:rPr/>
            </w:pPr>
            <w:r>
              <w:rPr/>
              <w:t>Автоматическое внесение информации в ИС</w:t>
            </w:r>
          </w:p>
        </w:tc>
      </w:tr>
      <w:tr>
        <w:trPr/>
        <w:tc>
          <w:tcPr>
            <w:tcW w:w="1263" w:type="dxa"/>
            <w:tcBorders/>
            <w:vAlign w:val="center"/>
          </w:tcPr>
          <w:p>
            <w:pPr>
              <w:pStyle w:val="Style16"/>
              <w:bidi w:val="0"/>
              <w:ind w:hanging="0" w:start="0" w:end="0"/>
              <w:jc w:val="start"/>
              <w:rPr/>
            </w:pPr>
            <w:r>
              <w:rPr/>
              <w:t>39</w:t>
            </w:r>
          </w:p>
        </w:tc>
        <w:tc>
          <w:tcPr>
            <w:tcW w:w="706" w:type="dxa"/>
            <w:tcBorders/>
            <w:vAlign w:val="center"/>
          </w:tcPr>
          <w:p>
            <w:pPr>
              <w:pStyle w:val="Style16"/>
              <w:bidi w:val="0"/>
              <w:ind w:hanging="0" w:start="0" w:end="0"/>
              <w:jc w:val="start"/>
              <w:rPr/>
            </w:pPr>
            <w:r>
              <w:rPr/>
              <w:t>Судья</w:t>
            </w:r>
          </w:p>
        </w:tc>
        <w:tc>
          <w:tcPr>
            <w:tcW w:w="1514" w:type="dxa"/>
            <w:tcBorders/>
            <w:vAlign w:val="center"/>
          </w:tcPr>
          <w:p>
            <w:pPr>
              <w:pStyle w:val="Style16"/>
              <w:bidi w:val="0"/>
              <w:ind w:hanging="0" w:start="0" w:end="0"/>
              <w:jc w:val="start"/>
              <w:rPr/>
            </w:pPr>
            <w:r>
              <w:rPr/>
              <w:t>-</w:t>
            </w:r>
          </w:p>
        </w:tc>
        <w:tc>
          <w:tcPr>
            <w:tcW w:w="1549" w:type="dxa"/>
            <w:tcBorders/>
            <w:vAlign w:val="center"/>
          </w:tcPr>
          <w:p>
            <w:pPr>
              <w:pStyle w:val="Style16"/>
              <w:bidi w:val="0"/>
              <w:ind w:hanging="0" w:start="0" w:end="0"/>
              <w:jc w:val="start"/>
              <w:rPr/>
            </w:pPr>
            <w:r>
              <w:rPr/>
              <w:t>-</w:t>
            </w:r>
          </w:p>
        </w:tc>
        <w:tc>
          <w:tcPr>
            <w:tcW w:w="2864" w:type="dxa"/>
            <w:tcBorders/>
            <w:vAlign w:val="center"/>
          </w:tcPr>
          <w:p>
            <w:pPr>
              <w:pStyle w:val="Style16"/>
              <w:bidi w:val="0"/>
              <w:ind w:hanging="0" w:start="0" w:end="0"/>
              <w:jc w:val="start"/>
              <w:rPr/>
            </w:pPr>
            <w:r>
              <w:rPr/>
              <w:t>Заверш</w:t>
            </w:r>
            <w:r>
              <w:rPr/>
              <w:t>ение процесса.</w:t>
            </w:r>
          </w:p>
        </w:tc>
        <w:tc>
          <w:tcPr>
            <w:tcW w:w="670" w:type="dxa"/>
            <w:tcBorders/>
            <w:vAlign w:val="center"/>
          </w:tcPr>
          <w:p>
            <w:pPr>
              <w:pStyle w:val="Style16"/>
              <w:bidi w:val="0"/>
              <w:ind w:hanging="0" w:start="0" w:end="0"/>
              <w:jc w:val="start"/>
              <w:rPr/>
            </w:pPr>
            <w:r>
              <w:rPr/>
              <w:t>-</w:t>
            </w:r>
          </w:p>
        </w:tc>
        <w:tc>
          <w:tcPr>
            <w:tcW w:w="8725" w:type="dxa"/>
            <w:tcBorders/>
            <w:vAlign w:val="center"/>
          </w:tcPr>
          <w:p>
            <w:pPr>
              <w:pStyle w:val="Style16"/>
              <w:bidi w:val="0"/>
              <w:ind w:hanging="0" w:start="0" w:end="0"/>
              <w:jc w:val="start"/>
              <w:rPr/>
            </w:pPr>
            <w:r>
              <w:rPr/>
              <w:t>Заверш</w:t>
            </w:r>
            <w:r>
              <w:rPr/>
              <w:t>ение процесса. Вопрос обеспечительных мер рассмотрен.</w:t>
            </w:r>
          </w:p>
        </w:tc>
        <w:tc>
          <w:tcPr>
            <w:tcW w:w="2718" w:type="dxa"/>
            <w:tcBorders/>
            <w:vAlign w:val="center"/>
          </w:tcPr>
          <w:p>
            <w:pPr>
              <w:pStyle w:val="Style16"/>
              <w:bidi w:val="0"/>
              <w:ind w:hanging="0" w:start="0" w:end="0"/>
              <w:jc w:val="start"/>
              <w:rPr/>
            </w:pPr>
            <w:r>
              <w:rPr/>
              <w:t>-</w:t>
            </w:r>
          </w:p>
        </w:tc>
      </w:tr>
    </w:tbl>
    <w:p>
      <w:pPr>
        <w:pStyle w:val="Heading2"/>
        <w:bidi w:val="0"/>
        <w:jc w:val="start"/>
        <w:rPr/>
      </w:pPr>
      <w:r>
        <w:rPr/>
        <w:t>4. Пользователи и роли</w:t>
      </w:r>
    </w:p>
    <w:tbl>
      <w:tblPr>
        <w:tblW w:w="18980" w:type="dxa"/>
        <w:jc w:val="start"/>
        <w:tblInd w:w="0" w:type="dxa"/>
        <w:tblLayout w:type="fixed"/>
        <w:tblCellMar>
          <w:top w:w="28" w:type="dxa"/>
          <w:start w:w="28" w:type="dxa"/>
          <w:bottom w:w="28" w:type="dxa"/>
          <w:end w:w="28" w:type="dxa"/>
        </w:tblCellMar>
      </w:tblPr>
      <w:tblGrid>
        <w:gridCol w:w="721"/>
        <w:gridCol w:w="18259"/>
      </w:tblGrid>
      <w:tr>
        <w:trPr>
          <w:tblHeader w:val="true"/>
        </w:trPr>
        <w:tc>
          <w:tcPr>
            <w:tcW w:w="721" w:type="dxa"/>
            <w:tcBorders/>
            <w:vAlign w:val="center"/>
          </w:tcPr>
          <w:p>
            <w:pPr>
              <w:pStyle w:val="Style17"/>
              <w:bidi w:val="0"/>
              <w:ind w:hanging="0" w:start="0" w:end="0"/>
              <w:jc w:val="start"/>
              <w:rPr/>
            </w:pPr>
            <w:r>
              <w:rPr/>
              <w:t>Роль</w:t>
            </w:r>
          </w:p>
        </w:tc>
        <w:tc>
          <w:tcPr>
            <w:tcW w:w="18259" w:type="dxa"/>
            <w:tcBorders/>
            <w:vAlign w:val="center"/>
          </w:tcPr>
          <w:p>
            <w:pPr>
              <w:pStyle w:val="Style17"/>
              <w:bidi w:val="0"/>
              <w:ind w:hanging="0" w:start="0" w:end="0"/>
              <w:jc w:val="start"/>
              <w:rPr/>
            </w:pPr>
            <w:r>
              <w:rPr/>
              <w:t>Функции</w:t>
            </w:r>
          </w:p>
        </w:tc>
      </w:tr>
      <w:tr>
        <w:trPr/>
        <w:tc>
          <w:tcPr>
            <w:tcW w:w="721" w:type="dxa"/>
            <w:tcBorders/>
            <w:vAlign w:val="center"/>
          </w:tcPr>
          <w:p>
            <w:pPr>
              <w:pStyle w:val="Style16"/>
              <w:bidi w:val="0"/>
              <w:ind w:hanging="0" w:start="0" w:end="0"/>
              <w:jc w:val="start"/>
              <w:rPr/>
            </w:pPr>
            <w:r>
              <w:rPr/>
              <w:t>Судья</w:t>
            </w:r>
          </w:p>
        </w:tc>
        <w:tc>
          <w:tcPr>
            <w:tcW w:w="18259" w:type="dxa"/>
            <w:tcBorders/>
            <w:vAlign w:val="center"/>
          </w:tcPr>
          <w:p>
            <w:pPr>
              <w:pStyle w:val="Style16"/>
              <w:bidi w:val="0"/>
              <w:jc w:val="start"/>
              <w:rPr/>
            </w:pPr>
            <w:r>
              <w:rPr/>
              <w:t>Оценка доказательств, проверка оснований для применения обеспечительных мер, принятие решений о применении или отмене мер, внесение информации в систему ИС суда</w:t>
            </w:r>
          </w:p>
        </w:tc>
      </w:tr>
    </w:tbl>
    <w:p>
      <w:pPr>
        <w:pStyle w:val="Heading2"/>
        <w:bidi w:val="0"/>
        <w:jc w:val="start"/>
        <w:rPr/>
      </w:pPr>
      <w:r>
        <w:rPr/>
        <w:t>5. Реестр справочников</w:t>
      </w:r>
    </w:p>
    <w:p>
      <w:pPr>
        <w:pStyle w:val="BodyText"/>
        <w:bidi w:val="0"/>
        <w:jc w:val="start"/>
        <w:rPr/>
      </w:pPr>
      <w:r>
        <w:rPr/>
        <w:t>Справочники (классификаторы) ПК САД указаны в Приложении к Заключению об обследовании текущего состояния субъектов автоматизации (3-я очередь).</w:t>
      </w:r>
    </w:p>
    <w:p>
      <w:pPr>
        <w:pStyle w:val="Heading2"/>
        <w:bidi w:val="0"/>
        <w:jc w:val="start"/>
        <w:rPr/>
      </w:pPr>
      <w:r>
        <w:rPr/>
        <w:t>6. Процессуальные документы и их шаблоны</w:t>
      </w:r>
    </w:p>
    <w:tbl>
      <w:tblPr>
        <w:tblW w:w="14140" w:type="dxa"/>
        <w:jc w:val="start"/>
        <w:tblInd w:w="0" w:type="dxa"/>
        <w:tblLayout w:type="fixed"/>
        <w:tblCellMar>
          <w:top w:w="28" w:type="dxa"/>
          <w:start w:w="28" w:type="dxa"/>
          <w:bottom w:w="28" w:type="dxa"/>
          <w:end w:w="28" w:type="dxa"/>
        </w:tblCellMar>
      </w:tblPr>
      <w:tblGrid>
        <w:gridCol w:w="1753"/>
        <w:gridCol w:w="6274"/>
        <w:gridCol w:w="2374"/>
        <w:gridCol w:w="3739"/>
      </w:tblGrid>
      <w:tr>
        <w:trPr>
          <w:tblHeader w:val="true"/>
        </w:trPr>
        <w:tc>
          <w:tcPr>
            <w:tcW w:w="1753" w:type="dxa"/>
            <w:tcBorders/>
            <w:vAlign w:val="center"/>
          </w:tcPr>
          <w:p>
            <w:pPr>
              <w:pStyle w:val="Style17"/>
              <w:bidi w:val="0"/>
              <w:ind w:hanging="0" w:start="0" w:end="0"/>
              <w:jc w:val="start"/>
              <w:rPr/>
            </w:pPr>
            <w:r>
              <w:rPr/>
              <w:t>Вид документа</w:t>
            </w:r>
          </w:p>
        </w:tc>
        <w:tc>
          <w:tcPr>
            <w:tcW w:w="6274" w:type="dxa"/>
            <w:tcBorders/>
            <w:vAlign w:val="center"/>
          </w:tcPr>
          <w:p>
            <w:pPr>
              <w:pStyle w:val="Style17"/>
              <w:bidi w:val="0"/>
              <w:ind w:hanging="0" w:start="0" w:end="0"/>
              <w:jc w:val="start"/>
              <w:rPr/>
            </w:pPr>
            <w:r>
              <w:rPr/>
              <w:t>Наименование</w:t>
            </w:r>
          </w:p>
        </w:tc>
        <w:tc>
          <w:tcPr>
            <w:tcW w:w="2374" w:type="dxa"/>
            <w:tcBorders/>
            <w:vAlign w:val="center"/>
          </w:tcPr>
          <w:p>
            <w:pPr>
              <w:pStyle w:val="Style17"/>
              <w:bidi w:val="0"/>
              <w:ind w:hanging="0" w:start="0" w:end="0"/>
              <w:jc w:val="start"/>
              <w:rPr/>
            </w:pPr>
            <w:r>
              <w:rPr/>
              <w:t>Форма</w:t>
            </w:r>
          </w:p>
        </w:tc>
        <w:tc>
          <w:tcPr>
            <w:tcW w:w="3739" w:type="dxa"/>
            <w:tcBorders/>
            <w:vAlign w:val="center"/>
          </w:tcPr>
          <w:p>
            <w:pPr>
              <w:pStyle w:val="Style17"/>
              <w:bidi w:val="0"/>
              <w:ind w:hanging="0" w:start="0" w:end="0"/>
              <w:jc w:val="start"/>
              <w:rPr/>
            </w:pPr>
            <w:r>
              <w:rPr/>
              <w:t>Образец/ссылка</w:t>
            </w:r>
          </w:p>
        </w:tc>
      </w:tr>
      <w:tr>
        <w:trPr/>
        <w:tc>
          <w:tcPr>
            <w:tcW w:w="1753" w:type="dxa"/>
            <w:tcBorders/>
            <w:vAlign w:val="center"/>
          </w:tcPr>
          <w:p>
            <w:pPr>
              <w:pStyle w:val="Style16"/>
              <w:bidi w:val="0"/>
              <w:ind w:hanging="0" w:start="0" w:end="0"/>
              <w:jc w:val="start"/>
              <w:rPr/>
            </w:pPr>
            <w:r>
              <w:rPr/>
              <w:t>Ходатайтсво</w:t>
            </w:r>
          </w:p>
        </w:tc>
        <w:tc>
          <w:tcPr>
            <w:tcW w:w="6274" w:type="dxa"/>
            <w:tcBorders/>
            <w:vAlign w:val="center"/>
          </w:tcPr>
          <w:p>
            <w:pPr>
              <w:pStyle w:val="Style16"/>
              <w:bidi w:val="0"/>
              <w:ind w:hanging="0" w:start="0" w:end="0"/>
              <w:jc w:val="start"/>
              <w:rPr/>
            </w:pPr>
            <w:r>
              <w:rPr/>
              <w:t>Ходатайство об обеспечительных мерах</w:t>
            </w:r>
          </w:p>
        </w:tc>
        <w:tc>
          <w:tcPr>
            <w:tcW w:w="2374" w:type="dxa"/>
            <w:tcBorders/>
            <w:vAlign w:val="center"/>
          </w:tcPr>
          <w:p>
            <w:pPr>
              <w:pStyle w:val="Style16"/>
              <w:bidi w:val="0"/>
              <w:ind w:hanging="0" w:start="0" w:end="0"/>
              <w:jc w:val="start"/>
              <w:rPr/>
            </w:pPr>
            <w:r>
              <w:rPr/>
              <w:t>Печатная/электронная</w:t>
            </w:r>
          </w:p>
        </w:tc>
        <w:tc>
          <w:tcPr>
            <w:tcW w:w="3739" w:type="dxa"/>
            <w:tcBorders/>
            <w:vAlign w:val="center"/>
          </w:tcPr>
          <w:p>
            <w:pPr>
              <w:pStyle w:val="Style16"/>
              <w:bidi w:val="0"/>
              <w:ind w:hanging="0" w:start="0" w:end="0"/>
              <w:jc w:val="start"/>
              <w:rPr/>
            </w:pPr>
            <w:r>
              <w:rPr/>
              <w:t>В заключении</w:t>
            </w:r>
          </w:p>
        </w:tc>
      </w:tr>
    </w:tbl>
    <w:p>
      <w:pPr>
        <w:pStyle w:val="Heading2"/>
        <w:bidi w:val="0"/>
        <w:jc w:val="start"/>
        <w:rPr/>
      </w:pPr>
      <w:r>
        <w:rPr/>
        <w:t>7. Межведомственное взаимодействие</w:t>
      </w:r>
    </w:p>
    <w:p>
      <w:pPr>
        <w:pStyle w:val="BodyText"/>
        <w:bidi w:val="0"/>
        <w:jc w:val="start"/>
        <w:rPr/>
      </w:pPr>
      <w:r>
        <w:rPr/>
        <w:t>Не предусмотрено</w:t>
      </w:r>
    </w:p>
    <w:p>
      <w:pPr>
        <w:pStyle w:val="Heading2"/>
        <w:bidi w:val="0"/>
        <w:jc w:val="start"/>
        <w:rPr/>
      </w:pPr>
      <w:r>
        <w:rPr/>
        <w:t>8. Информация о процессуальных сроках</w:t>
      </w:r>
    </w:p>
    <w:p>
      <w:pPr>
        <w:pStyle w:val="BodyText"/>
        <w:bidi w:val="0"/>
        <w:jc w:val="start"/>
        <w:rPr/>
      </w:pPr>
      <w:r>
        <w:rPr/>
        <w:t>Не предусмотрены</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Liberation Mono">
    <w:altName w:val="Courier New"/>
    <w:charset w:val="cc" w:characterSet="windows-1251"/>
    <w:family w:val="modern"/>
    <w:pitch w:val="fixed"/>
  </w:font>
  <w:font w:name="Liberation Sans">
    <w:altName w:val="Arial"/>
    <w:charset w:val="cc" w:characterSet="windows-125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view w:val="web"/>
  <w:zoom w:percent="11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ru-RU"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ru-RU" w:eastAsia="zh-CN" w:bidi="hi-IN"/>
    </w:rPr>
  </w:style>
  <w:style w:type="paragraph" w:styleId="Heading1">
    <w:name w:val="Heading 1"/>
    <w:basedOn w:val="Style14"/>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Style14"/>
    <w:next w:val="BodyText"/>
    <w:qFormat/>
    <w:pPr>
      <w:spacing w:before="200" w:after="120"/>
      <w:outlineLvl w:val="1"/>
    </w:pPr>
    <w:rPr>
      <w:rFonts w:ascii="Liberation Serif" w:hAnsi="Liberation Serif" w:eastAsia="NSimSun" w:cs="Arial"/>
      <w:b/>
      <w:bCs/>
      <w:sz w:val="36"/>
      <w:szCs w:val="36"/>
    </w:rPr>
  </w:style>
  <w:style w:type="character" w:styleId="Style12">
    <w:name w:val="Символ нумерации"/>
    <w:qFormat/>
    <w:rPr/>
  </w:style>
  <w:style w:type="character" w:styleId="Strong">
    <w:name w:val="Strong"/>
    <w:qFormat/>
    <w:rPr>
      <w:b/>
      <w:bCs/>
    </w:rPr>
  </w:style>
  <w:style w:type="character" w:styleId="Style13">
    <w:name w:val="Исходный текст"/>
    <w:qFormat/>
    <w:rPr>
      <w:rFonts w:ascii="Liberation Mono" w:hAnsi="Liberation Mono" w:eastAsia="NSimSun" w:cs="Liberation Mono"/>
    </w:rPr>
  </w:style>
  <w:style w:type="character" w:styleId="Hyperlink">
    <w:name w:val="Hyperlink"/>
    <w:rPr>
      <w:color w:val="000080"/>
      <w:u w:val="single"/>
    </w:rPr>
  </w:style>
  <w:style w:type="paragraph" w:styleId="Style14">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5">
    <w:name w:val="Указатель"/>
    <w:basedOn w:val="Normal"/>
    <w:qFormat/>
    <w:pPr>
      <w:suppressLineNumbers/>
    </w:pPr>
    <w:rPr>
      <w:rFonts w:cs="Arial"/>
    </w:rPr>
  </w:style>
  <w:style w:type="paragraph" w:styleId="Style16">
    <w:name w:val="Содержимое таблицы"/>
    <w:basedOn w:val="Normal"/>
    <w:qFormat/>
    <w:pPr>
      <w:widowControl w:val="false"/>
      <w:suppressLineNumbers/>
    </w:pPr>
    <w:rPr/>
  </w:style>
  <w:style w:type="paragraph" w:styleId="Style17">
    <w:name w:val="Заголовок таблицы"/>
    <w:basedOn w:val="Style16"/>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96</TotalTime>
  <Application>LibreOffice/7.6.4.1$Windows_X86_64 LibreOffice_project/e19e193f88cd6c0525a17fb7a176ed8e6a3e2aa1</Application>
  <AppVersion>15.0000</AppVersion>
  <Pages>1</Pages>
  <Words>1822</Words>
  <Characters>11398</Characters>
  <CharactersWithSpaces>12851</CharactersWithSpaces>
  <Paragraphs>381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2025-10-20T09:07:36Z</dcterms:created>
  <dc:creator/>
  <dc:description/>
  <dc:language>ru-RU</dc:language>
  <cp:lastModifiedBy/>
  <dcterms:modified xsi:type="dcterms:W3CDTF">2025-10-20T10:44:10Z</dcterms:modified>
  <cp:revision>18</cp:revision>
  <dc:subject/>
  <dc:title/>
</cp:coreProperties>
</file>