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A23A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ТБП23 "Направить запрос в ведомство"</w:t>
      </w:r>
    </w:p>
    <w:p w:rsidR="00000000" w:rsidRDefault="001A23AE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665516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665516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8665516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Постановление Пленума Высшего Арбитражного Суда Российской Федерации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1A23AE">
      <w:pPr>
        <w:pStyle w:val="2"/>
        <w:rPr>
          <w:rFonts w:eastAsia="Times New Roman"/>
        </w:rPr>
      </w:pPr>
      <w:r>
        <w:rPr>
          <w:rFonts w:eastAsia="Times New Roman"/>
        </w:rPr>
        <w:t>2. Схем</w:t>
      </w:r>
      <w:r>
        <w:rPr>
          <w:rFonts w:eastAsia="Times New Roman"/>
        </w:rPr>
        <w:t>а процесса</w:t>
      </w:r>
    </w:p>
    <w:p w:rsidR="00000000" w:rsidRDefault="001A23AE">
      <w:pPr>
        <w:pStyle w:val="a3"/>
      </w:pPr>
      <w:r>
        <w:t>BPMN-файл: TBP23_napravit_zapros_vedomstvo_bpmn_asis.bpmn</w:t>
      </w:r>
    </w:p>
    <w:p w:rsidR="00000000" w:rsidRDefault="001A23A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051375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</w:t>
            </w:r>
            <w:r>
              <w:rPr>
                <w:b/>
                <w:bCs/>
              </w:rPr>
              <w:t xml:space="preserve">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Возникла потребность в запросе данных в ведомстве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Суд устанавливает необходимость получения информации от ведомства посредством направления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Чек-лист оснований формирования запроса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Перечень необходимой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Определить перечень необходимой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определя</w:t>
            </w:r>
            <w:r>
              <w:t>ет, какую информацию необходимо уточнить у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перечня, контроль полноты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Перечень сведений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 о ведомстве-адресате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Определить ведомство и способ коммуникации с ним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определяет, в какое ведомство необходимо направить запрос, а также по какому каналу связи его направить.</w:t>
            </w:r>
          </w:p>
          <w:p w:rsidR="00000000" w:rsidRDefault="001A23AE">
            <w:pPr>
              <w:pStyle w:val="a3"/>
            </w:pPr>
            <w:r>
              <w:t>Канал связи определяется исходя из срочности получения информации и доступных для каждого конкретного ведомства каналов связи.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Подсказки по к</w:t>
            </w:r>
            <w:r>
              <w:t>аналам связи и контактам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 может быть получена через ИС суда?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В некоторых предусмотренных случаях система суда может направить запрос в автоматическом режиме. Если «Да» - переход к шагу 26; если « Нет»</w:t>
            </w:r>
            <w:r>
              <w:t xml:space="preserve"> -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 может быть получена через ПТК ВИВ?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В ряде случаев информация может быть получена через интегрированную систему ПТК ВИВ, функциональность которой состоит, в частности, в направлении запр</w:t>
            </w:r>
            <w:r>
              <w:t>осов в ходе межведомственного взаимодействия в случае настроенной интеграцией с ИС ведомства. Если «Да» - переход к шагу 5; если «Нет» -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Запрос, направляемый через ПТК ВИВ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Инициировать запрос через ПТК ВИВ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инициирует направление запроса через ПТК ВИВ.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Предзаполнение реквизитов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 может быть получена на оф.сайте ведомства?</w:t>
            </w:r>
          </w:p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 xml:space="preserve">В ряде </w:t>
            </w:r>
            <w:r>
              <w:t>случаев вся необходимая суду информация может быть получена непосредственно на сайте ведомства (например, в случае ФССП). Если «Да» - переход к шагу 8; если «Нет» - переход к шагу 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Справочник ссылок на порталы ведомств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Перейти на портал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переходит на сайт (портал)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Быстрые ссылки/закладки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Информация, полученная на сайте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Осуществить поиск на портале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осуществляет поиск нужной информации н</w:t>
            </w:r>
            <w:r>
              <w:t>а сайте (портале)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Подсказки по поиску/FAQ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Информация, полученная на сайте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Распечатанная информация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Распечатать результат, приобщить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печатает результат поиска информации, приобщает его к материал</w:t>
            </w:r>
            <w:r>
              <w:t>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обложки/штампа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Информация получена, приобщена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Информация получена, приобщена к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Сведения о подразделении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Определить подразделение ведомства и способ коммуникации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определяет конкретное подразделение ведомства для направления запроса, а также способ коммуникации с ним.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Памятка выбора канала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Сведения о подразделении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Контактные д</w:t>
            </w:r>
            <w:r>
              <w:t>анные ведомства/подразделения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Определить контактные данные ведомства/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идентифицирует контактные данные, необходимые для коммуникации с ведомством/подразделением.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Модуль поиска контактов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Сведения о необходимой суду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типовому процессу «Сформировать и подписать документ». Результатом данного процесса будет сформированный и подписанный запрос на получение информации, н</w:t>
            </w:r>
            <w:r>
              <w:t>аправляемый в ведомство.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Генерация по шаблону, подписание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Каким способом направить запрос?</w:t>
            </w:r>
          </w:p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У суда есть разные варианты направления запросов. Выбор зависит от ряда обстоятельств, в частности критичности необход</w:t>
            </w:r>
            <w:r>
              <w:t>имости получения запроса в кратчайшие сроки, а также способ коммуникации, установленный для каждого ведомства в отдельности.</w:t>
            </w:r>
          </w:p>
          <w:p w:rsidR="00000000" w:rsidRDefault="001A23AE">
            <w:pPr>
              <w:pStyle w:val="a3"/>
            </w:pPr>
          </w:p>
          <w:p w:rsidR="00000000" w:rsidRDefault="001A23AE">
            <w:pPr>
              <w:pStyle w:val="a3"/>
            </w:pPr>
            <w:r>
              <w:t>Варианты коммуникации: ЭДО (электронный документооборот), факсимильной связью, по электронной почте и на бумаге.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Множественный вы</w:t>
            </w:r>
            <w:r>
              <w:t>бор способов отправки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Направленный через ЭДО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типовому процессу «Направить документ», в рамках которого канцелярия направляет запрос посредством системы ЭДО.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Интеграция с ЭДО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Направленный запрос в бумажном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типовому процессу «Направить документ», в рамках которого канцелярия направляет запрос в бумажном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Штрихко</w:t>
            </w:r>
            <w:r>
              <w:t>д/реестр отправки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Факсимильная копия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Направить факсимильную копию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направляет запрос в виде факсимильной копии.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сопроводительного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 в ведомство, оформленный в виде e-mail сообщения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Создать эл.письмо, прикрепить скан-копию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формирует электронное письмо со скан-копией запроса.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письма, прове</w:t>
            </w:r>
            <w:r>
              <w:t>рка вложений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Отправить запрос.</w:t>
            </w:r>
          </w:p>
          <w:p w:rsidR="00000000" w:rsidRDefault="001A23AE">
            <w:pPr>
              <w:pStyle w:val="a3"/>
            </w:pPr>
            <w:r>
              <w:t>Сообщение.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направляет запрос в ведомство.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Автофиксация отправки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шлюз для координации потоков (шаг 23 и 27).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Ожидать ответ на запрос.</w:t>
            </w:r>
          </w:p>
          <w:p w:rsidR="00000000" w:rsidRDefault="001A23AE">
            <w:pPr>
              <w:pStyle w:val="a3"/>
            </w:pPr>
            <w:r>
              <w:t>Таймер.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ожидает поступления ответа на запрос.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Таймер/календарь контроля срока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Инициировать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В случае, если возможно направление через ИС суда, сотрудник инициирует направление запроса непосредственно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Предзаполнение/шаблоны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Автоматический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ТБП21.Направить автоматический запрос в другую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типовому процессу «Направить автоматический запрос в другую ИС», в рамках которого система автоматически направляет запрос в необходимое ведомство, проводит мониторинг поступления ответа и фиксирует ответ.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Автоматическая интеграция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 xml:space="preserve">Инициатор </w:t>
            </w:r>
            <w:r>
              <w:t>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Ошибка.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Ошибка в ходе направления запроса/получения информации от ведомства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Логирование ошибки, уведомление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Ошибка или отсутствие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Направить запрос повторно другим способом?</w:t>
            </w:r>
          </w:p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Если «</w:t>
            </w:r>
            <w:r>
              <w:t>Да», переход к шагу 31; если «Нет» -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Подсказка альтернативных каналов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Информация не получена в ходе ошибки системы, повторное направление запроса не потребовалось.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7. Иницииация запроса иным способом.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Получить ответ на запрос.</w:t>
            </w:r>
          </w:p>
          <w:p w:rsidR="00000000" w:rsidRDefault="001A23AE">
            <w:pPr>
              <w:pStyle w:val="a3"/>
            </w:pPr>
            <w:r>
              <w:t>Сообщение.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 получает ответ на запрос от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Зарегистрированный 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</w:t>
            </w:r>
            <w:r>
              <w:t>стеме.</w:t>
            </w:r>
          </w:p>
          <w:p w:rsidR="00000000" w:rsidRDefault="001A23AE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Автозаполнение регистра и штрихкод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Зарегистрированный 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Переданный судье 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В день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типовому процессу «Передать дело/документ суд</w:t>
            </w:r>
            <w:r>
              <w:t>ье», в рамках которого канцелярия направляет зарегистрированный в системе ответ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Уведомление судье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получен?</w:t>
            </w:r>
          </w:p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Если «Да» - переход к шагу 52; если «Нет» -к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Контроль наличия ответа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 о статусе ответа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докладывает судье об отсутствии ответа со стороны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служебной записки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</w:t>
            </w:r>
            <w:r>
              <w:t>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Требуется получение ответа?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Если запрос информации еще актуален, можно направить запрос повторно. Если «Да» - переход к шагу 40; если «Нет», переход к шагу 39.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Ветвление по необходимости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46 (наложению судебного штрафа).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Необходимо напомнить о запросе устно?</w:t>
            </w:r>
          </w:p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 xml:space="preserve">Если получение информации является критичным, можно напомнить ведомству о необходимости предоставить </w:t>
            </w:r>
            <w:r>
              <w:t>ответ посредством звонка по телефону. Если «Да» - переход к шагу 49; если «Нет» -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Повторный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Инициировать повторный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инициирует процесс направления повторного запроса.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повторного письма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14, направлению запроса повторно.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Наложить судебный штраф?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Если ведомство не предоставило ответ на запрос и не доложило о причинах, суд вправе наложить судебный штраф. Если «Да» - переход к шагу 46; если «Нет» -</w:t>
            </w:r>
            <w:r>
              <w:t xml:space="preserve"> к шагу 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Контроль оснований (гл. 11 АПК РФ)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Определение о судебном штрафе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типовому процессу «Наложить судебный штраф», в рамках которого судья выносит определение о наложении суд</w:t>
            </w:r>
            <w:r>
              <w:t>ебного штрафа.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Генерация проекта определения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Ответ не получен.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Телефонограмма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Составить телефонограмму о звонке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совершает звонок в ведомство и составляет телефонограмму.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24 и ожиданию ответа от ведомства после устного напоминания.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получен в срок?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Если «Да» - переход к шагу 54; если «Нет» - к шагу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Контроль срока исполнения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Ответ получен в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 о нарушении срока, переданная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Проинформиро</w:t>
            </w:r>
            <w:r>
              <w:t>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передает информацию о нарушении срока со стороны ведомства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служебной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Наложить судебный штраф?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В случае нарушения сроков предоставления ответа на запрос, на ведомство может быть наложен судебный штраф. Если «Да», переход к шагу 57; если «Нет» - к шагу 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Контроль оснований (гл. 11 АПК РФ)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Определение о судебном штрафе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ТБП16.Наложить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типовому процессу «Наложить судебный штраф», в рамках которого судья выносит определение о наложении судебного штрафа.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Генерация проекта определения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Ответ получен с нарушением срока.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Получен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корректный?</w:t>
            </w:r>
          </w:p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может поступить с некорректными данными, например, ответ не на то</w:t>
            </w:r>
            <w:r>
              <w:t>т запрос или неточная информация. Если «Да» - переход к шагу 61; если «Нет» -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Контроль полноты/качества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Получен корректный ответ на запрос в срок.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Информация о некорректном ответе, переданная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Проинформировать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докладывает о некорректности ответа судье.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служебной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Необходимо уточнить ответ?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Если суд приходит к выводу, что инфо</w:t>
            </w:r>
            <w:r>
              <w:t>рмацию в ответе необходимо уточнить, то можно направить запрос об уточнении информации повторно. Если «Да» - переход к шагу 65; если «Нет» - к шагу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Политика уточнений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Получен неточный ответ, но необходимости уточнения не установлено.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Переход к шагу 14. Инициация запроса об уточнении информации.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Необходимо распечатать ответ н</w:t>
            </w:r>
            <w:r>
              <w:t>а запрос?</w:t>
            </w:r>
          </w:p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Если «Да» - переход к шагу 68; если «Нет» - к шагу 67.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Политика материального носителя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Диск с ответом на запрос в электронном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Записать на диск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записывает ответ на запрос на диск для дальнейшего приобщения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Скрипт записи и контроль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Распечатанный 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Распечатать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распечатывает ответ на запрос для дальнейш</w:t>
            </w:r>
            <w:r>
              <w:t>его приобщения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Шаблон штампа/штрихкода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Диск с ответом на запрос в электронном виде/Распечатанный 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Материалы дела с приобщенным ответом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Приобщить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Сотрудник приобщает физический носитель ответа на запрос к материалам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Контрольный чек-лист</w:t>
            </w:r>
          </w:p>
        </w:tc>
      </w:tr>
      <w:tr w:rsidR="00000000">
        <w:trPr>
          <w:divId w:val="17051375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процесса. Ответ получен и приобщен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Завершение п</w:t>
            </w:r>
            <w:r>
              <w:t>роцесса. Ответ получен и приобщен к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—</w:t>
            </w:r>
          </w:p>
        </w:tc>
      </w:tr>
    </w:tbl>
    <w:p w:rsidR="00000000" w:rsidRDefault="001A23AE">
      <w:pPr>
        <w:pStyle w:val="a3"/>
        <w:spacing w:after="240" w:afterAutospacing="0"/>
      </w:pPr>
    </w:p>
    <w:p w:rsidR="00000000" w:rsidRDefault="001A23AE">
      <w:pPr>
        <w:pStyle w:val="a3"/>
        <w:numPr>
          <w:ilvl w:val="1"/>
          <w:numId w:val="1"/>
        </w:numPr>
      </w:pPr>
    </w:p>
    <w:p w:rsidR="00000000" w:rsidRDefault="001A23A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783792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78379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Инициатор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 xml:space="preserve">Определяет необходимость запроса, выбирает канал взаимодействия и ведомство-адресат запроса, инициирует и формирует запрос, контролирует сроки и качество ответа, принимает решения о напоминании/повторном запросе, решает вопрос о судебном штрафе, приобщает </w:t>
            </w:r>
            <w:r>
              <w:t>полученный ответ</w:t>
            </w:r>
          </w:p>
        </w:tc>
      </w:tr>
      <w:tr w:rsidR="00000000">
        <w:trPr>
          <w:divId w:val="778379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Решает вопрос о судебном штрафе, получает ответ на запрос</w:t>
            </w:r>
          </w:p>
        </w:tc>
      </w:tr>
      <w:tr w:rsidR="00000000">
        <w:trPr>
          <w:divId w:val="778379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Прием и регистрация входящих документов, передача материалов судье, оформление и отправка корреспонденции (бумага, факс, почта, ЭДО)</w:t>
            </w:r>
          </w:p>
        </w:tc>
      </w:tr>
      <w:tr w:rsidR="00000000">
        <w:trPr>
          <w:divId w:val="778379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 xml:space="preserve">Ведомство </w:t>
            </w:r>
            <w:r>
              <w:t>(адресат запроса)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Получение запроса и направление ответа в суд установленным способом</w:t>
            </w:r>
          </w:p>
        </w:tc>
      </w:tr>
      <w:tr w:rsidR="00000000">
        <w:trPr>
          <w:divId w:val="778379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Система (внутренняя ИС суда/интеграции)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Техническая отправка/учет сообщений, таймеры контроля сроков, маршрутизация и фиксация статусов</w:t>
            </w:r>
          </w:p>
        </w:tc>
      </w:tr>
    </w:tbl>
    <w:p w:rsidR="00000000" w:rsidRDefault="001A23A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A23AE">
      <w:pPr>
        <w:pStyle w:val="western"/>
      </w:pPr>
      <w:r>
        <w:t>Справочни</w:t>
      </w:r>
      <w:r>
        <w:t xml:space="preserve">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1A23A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A23AE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22909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22909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Ответ на запрос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A23AE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364380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</w:t>
            </w:r>
            <w:r>
              <w:rPr>
                <w:b/>
                <w:bCs/>
              </w:rPr>
              <w:t xml:space="preserve">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736438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Определение о наложении судебного штрафа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736438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Запрос суда на предоставление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A23A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4463149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446314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Ведомство (адресат запроса)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Направление запроса (бумага/электронная почта/факс/портал)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</w:pPr>
            <w:r>
              <w:t>Почтовая связь, электронная почта, факсимильная связь, официальный портал ведомства</w:t>
            </w:r>
          </w:p>
        </w:tc>
      </w:tr>
    </w:tbl>
    <w:p w:rsidR="00000000" w:rsidRDefault="001A23A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998354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A23AE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</w:tbl>
    <w:p w:rsidR="00000000" w:rsidRDefault="001A23AE">
      <w:pPr>
        <w:pStyle w:val="a3"/>
        <w:spacing w:after="240" w:afterAutospacing="0"/>
      </w:pPr>
    </w:p>
    <w:p w:rsidR="00000000" w:rsidRDefault="001A23AE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BC3E0F"/>
    <w:multiLevelType w:val="multilevel"/>
    <w:tmpl w:val="292C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AE"/>
    <w:rsid w:val="001A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9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2422</Words>
  <Characters>13810</Characters>
  <Application>Microsoft Office Word</Application>
  <DocSecurity>4</DocSecurity>
  <Lines>115</Lines>
  <Paragraphs>32</Paragraphs>
  <ScaleCrop>false</ScaleCrop>
  <Company/>
  <LinksUpToDate>false</LinksUpToDate>
  <CharactersWithSpaces>16200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ТБП23 "Направить запрос в ведомство"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