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3762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ТБП30 "Рассмотреть вопрос о принятии дополнительного решения"</w:t>
      </w:r>
    </w:p>
    <w:p w:rsidR="00000000" w:rsidRDefault="00937626">
      <w:pPr>
        <w:pStyle w:val="a3"/>
      </w:pPr>
    </w:p>
    <w:p w:rsidR="00000000" w:rsidRDefault="00937626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0286750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0286750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95-ФЗ, статья 178 "Дополнительное решение арбитражного суда"</w:t>
            </w:r>
          </w:p>
        </w:tc>
      </w:tr>
    </w:tbl>
    <w:p w:rsidR="00000000" w:rsidRDefault="0093762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37626">
      <w:pPr>
        <w:pStyle w:val="code-line"/>
      </w:pPr>
      <w:r>
        <w:t>BPMN-файл: "TBP30_rassmotr_vopros_dop_resh_bpmn_asis.bpmn"</w:t>
      </w:r>
    </w:p>
    <w:p w:rsidR="00000000" w:rsidRDefault="00937626">
      <w:pPr>
        <w:pStyle w:val="code-line"/>
      </w:pPr>
      <w:r>
        <w:t xml:space="preserve">Схема отражает процесс рассмотрения вопроса </w:t>
      </w:r>
      <w:r>
        <w:t>о вынесении дополнительного решения, включая:</w:t>
      </w:r>
    </w:p>
    <w:p w:rsidR="00000000" w:rsidRDefault="0093762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назначение и проведение судебного заседания,</w:t>
      </w:r>
    </w:p>
    <w:p w:rsidR="00000000" w:rsidRDefault="0093762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параллельные проверки оснований для дополнительного решения,</w:t>
      </w:r>
    </w:p>
    <w:p w:rsidR="00000000" w:rsidRDefault="0093762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дополнительного решения либо вынесение определения об отказе,</w:t>
      </w:r>
    </w:p>
    <w:p w:rsidR="00000000" w:rsidRDefault="0093762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направление судебного акта заявит</w:t>
      </w:r>
      <w:r>
        <w:rPr>
          <w:rFonts w:eastAsia="Times New Roman"/>
        </w:rPr>
        <w:t>елю,</w:t>
      </w:r>
    </w:p>
    <w:p w:rsidR="00000000" w:rsidRDefault="0093762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действия заявителя по ознакомлению и возможному обжалованию.</w:t>
      </w:r>
    </w:p>
    <w:p w:rsidR="00000000" w:rsidRDefault="0093762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441969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рассмо</w:t>
            </w:r>
            <w:r>
              <w:rPr>
                <w:rFonts w:eastAsia="Times New Roman"/>
              </w:rPr>
              <w:t>треть вопрос о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необходимость обращения в суд с вопросом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Подсказки и чек-лист для заявителя (публичные материалы)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«Назначить СЗ». В результате данного ТП судья выносит Определение о назначении СЗ в порядке ст. 137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 определения о назначении СЗ, календарь заседаний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назначении судебного заседания, </w:t>
            </w: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«Подготовиться к СЗ». </w:t>
            </w:r>
            <w:r>
              <w:rPr>
                <w:rFonts w:eastAsia="Times New Roman"/>
                <w:color w:val="172B4D"/>
              </w:rPr>
              <w:t>В ходе подготовки к СЗ помощник судьи будет проверять: извещены ли стороны о судебном заседании согласно ч.2 ст. 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Чек-лист подготовки, формирование повесток, контрол</w:t>
            </w:r>
            <w:r>
              <w:rPr>
                <w:rFonts w:eastAsia="Times New Roman"/>
              </w:rPr>
              <w:t>ь доставки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pStyle w:val="a3"/>
            </w:pPr>
            <w:r>
              <w:t>Переход к типовому процессу «Провести СЗ». В результате данного ТП Судья проводит СЗ для вынесения дополнительного решения.</w:t>
            </w:r>
          </w:p>
          <w:p w:rsidR="00000000" w:rsidRDefault="00937626">
            <w:pPr>
              <w:pStyle w:val="a3"/>
            </w:pPr>
            <w:r>
              <w:rPr>
                <w:color w:val="172B4D"/>
              </w:rPr>
              <w:t>Основания для вынесения дополнительного решения выносятся в соответствии с ч1. ст 178 АПК. Со</w:t>
            </w:r>
            <w:r>
              <w:rPr>
                <w:color w:val="172B4D"/>
              </w:rPr>
              <w:t xml:space="preserve">гласно ст. 178 АПК РФ 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</w:t>
            </w:r>
            <w:r>
              <w:rPr>
                <w:color w:val="000000"/>
              </w:rPr>
              <w:t>рению вопроса о принятии дополнительного решения. В результате рассмотрения выносится Дополнительное решение арбитражного суда и определение 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шагам 5-10.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выполнения параллельных проверок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вступление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статуса вступления в законную силу первичного судебного акта по</w:t>
            </w:r>
            <w:r>
              <w:rPr>
                <w:rFonts w:eastAsia="Times New Roman"/>
              </w:rPr>
              <w:t xml:space="preserve"> делу, к которому необходимо вынести дополнительное решение. Согласно ч.1 ст.178 АПК РФ </w:t>
            </w:r>
            <w:r>
              <w:rPr>
                <w:rFonts w:eastAsia="Times New Roman"/>
                <w:color w:val="000000"/>
              </w:rPr>
              <w:t>Арбитражный суд, принявший решение, до вступления этого решения в законную силу по своей инициативе или по заявлению лица, участвующего в деле, вправе принять дополните</w:t>
            </w:r>
            <w:r>
              <w:rPr>
                <w:rFonts w:eastAsia="Times New Roman"/>
                <w:color w:val="000000"/>
              </w:rPr>
              <w:t>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решения по требованию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Дополнительное решение выносится согласно п.1 ч.1 ст.178 АПК РФ если </w:t>
            </w:r>
            <w:r>
              <w:rPr>
                <w:rFonts w:eastAsia="Times New Roman"/>
                <w:color w:val="000000"/>
              </w:rPr>
              <w:t>по какому-либо требованию, в отношении которого лица, участвующие в деле, представили доказательства, судом не бы</w:t>
            </w:r>
            <w:r>
              <w:rPr>
                <w:rFonts w:eastAsia="Times New Roman"/>
                <w:color w:val="000000"/>
              </w:rPr>
              <w:t>ло принято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Чек-лист требований, поиск по документам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о судебных расходах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решен вопрос о судебных расходах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Дополнительное решение выносится согласно п.3 ч.1 ст.178 АПК РФ, если вопрос о судебных расходах не разрешен в порядке ст.112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Контрольный список расходных требований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Требование о взыскании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размера денежной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Дополнительное решение выносится согласно п.2 ч.1 ст.178 АПК РФ если </w:t>
            </w:r>
            <w:r>
              <w:rPr>
                <w:rFonts w:eastAsia="Times New Roman"/>
                <w:color w:val="000000"/>
              </w:rPr>
              <w:t>суд, разрешив вопрос о праве, не указал в решении размер присужденной денежной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Валидация наличия сумм в проекте акта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Требование об обязанности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обязаннос</w:t>
            </w:r>
            <w:r>
              <w:rPr>
                <w:rFonts w:eastAsia="Times New Roman"/>
              </w:rPr>
              <w:t>ти в отношении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Дополнительное решение выносится согласно п.2 ч.1 ст.178 АПК РФ если </w:t>
            </w:r>
            <w:r>
              <w:rPr>
                <w:rFonts w:eastAsia="Times New Roman"/>
                <w:color w:val="000000"/>
              </w:rPr>
              <w:t>суд, разрешив вопрос о праве, не указал действия, которые обязан совершить 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об имуществе, подлежащем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указано ли подлежащее передаче имущество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Дополнительное решение выносится согласно п.2 ч.1 ст.178 АПК РФ если </w:t>
            </w:r>
            <w:r>
              <w:rPr>
                <w:rFonts w:eastAsia="Times New Roman"/>
                <w:color w:val="000000"/>
              </w:rPr>
              <w:t>суд, разрешив вопрос о праве, не указал подлежащее передаче имущество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Чек-лист реквизитов имущества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pStyle w:val="a3"/>
            </w:pPr>
            <w:r>
              <w:t>Есть основания для вынесения доп.решения? </w:t>
            </w:r>
          </w:p>
          <w:p w:rsidR="00000000" w:rsidRDefault="0093762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pStyle w:val="a3"/>
            </w:pPr>
            <w:r>
              <w:t>Судья проверяет есть ли основания для вынесения дополнительного решения в порядке ч.1 ст.178 АПК РФ</w:t>
            </w:r>
          </w:p>
          <w:p w:rsidR="00000000" w:rsidRDefault="00937626">
            <w:pPr>
              <w:pStyle w:val="a3"/>
            </w:pPr>
            <w:r>
              <w:t>Да: переход к шагу 13</w:t>
            </w:r>
          </w:p>
          <w:p w:rsidR="00000000" w:rsidRDefault="00937626">
            <w:pPr>
              <w:pStyle w:val="a3"/>
            </w:pPr>
            <w:r>
              <w:t>Нет: переход к шагу 16.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Контрольный список оснований, подсветка несоответствий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СА". В результате данного ТП Судья выносит дополнительное решение согласно ч.3 ст.178 в пор</w:t>
            </w:r>
            <w:r>
              <w:rPr>
                <w:rFonts w:eastAsia="Times New Roman"/>
              </w:rPr>
              <w:t>ядке гл.20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Генерация проекта, шаблоны формулировок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37626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</w:t>
            </w:r>
            <w:r>
              <w:t>ионной сети "Интернет».</w:t>
            </w:r>
          </w:p>
          <w:p w:rsidR="00000000" w:rsidRDefault="00937626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937626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37626">
            <w:pPr>
              <w:pStyle w:val="a3"/>
            </w:pPr>
            <w:r>
              <w:t>Перех</w:t>
            </w:r>
            <w:r>
              <w:t>од к Типовому процессу «Направить документ»</w:t>
            </w:r>
          </w:p>
          <w:p w:rsidR="00000000" w:rsidRDefault="00937626">
            <w:pPr>
              <w:pStyle w:val="a3"/>
            </w:pPr>
            <w:r>
              <w:t>Результатом этого процесса будет направление помощником судьи сторонам копии 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</w:t>
            </w:r>
            <w:r>
              <w:rPr>
                <w:color w:val="000000"/>
              </w:rPr>
              <w:t>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</w:t>
            </w:r>
            <w:r>
              <w:rPr>
                <w:color w:val="000000"/>
              </w:rPr>
              <w:t>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СА". В результате данного ТП Судья выносит Определение об отказе в принятии дополнительного решения согласно ч.4 ст.178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Генерация проекта, шаблоны ф</w:t>
            </w:r>
            <w:r>
              <w:rPr>
                <w:rFonts w:eastAsia="Times New Roman"/>
              </w:rPr>
              <w:t>ормулировок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37626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937626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937626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37626">
            <w:pPr>
              <w:pStyle w:val="a3"/>
            </w:pPr>
            <w:r>
              <w:t>Переход к Типовому процессу «</w:t>
            </w:r>
            <w:r>
              <w:t>Направить документ»</w:t>
            </w:r>
          </w:p>
          <w:p w:rsidR="00000000" w:rsidRDefault="00937626">
            <w:pPr>
              <w:pStyle w:val="a3"/>
            </w:pPr>
            <w:r>
              <w:t>Результатом этого процесса будет направление помощником судьи сторонам копии 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</w:t>
            </w:r>
            <w:r>
              <w:rPr>
                <w:color w:val="000000"/>
              </w:rPr>
              <w:t xml:space="preserve">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</w:t>
            </w:r>
            <w:r>
              <w:rPr>
                <w:color w:val="000000"/>
              </w:rPr>
              <w:t>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судебного а</w:t>
            </w:r>
            <w:r>
              <w:rPr>
                <w:rFonts w:eastAsia="Times New Roman"/>
              </w:rPr>
              <w:t>кта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получает судебный акт по делу (Дополнительное решение/ определение об отказе в принятии дополнительного решения)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Уведомления и трекеры входящей корреспонденции у заявителя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знакомится с судебным актом по делу (Дополнительное решение/ определение об отказе в принятии дополнительного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Чек-лист для оценки оснований обжалования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pStyle w:val="a3"/>
            </w:pPr>
            <w:r>
              <w:t>Есть основания для обжалования? </w:t>
            </w:r>
          </w:p>
          <w:p w:rsidR="00000000" w:rsidRDefault="00937626">
            <w:pPr>
              <w:pStyle w:val="a3"/>
            </w:pPr>
            <w:r>
              <w:t>Эксклюзивный</w:t>
            </w:r>
            <w:r>
              <w:t xml:space="preserve">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pStyle w:val="a3"/>
            </w:pPr>
            <w:r>
              <w:t xml:space="preserve">Заявитель определяет есть ли основания для обжалования. Согласно ч.5 ст.178 АПК РФ </w:t>
            </w:r>
            <w:r>
              <w:rPr>
                <w:color w:val="000000"/>
              </w:rPr>
              <w:t>Дополнительное решение арбитражного суда и определение арбитражного суда об отказе в принятии дополнительного решения могут быть обжалованы</w:t>
            </w:r>
          </w:p>
          <w:p w:rsidR="00000000" w:rsidRDefault="00937626">
            <w:pPr>
              <w:pStyle w:val="a3"/>
            </w:pPr>
            <w:r>
              <w:t>Да: переход к шагу 23</w:t>
            </w:r>
          </w:p>
          <w:p w:rsidR="00000000" w:rsidRDefault="00937626">
            <w:pPr>
              <w:pStyle w:val="a3"/>
            </w:pPr>
            <w:r>
              <w:t>Нет</w:t>
            </w:r>
            <w:r>
              <w:t>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Подсказки и навигация к процедурам обжалования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44196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</w:p>
        </w:tc>
      </w:tr>
    </w:tbl>
    <w:p w:rsidR="00000000" w:rsidRDefault="0093762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6884314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368843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Назначение судебного заседания, проведение судебного заседания, параллельные проверки оснований для дополнительного решения, принятие дополнительног</w:t>
            </w:r>
            <w:r>
              <w:rPr>
                <w:rFonts w:eastAsia="Times New Roman"/>
              </w:rPr>
              <w:t>о решения либо вынесение определения об отказе</w:t>
            </w:r>
          </w:p>
        </w:tc>
      </w:tr>
      <w:tr w:rsidR="00000000">
        <w:trPr>
          <w:divId w:val="368843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судебному заседанию, подготовка материалов и оповещений</w:t>
            </w:r>
          </w:p>
        </w:tc>
      </w:tr>
      <w:tr w:rsidR="00000000">
        <w:trPr>
          <w:divId w:val="368843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Организация направления судебных актов участникам, учет и регистрация исходящей корреспонденции</w:t>
            </w:r>
          </w:p>
        </w:tc>
      </w:tr>
      <w:tr w:rsidR="00000000">
        <w:trPr>
          <w:divId w:val="368843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судебных актов, ознакомление, принятие решения об обжаловании</w:t>
            </w:r>
          </w:p>
        </w:tc>
      </w:tr>
    </w:tbl>
    <w:p w:rsidR="00000000" w:rsidRDefault="0093762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937626">
      <w:pPr>
        <w:pStyle w:val="a3"/>
      </w:pPr>
      <w:r>
        <w:rPr>
          <w:color w:val="000000"/>
        </w:rPr>
        <w:t>Справочники указаны в Приложении к Заключению об обсл</w:t>
      </w:r>
      <w:r>
        <w:rPr>
          <w:color w:val="000000"/>
        </w:rPr>
        <w:t>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93762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93762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44435094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</w:t>
            </w:r>
          </w:p>
        </w:tc>
      </w:tr>
      <w:tr w:rsidR="00000000">
        <w:trPr>
          <w:divId w:val="4443509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3762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6406010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</w:t>
            </w:r>
          </w:p>
        </w:tc>
      </w:tr>
      <w:tr w:rsidR="00000000">
        <w:trPr>
          <w:divId w:val="2064060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064060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93762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937626">
      <w:pPr>
        <w:pStyle w:val="a3"/>
      </w:pPr>
      <w:r>
        <w:t>Межведомственное взаимодействие на схемах типовых процессов</w:t>
      </w:r>
    </w:p>
    <w:p w:rsidR="00000000" w:rsidRDefault="00937626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5216177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</w:t>
            </w:r>
            <w:r>
              <w:rPr>
                <w:rFonts w:eastAsia="Times New Roman"/>
                <w:b/>
                <w:bCs/>
              </w:rPr>
              <w:t>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2521617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762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937626" w:rsidRDefault="00937626">
      <w:pPr>
        <w:divId w:val="1252161775"/>
        <w:rPr>
          <w:rFonts w:eastAsia="Times New Roman"/>
        </w:rPr>
      </w:pPr>
    </w:p>
    <w:sectPr w:rsidR="00937626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4B2029"/>
    <w:multiLevelType w:val="multilevel"/>
    <w:tmpl w:val="D632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B9"/>
    <w:rsid w:val="002017B9"/>
    <w:rsid w:val="0093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D7E64-AD6F-4A3F-8730-F0934CFC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843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0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5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0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1548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ТБП30 "Рассмотреть вопрос о принятии дополнительного решения"</vt:lpstr>
    </vt:vector>
  </TitlesOfParts>
  <Company/>
  <LinksUpToDate>false</LinksUpToDate>
  <CharactersWithSpaces>10352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ТБП30 "Рассмотреть вопрос о принятии дополнительного решения"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2025-11-25T06:52:00Z</dcterms:created>
  <dcterms:modified xsi:type="dcterms:W3CDTF">2025-11-25T06:52:00Z</dcterms:modified>
</cp:coreProperties>
</file>