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FF9" w:rsidRPr="009C647C" w:rsidRDefault="00E94FF9" w:rsidP="00E94FF9">
      <w:pPr>
        <w:rPr>
          <w:b/>
        </w:rPr>
      </w:pPr>
      <w:r w:rsidRPr="009C647C">
        <w:t xml:space="preserve">ТБП61: "Рассмотреть вопрос о разъединении дел" </w:t>
      </w:r>
      <w:proofErr w:type="spellStart"/>
      <w:r w:rsidRPr="009C647C">
        <w:rPr>
          <w:spacing w:val="-4"/>
        </w:rPr>
        <w:t>To</w:t>
      </w:r>
      <w:proofErr w:type="spellEnd"/>
      <w:r w:rsidRPr="009C647C">
        <w:rPr>
          <w:spacing w:val="-18"/>
        </w:rPr>
        <w:t xml:space="preserve"> </w:t>
      </w:r>
      <w:proofErr w:type="spellStart"/>
      <w:r w:rsidRPr="009C647C">
        <w:rPr>
          <w:spacing w:val="-5"/>
        </w:rPr>
        <w:t>Be</w:t>
      </w:r>
      <w:proofErr w:type="spellEnd"/>
    </w:p>
    <w:tbl>
      <w:tblPr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686"/>
        <w:gridCol w:w="9736"/>
      </w:tblGrid>
      <w:tr w:rsidR="00E94FF9" w:rsidRPr="009C647C" w:rsidTr="00C02922">
        <w:trPr>
          <w:trHeight w:val="280"/>
        </w:trPr>
        <w:tc>
          <w:tcPr>
            <w:tcW w:w="1686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E94FF9" w:rsidRPr="009C647C" w:rsidRDefault="00E94FF9" w:rsidP="00325BAA">
            <w:pPr>
              <w:pStyle w:val="TableParagraph"/>
              <w:spacing w:before="118" w:line="280" w:lineRule="auto"/>
              <w:ind w:left="152"/>
              <w:rPr>
                <w:sz w:val="24"/>
                <w:szCs w:val="24"/>
              </w:rPr>
            </w:pPr>
            <w:r w:rsidRPr="009C647C">
              <w:rPr>
                <w:spacing w:val="-2"/>
                <w:w w:val="90"/>
                <w:sz w:val="24"/>
                <w:szCs w:val="24"/>
              </w:rPr>
              <w:t>Наименование</w:t>
            </w:r>
            <w:r w:rsidRPr="009C647C">
              <w:rPr>
                <w:spacing w:val="40"/>
                <w:sz w:val="24"/>
                <w:szCs w:val="24"/>
              </w:rPr>
              <w:t xml:space="preserve"> </w:t>
            </w:r>
            <w:r w:rsidRPr="009C647C">
              <w:rPr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right w:val="single" w:sz="4" w:space="0" w:color="C0C6D0"/>
            </w:tcBorders>
          </w:tcPr>
          <w:p w:rsidR="00E94FF9" w:rsidRPr="009C647C" w:rsidRDefault="00E94FF9" w:rsidP="00325BAA">
            <w:pPr>
              <w:pStyle w:val="TableParagraph"/>
              <w:spacing w:before="0"/>
              <w:ind w:left="0"/>
              <w:jc w:val="both"/>
              <w:rPr>
                <w:sz w:val="24"/>
                <w:szCs w:val="24"/>
              </w:rPr>
            </w:pPr>
            <w:r w:rsidRPr="009C647C">
              <w:t>ТБП61</w:t>
            </w:r>
            <w:proofErr w:type="gramStart"/>
            <w:r w:rsidRPr="009C647C">
              <w:t>: Рассмотреть</w:t>
            </w:r>
            <w:proofErr w:type="gramEnd"/>
            <w:r w:rsidRPr="009C647C">
              <w:t xml:space="preserve"> вопрос о разъединении дел</w:t>
            </w:r>
          </w:p>
        </w:tc>
      </w:tr>
      <w:tr w:rsidR="00E94FF9" w:rsidRPr="009C647C" w:rsidTr="00C02922">
        <w:trPr>
          <w:trHeight w:val="188"/>
        </w:trPr>
        <w:tc>
          <w:tcPr>
            <w:tcW w:w="1686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E94FF9" w:rsidRPr="009C647C" w:rsidRDefault="00E94FF9" w:rsidP="00325BAA">
            <w:pPr>
              <w:pStyle w:val="TableParagraph"/>
              <w:spacing w:before="118"/>
              <w:ind w:left="152"/>
              <w:rPr>
                <w:sz w:val="24"/>
                <w:szCs w:val="24"/>
              </w:rPr>
            </w:pPr>
            <w:r w:rsidRPr="009C647C">
              <w:rPr>
                <w:w w:val="90"/>
                <w:sz w:val="24"/>
                <w:szCs w:val="24"/>
              </w:rPr>
              <w:t>Суть</w:t>
            </w:r>
            <w:r w:rsidRPr="009C647C">
              <w:rPr>
                <w:spacing w:val="3"/>
                <w:sz w:val="24"/>
                <w:szCs w:val="24"/>
              </w:rPr>
              <w:t xml:space="preserve"> </w:t>
            </w:r>
            <w:r w:rsidRPr="009C647C">
              <w:rPr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E94FF9" w:rsidRPr="009C647C" w:rsidRDefault="00C02922" w:rsidP="00325BAA">
            <w:pPr>
              <w:rPr>
                <w:sz w:val="24"/>
                <w:szCs w:val="24"/>
              </w:rPr>
            </w:pPr>
            <w:r w:rsidRPr="00C02922">
              <w:rPr>
                <w:sz w:val="24"/>
                <w:szCs w:val="24"/>
              </w:rPr>
              <w:t>Процесс начинается с возникновения у судьи необходимости рассмотреть вопрос о разъединении соединённых требований или дел (по инициативе суда либо по ходатайству участника процесса). В ходе процесса судья проверяет допустимость разъединения с учётом стадии рассмотрения дела, категории спора (в том числе особенностей дел о банкротстве), необходимости проведения судебного заседания, а также оценивает связь требований между собой, состав сторон, основания исков, влияние совместного рассмотрения на эффективность и сроки правосудия и вопросы подсудности. По результатам анализа судья принимает решение: либо отказать в разъединении, либо выделить требования в отдельное производство с вынесением соответствующего определения. Процесс завершается направлением судебного акта участникам дела и, в случае разъединения, формированием нового дела, которое подлежит дальнейшей регистрации и самостоятельному рассмотрению.</w:t>
            </w:r>
            <w:bookmarkStart w:id="0" w:name="_GoBack"/>
            <w:bookmarkEnd w:id="0"/>
          </w:p>
        </w:tc>
      </w:tr>
      <w:tr w:rsidR="00E94FF9" w:rsidRPr="009C647C" w:rsidTr="00C02922">
        <w:trPr>
          <w:trHeight w:val="282"/>
        </w:trPr>
        <w:tc>
          <w:tcPr>
            <w:tcW w:w="1686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E94FF9" w:rsidRPr="009C647C" w:rsidRDefault="00E94FF9" w:rsidP="00325BAA">
            <w:pPr>
              <w:pStyle w:val="TableParagraph"/>
              <w:spacing w:before="121" w:line="280" w:lineRule="auto"/>
              <w:ind w:left="152"/>
              <w:rPr>
                <w:sz w:val="24"/>
                <w:szCs w:val="24"/>
              </w:rPr>
            </w:pPr>
            <w:r w:rsidRPr="009C647C">
              <w:rPr>
                <w:spacing w:val="-2"/>
                <w:w w:val="90"/>
                <w:sz w:val="24"/>
                <w:szCs w:val="24"/>
              </w:rPr>
              <w:t>Участники</w:t>
            </w:r>
            <w:r w:rsidRPr="009C647C">
              <w:rPr>
                <w:spacing w:val="40"/>
                <w:sz w:val="24"/>
                <w:szCs w:val="24"/>
              </w:rPr>
              <w:t xml:space="preserve"> </w:t>
            </w:r>
            <w:r w:rsidRPr="009C647C">
              <w:rPr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E94FF9" w:rsidRPr="009C647C" w:rsidRDefault="00E94FF9" w:rsidP="00325BAA">
            <w:pPr>
              <w:jc w:val="both"/>
              <w:rPr>
                <w:sz w:val="24"/>
                <w:szCs w:val="24"/>
              </w:rPr>
            </w:pPr>
            <w:r w:rsidRPr="009C647C">
              <w:rPr>
                <w:sz w:val="24"/>
                <w:szCs w:val="24"/>
              </w:rPr>
              <w:t>Судья, помощник судьи</w:t>
            </w:r>
          </w:p>
        </w:tc>
      </w:tr>
      <w:tr w:rsidR="00E94FF9" w:rsidRPr="009C647C" w:rsidTr="00C02922">
        <w:trPr>
          <w:trHeight w:val="1555"/>
        </w:trPr>
        <w:tc>
          <w:tcPr>
            <w:tcW w:w="1686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E94FF9" w:rsidRPr="009C647C" w:rsidRDefault="00E94FF9" w:rsidP="00325BAA">
            <w:pPr>
              <w:pStyle w:val="TableParagraph"/>
              <w:spacing w:before="121"/>
              <w:ind w:left="152"/>
              <w:rPr>
                <w:sz w:val="24"/>
                <w:szCs w:val="24"/>
              </w:rPr>
            </w:pPr>
            <w:r w:rsidRPr="009C647C">
              <w:rPr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E94FF9" w:rsidRPr="009C647C" w:rsidRDefault="00E94FF9" w:rsidP="00325BAA">
            <w:pPr>
              <w:rPr>
                <w:sz w:val="24"/>
                <w:szCs w:val="24"/>
              </w:rPr>
            </w:pPr>
            <w:r w:rsidRPr="009C647C">
              <w:rPr>
                <w:sz w:val="24"/>
                <w:szCs w:val="24"/>
              </w:rPr>
              <w:t>"Арбитражный процессуальный кодекс Российской Федерации" от 24.07.2002 N 95-ФЗ</w:t>
            </w:r>
          </w:p>
          <w:p w:rsidR="00E94FF9" w:rsidRPr="009C647C" w:rsidRDefault="00E94FF9" w:rsidP="00325BAA">
            <w:pPr>
              <w:rPr>
                <w:sz w:val="24"/>
                <w:szCs w:val="24"/>
              </w:rPr>
            </w:pPr>
            <w:r w:rsidRPr="009C647C">
              <w:rPr>
                <w:sz w:val="24"/>
                <w:szCs w:val="24"/>
              </w:rP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  <w:p w:rsidR="00E94FF9" w:rsidRPr="009C647C" w:rsidRDefault="00E94FF9" w:rsidP="00325BAA">
            <w:pPr>
              <w:rPr>
                <w:sz w:val="24"/>
                <w:szCs w:val="24"/>
              </w:rPr>
            </w:pPr>
            <w:r w:rsidRPr="009C647C">
              <w:rPr>
                <w:sz w:val="24"/>
                <w:szCs w:val="24"/>
              </w:rP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  <w:p w:rsidR="00E94FF9" w:rsidRPr="009C647C" w:rsidRDefault="00E94FF9" w:rsidP="00325BAA">
            <w:pPr>
              <w:rPr>
                <w:sz w:val="24"/>
                <w:szCs w:val="24"/>
              </w:rPr>
            </w:pPr>
            <w:r w:rsidRPr="009C647C">
              <w:rPr>
                <w:sz w:val="24"/>
                <w:szCs w:val="24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E94FF9" w:rsidRPr="009C647C" w:rsidRDefault="00E94FF9" w:rsidP="00E94FF9">
      <w:pPr>
        <w:pStyle w:val="a5"/>
        <w:spacing w:before="38"/>
      </w:pPr>
    </w:p>
    <w:p w:rsidR="00E94FF9" w:rsidRPr="009C647C" w:rsidRDefault="00E94FF9" w:rsidP="00E94FF9">
      <w:pPr>
        <w:pStyle w:val="a5"/>
        <w:numPr>
          <w:ilvl w:val="0"/>
          <w:numId w:val="13"/>
        </w:numPr>
        <w:rPr>
          <w:spacing w:val="-5"/>
        </w:rPr>
      </w:pPr>
      <w:r w:rsidRPr="009C647C">
        <w:t xml:space="preserve">Реестр </w:t>
      </w:r>
      <w:r w:rsidRPr="009C647C">
        <w:rPr>
          <w:spacing w:val="-5"/>
        </w:rPr>
        <w:t>US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8E5B44" w:rsidRPr="008E5B44" w:rsidTr="008E5B44"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E5B44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E5B44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E5B44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E5B44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получать автоматический анализ дел для выявления кандидатов на разъединение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своевременно принимать решения о разделении требований в отдельное производство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проверять выводы системы по предварительному анализу дел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оценить корректность рекомендаций по разъединению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определять наличие оснований для разъединения дел, включая проверку принят ли итоговый судебный акт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соблюдение требований ст. 130 АПК РФ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проверять, является ли дело о несостоятельности (банкротстве)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определить возможность разъединения обособленных споров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выяснять, поступало ли ходатайство о разъединении от участников процесса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определить порядок рассмотрения вопроса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отказывать в удовлетворении ходатайства о разъединении дел при отсутствии оснований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выносить мотивированные судебные акты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назначать судебное заседание для рассмотрения вопроса о разъединении дел, когда это необходимо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всестороннее рассмотрение вопроса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получать системную оценку связи требований между собой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определить возможность их раздельного рассмотрения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проверять подсудность выделяемых требований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определить возможность их рассмотрения в отдельном производстве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принимать окончательное решение о разъединении дел на основе всех проведенных проверок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вынести обоснованное определение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выносить определение о выделении требований в отдельное производство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их раздельное рассмотрение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направлять копии определений лицам, участвующим в деле, в установленные законом сроки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их своевременное уведомление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готовить материалы дела и извещать лиц для судебного заседания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надлежащую подготовку к рассмотрению вопроса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оформлять дело в соответствии с Инструкцией по делопроизводству при подготовке к передаче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комплектность материалов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передавать дела между составами суда по реестру передачи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должный порядок передачи дел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регистрировать новые дела в информационной системе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их учет в системе арбитражного суда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направлять дела в Службу обеспечения уголовного судопроизводства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их дальнейшее рассмотрение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получать определения суда об отказе в удовлетворении ходатайства о разъединении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ознакомиться с решением суда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знакомиться с определениями суда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понимать основания принятых решений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чтобы система фиксировала время ознакомления с определениями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обеспечить учет соблюдения процессуальных сроков</w:t>
            </w:r>
          </w:p>
        </w:tc>
      </w:tr>
      <w:tr w:rsidR="008E5B44" w:rsidRPr="008E5B44" w:rsidTr="008E5B44">
        <w:tc>
          <w:tcPr>
            <w:tcW w:w="0" w:type="auto"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определять наличие оснований для обжалования определения в установленный законом срок</w:t>
            </w:r>
          </w:p>
        </w:tc>
        <w:tc>
          <w:tcPr>
            <w:tcW w:w="0" w:type="auto"/>
            <w:hideMark/>
          </w:tcPr>
          <w:p w:rsidR="008E5B44" w:rsidRPr="008E5B44" w:rsidRDefault="008E5B44" w:rsidP="008E5B4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E5B44">
              <w:rPr>
                <w:sz w:val="24"/>
                <w:szCs w:val="24"/>
                <w:lang w:eastAsia="ru-RU"/>
              </w:rPr>
              <w:t>защитить свои права</w:t>
            </w:r>
          </w:p>
        </w:tc>
      </w:tr>
    </w:tbl>
    <w:p w:rsidR="00E94FF9" w:rsidRPr="009C647C" w:rsidRDefault="00E94FF9" w:rsidP="00E94FF9">
      <w:pPr>
        <w:pStyle w:val="a5"/>
        <w:rPr>
          <w:spacing w:val="-5"/>
        </w:rPr>
      </w:pPr>
    </w:p>
    <w:p w:rsidR="00E94FF9" w:rsidRPr="009C647C" w:rsidRDefault="00E94FF9" w:rsidP="00E94FF9">
      <w:pPr>
        <w:widowControl/>
        <w:autoSpaceDE/>
        <w:autoSpaceDN/>
        <w:rPr>
          <w:vanish/>
          <w:sz w:val="24"/>
          <w:szCs w:val="24"/>
          <w:lang w:eastAsia="ru-RU"/>
        </w:rPr>
      </w:pPr>
    </w:p>
    <w:p w:rsidR="00E94FF9" w:rsidRPr="009C647C" w:rsidRDefault="00E94FF9" w:rsidP="00E94FF9">
      <w:pPr>
        <w:pStyle w:val="a5"/>
        <w:spacing w:before="63"/>
      </w:pPr>
    </w:p>
    <w:p w:rsidR="00E94FF9" w:rsidRPr="009C647C" w:rsidRDefault="00E94FF9" w:rsidP="00E94FF9">
      <w:pPr>
        <w:tabs>
          <w:tab w:val="left" w:pos="600"/>
        </w:tabs>
        <w:ind w:left="142"/>
        <w:rPr>
          <w:spacing w:val="-2"/>
          <w:sz w:val="24"/>
          <w:szCs w:val="24"/>
        </w:rPr>
      </w:pPr>
      <w:r w:rsidRPr="009C647C">
        <w:rPr>
          <w:sz w:val="24"/>
          <w:szCs w:val="24"/>
        </w:rPr>
        <w:t>2. Описание</w:t>
      </w:r>
      <w:r w:rsidRPr="009C647C">
        <w:rPr>
          <w:spacing w:val="-7"/>
          <w:sz w:val="24"/>
          <w:szCs w:val="24"/>
        </w:rPr>
        <w:t xml:space="preserve"> </w:t>
      </w:r>
      <w:r w:rsidRPr="009C647C">
        <w:rPr>
          <w:sz w:val="24"/>
          <w:szCs w:val="24"/>
        </w:rPr>
        <w:t>схемы</w:t>
      </w:r>
      <w:r w:rsidRPr="009C647C">
        <w:rPr>
          <w:spacing w:val="-6"/>
          <w:sz w:val="24"/>
          <w:szCs w:val="24"/>
        </w:rPr>
        <w:t xml:space="preserve"> </w:t>
      </w:r>
      <w:r w:rsidRPr="009C647C">
        <w:rPr>
          <w:spacing w:val="-2"/>
          <w:sz w:val="24"/>
          <w:szCs w:val="24"/>
        </w:rPr>
        <w:t>процесса</w:t>
      </w:r>
    </w:p>
    <w:tbl>
      <w:tblPr>
        <w:tblW w:w="17180" w:type="dxa"/>
        <w:tblInd w:w="-3" w:type="dxa"/>
        <w:tblLook w:val="04A0" w:firstRow="1" w:lastRow="0" w:firstColumn="1" w:lastColumn="0" w:noHBand="0" w:noVBand="1"/>
      </w:tblPr>
      <w:tblGrid>
        <w:gridCol w:w="1260"/>
        <w:gridCol w:w="4300"/>
        <w:gridCol w:w="8400"/>
        <w:gridCol w:w="3220"/>
      </w:tblGrid>
      <w:tr w:rsidR="00EA5C31" w:rsidRPr="00CA749D" w:rsidTr="005713B2">
        <w:trPr>
          <w:trHeight w:val="6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EA5C31" w:rsidRPr="00CA749D" w:rsidTr="005713B2">
        <w:trPr>
          <w:trHeight w:val="614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Возникла необходимость рассмотреть вопрос о разъединении дел/ОС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sz w:val="24"/>
                <w:szCs w:val="24"/>
              </w:rPr>
              <w:t>Тип: Простое начальное событие</w:t>
            </w:r>
            <w:r w:rsidRPr="00CA749D">
              <w:rPr>
                <w:sz w:val="24"/>
                <w:szCs w:val="24"/>
              </w:rPr>
              <w:br/>
              <w:t>Назначение: Судья суда первой инстанции принимает решение о необходимости рассмотрения вопроса о разъединении дел в отдельное производство.</w:t>
            </w:r>
            <w:r w:rsidRPr="00CA749D">
              <w:rPr>
                <w:sz w:val="24"/>
                <w:szCs w:val="24"/>
              </w:rPr>
              <w:br/>
              <w:t>Разъединение дел регулируется ст. 130 АПК РФ. Арбитражный суд первой инстанции вправе выделить одно или несколько соединенных требований в отдельное производство, если признает раздельное рассмотрение требований соответствующим целям эффективного правосудия.</w:t>
            </w:r>
            <w:r w:rsidRPr="00CA749D">
              <w:rPr>
                <w:sz w:val="24"/>
                <w:szCs w:val="24"/>
              </w:rPr>
              <w:br/>
              <w:t>Система фиксирует информацию по вопросу вынесен ли итоговый СА по делу/ОС.</w:t>
            </w:r>
            <w:r w:rsidRPr="00CA749D">
              <w:rPr>
                <w:sz w:val="24"/>
                <w:szCs w:val="24"/>
              </w:rPr>
              <w:br/>
              <w:t>Система проверяет категорию дела для фиксации в системе по проверке объединения.</w:t>
            </w:r>
            <w:r w:rsidRPr="00CA749D">
              <w:rPr>
                <w:sz w:val="24"/>
                <w:szCs w:val="24"/>
              </w:rPr>
              <w:br/>
              <w:t xml:space="preserve">Судья проверяет наличия оснований для разъединения обособленных споров в рамках дела о банкротстве, в делах о несостоятельности (банкротстве) встречаются случаи, когда разъединение обособленных споров возможно несмотря на то, что принято окончательное решение по делу/ОС. Судья определяет, возможно ли разъединение по данному делу/ОС. </w:t>
            </w:r>
            <w:r w:rsidRPr="00CA749D">
              <w:rPr>
                <w:sz w:val="24"/>
                <w:szCs w:val="24"/>
              </w:rPr>
              <w:br/>
              <w:t>Роль: Судья</w:t>
            </w:r>
            <w:r w:rsidRPr="00CA749D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A749D">
              <w:rPr>
                <w:sz w:val="24"/>
                <w:szCs w:val="24"/>
              </w:rPr>
              <w:t>: Отсутствуют</w:t>
            </w:r>
            <w:proofErr w:type="gramEnd"/>
            <w:r w:rsidRPr="00CA749D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409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Запустить процесс разделения дел/ОС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Судья инициирует запуск процесса разъединения дел/ОС. Система автоматически проводит предварительный анализ дел для выявления потенциальных кандидатов на разъединение. Анализируются субъектный состав, предмет и основание требований, временные рамки дел, связь между требованиями. 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Система формирует отчет с результатами предварительного анализа дел, включающий информацию о выявленных делах, подходящих для разъединения, их характеристиках и рекомендации по разъединению. Уведомление в событии.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57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Запросить решение по вопросу проведения СЗ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фиксирует данные по вопросу проведения СЗ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Указать необходимость проведения СЗ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Вопрос о разъединении дел может быть рассмотрен как в судебном заседании, так и без его проведения. Судья смотрит есть ли необходимость в проведении судебного заседания для решения вопроса.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Необходимо провести СЗ?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sz w:val="24"/>
                <w:szCs w:val="24"/>
              </w:rPr>
              <w:t>Тип: Развилка «ИЛИ/ИЛИ»</w:t>
            </w:r>
            <w:r w:rsidRPr="00CA749D">
              <w:rPr>
                <w:sz w:val="24"/>
                <w:szCs w:val="24"/>
              </w:rPr>
              <w:br/>
              <w:t>Назначение: Эксклюзивный шлюз. Если «Да», то переход к шагу 5 процесса. Если «Нет», то переход к шагу 9 процесса.</w:t>
            </w:r>
            <w:r w:rsidRPr="00CA749D">
              <w:rPr>
                <w:sz w:val="24"/>
                <w:szCs w:val="24"/>
              </w:rPr>
              <w:br/>
              <w:t>Роль: Судья</w:t>
            </w:r>
            <w:r w:rsidRPr="00CA749D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A749D">
              <w:rPr>
                <w:sz w:val="24"/>
                <w:szCs w:val="24"/>
              </w:rPr>
              <w:t>: Отсутствуют</w:t>
            </w:r>
            <w:proofErr w:type="gramEnd"/>
            <w:r w:rsidRPr="00CA749D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ТБП44.Назначить СЗ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Судья пришел к убеждению, что для разрешения вопроса о разъединении дел необходимо провести судебное заседание. Переход к типовому процессу "Назначить СЗ", результатом которого будет вынесенное судьей Определение о назначении судебного заседания для рассмотрения вопроса о разъединении дел.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ТБП66.Подготовиться к СЗ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"Подготовиться к СЗ", результатом которого будет подготовка материалов дела, извещение лиц, участвующих в деле и другие действия, направленные на подготовку к проведению судебного заседания.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ТБП68.Провести СЗ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Переход к типовому процессу "Провести СЗ". Результатом данного типового процесса будет проведение судебного заседания для рассмотрения вопроса о разъединении 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дел..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57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Объединяющий для шага 12 и шага 15 процесса.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Проверить основания разъединения дел/ОС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проверяет состав сторон по делу/обособленному спору. Для разъединения стороны должны быть различными.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Система проверяет основания исковых требований. Для разъединения основания должны быть различными.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8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ТБП19.Проверить подсудность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Судья проверяет подсудность выделяемых требований для определения возможности их рассмотрения в отдельном производстве.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формирует протокол проверки на основе результатов всех проведенных проверок и оценок для принятия решения о разъединении дел.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9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"Проверить выводы системы"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Судья проверяет выводы системы по результатам анализа и принимает решение о дальнейших действиях.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Протокол проверки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409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Выбрать иные основания разъединения дел/ОС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rPr>
                <w:sz w:val="24"/>
                <w:szCs w:val="24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оценивает степень связи между требованиями в деле. Для разъединения требования должны быть мало связаны или вообще не связаны между собой.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Система проверяет, приведет ли отдельное рассмотрение требований к ускорению процесса рассмотрения дела.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Система оценивает, создает ли совместное рассмотрение требований затруднения в процессе рассмотрения дела.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Чтобы итогом судья могла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</w:r>
            <w:r w:rsidRPr="00CA749D">
              <w:rPr>
                <w:rFonts w:eastAsia="MS Mincho"/>
                <w:sz w:val="24"/>
                <w:szCs w:val="24"/>
              </w:rPr>
              <w:t>1) Судья оценивает степень связи требований между собой. Требования должны быть мало связаны или вообще не связаны.</w:t>
            </w:r>
          </w:p>
          <w:p w:rsidR="00EA5C31" w:rsidRPr="00CA749D" w:rsidRDefault="00EA5C31" w:rsidP="005713B2">
            <w:pPr>
              <w:rPr>
                <w:sz w:val="24"/>
                <w:szCs w:val="24"/>
              </w:rPr>
            </w:pPr>
            <w:r w:rsidRPr="00CA749D">
              <w:rPr>
                <w:rFonts w:eastAsia="MS Mincho"/>
                <w:sz w:val="24"/>
                <w:szCs w:val="24"/>
              </w:rPr>
              <w:t>2) Судья проверяет, ускорит ли процесс отдельное рассмотрение требований.</w:t>
            </w:r>
          </w:p>
          <w:p w:rsidR="00EA5C31" w:rsidRPr="00CA749D" w:rsidRDefault="00EA5C31" w:rsidP="005713B2">
            <w:pPr>
              <w:rPr>
                <w:sz w:val="24"/>
                <w:szCs w:val="24"/>
              </w:rPr>
            </w:pPr>
            <w:r w:rsidRPr="00CA749D">
              <w:rPr>
                <w:rFonts w:eastAsia="MS Mincho"/>
                <w:sz w:val="24"/>
                <w:szCs w:val="24"/>
              </w:rPr>
              <w:t>3) Судья проверяет стороны по делу. Они должны быть различными</w:t>
            </w:r>
          </w:p>
          <w:p w:rsidR="00EA5C31" w:rsidRPr="00CA749D" w:rsidRDefault="00EA5C31" w:rsidP="005713B2">
            <w:pPr>
              <w:rPr>
                <w:sz w:val="24"/>
                <w:szCs w:val="24"/>
              </w:rPr>
            </w:pPr>
            <w:r w:rsidRPr="00CA749D">
              <w:rPr>
                <w:rFonts w:eastAsia="MS Mincho"/>
                <w:sz w:val="24"/>
                <w:szCs w:val="24"/>
              </w:rPr>
              <w:t>4) Судья проверяет основание иска в делах/ОС. Основания должны быть различными</w:t>
            </w:r>
          </w:p>
          <w:p w:rsidR="00EA5C31" w:rsidRPr="00CA749D" w:rsidRDefault="00EA5C31" w:rsidP="005713B2">
            <w:pPr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rFonts w:eastAsia="MS Mincho"/>
                <w:sz w:val="24"/>
                <w:szCs w:val="24"/>
              </w:rPr>
              <w:t>5) Судья оценивает</w:t>
            </w:r>
            <w:r w:rsidRPr="00CA749D">
              <w:rPr>
                <w:sz w:val="24"/>
                <w:szCs w:val="24"/>
              </w:rPr>
              <w:t xml:space="preserve">, может ли совместное рассмотрение требований затруднить принятие законного и обоснованного решения по делу </w:t>
            </w:r>
            <w:r w:rsidRPr="00CA749D">
              <w:rPr>
                <w:rFonts w:eastAsia="MS Mincho"/>
                <w:sz w:val="24"/>
                <w:szCs w:val="24"/>
              </w:rPr>
              <w:t>и делает вывод о целесообразности разделения требований на этой основе.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Принять решение по вопросу разъединения дел/ОС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Судья принимает решение по вопросу разъединения дел на основе проведенного 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анализа..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Установлена необходимость разъединения дел/ОС?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sz w:val="24"/>
                <w:szCs w:val="24"/>
              </w:rPr>
              <w:t>Тип: Развилка «ИЛИ/ИЛИ»</w:t>
            </w:r>
            <w:r w:rsidRPr="00CA749D">
              <w:rPr>
                <w:sz w:val="24"/>
                <w:szCs w:val="24"/>
              </w:rPr>
              <w:br/>
              <w:t>Назначение: Судья приняла окончательное решение о необходимости разъединения дел/обособленных споров на основе всех проведенных проверок и оценок в системе.</w:t>
            </w:r>
            <w:r w:rsidRPr="00CA749D">
              <w:rPr>
                <w:sz w:val="24"/>
                <w:szCs w:val="24"/>
              </w:rPr>
              <w:br/>
              <w:t>Эксклюзивный шлюз. Если «Да», то переход к шагу 24 процесса. Если «Нет», то переход к шагу 16 процесса.</w:t>
            </w:r>
            <w:r w:rsidRPr="00CA749D">
              <w:rPr>
                <w:sz w:val="24"/>
                <w:szCs w:val="24"/>
              </w:rPr>
              <w:br/>
              <w:t>Роль: Судья</w:t>
            </w:r>
            <w:r w:rsidRPr="00CA749D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A749D">
              <w:rPr>
                <w:sz w:val="24"/>
                <w:szCs w:val="24"/>
              </w:rPr>
              <w:t>: Отсутствуют</w:t>
            </w:r>
            <w:proofErr w:type="gramEnd"/>
            <w:r w:rsidRPr="00CA749D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Проверить наличие ходатайства стороны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проверяет наличие ходатайств стороны и фиксирует данные в системе.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По чьей инициативе рассматривался вопрос о разъединении дел/ОС?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sz w:val="24"/>
                <w:szCs w:val="24"/>
              </w:rPr>
              <w:t>Тип: Развилка «ИЛИ/ИЛИ»</w:t>
            </w:r>
            <w:r w:rsidRPr="00CA749D">
              <w:rPr>
                <w:sz w:val="24"/>
                <w:szCs w:val="24"/>
              </w:rPr>
              <w:br/>
              <w:t>Назначение: Эксклюзивный шлюз. Если вопрос рассматривался «По ходатайству стороны», то переход к шагу 20 процесса. Если вопрос рассматривался «По инициативе суда», то переход к шагу 18 процесса.</w:t>
            </w:r>
            <w:r w:rsidRPr="00CA749D">
              <w:rPr>
                <w:sz w:val="24"/>
                <w:szCs w:val="24"/>
              </w:rPr>
              <w:br/>
              <w:t>Роль: Судья</w:t>
            </w:r>
            <w:r w:rsidRPr="00CA749D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A749D">
              <w:rPr>
                <w:sz w:val="24"/>
                <w:szCs w:val="24"/>
              </w:rPr>
              <w:t>: Отсутствуют</w:t>
            </w:r>
            <w:proofErr w:type="gramEnd"/>
            <w:r w:rsidRPr="00CA749D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57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Завершить процесс разъединения дел/ОС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Судья завершает процесс разъединения дел/ОС в системе.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Суд пришел к выводу об отсутствии оснований для разъединения дел/ОС. Разъединение дел/ОС не происходит.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Завершение 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процесса,  суд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t xml:space="preserve"> пришел к выводу об отсутствии оснований для разъединения дел/ОС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Предложить перейти к принятию определения об отказе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отображает судье предложение перейти к формированию определения об отказе в удовлетворении ходатайства о разъединении дел/ОС (переход к принятию судебного акта).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Подтвердить переход к принятию определения об отказе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Судья подтверждает в системе переход к формированию определения об отказе в удовлетворении ходатайства о разъединении дел/ОС.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31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0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Судья приходит к выводу о необходимости отказать в удовлетворении ходатайства о выделении требований в отдельное производство. Переход к типовому процессу "Принять СА", результатом которого будет вынесенное судьей определение об отказе в удовлетворении ходатайства о выделении требований в отдельное 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производство..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отказе в удовлетворении ходатайства о разъединении дел в одно производство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Стороне отказано в удовлетворении ходатайства о разъединении дел/ОС. Определение направлено. Разъединение дел/ОС не происходит.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Определение об отказе в удовлетворении ходатайства направлено лицам, участвующим в деле. Процесс завершён.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Зафиксировать требования, необходимые к выделению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рекомендует судье принимать решение о выделении требований в отдельное производство и дает указания на техническое разъединение дел в информационной системе.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Предложить перейти к принятию 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отображает судье предложение перейти к принятию судебного акта о выделении требований в отдельное производство (определение о разъединении дел/ОС).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Подтвердить переход к принятию 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Судья подтверждает в системе переход к принятию судебного акта о выделении требований в отдельное производство (определение о разъединении дел/ОС).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31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1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Согласно ч. 5 ст. 130 АПК РФ о выделении требований в отдельное производство арбитражный суд выносит определение. Копии определения направляются лицам, участвующим в деле. Переход к типовому процессу "Принять СА", результатом которого будет вынесение судьей определения о выделении требований в отдельное производство.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 выделении требований в отдельное производство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Проставить связи между выделенным и основным делом в карточках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определяет, установлена ли необходимость разъединения дел/обособленных споров на основе проведенного анализа.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Поставить задачу на подготовку дела к передаче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ставит задачу на подготовку выделяемого дела к передаче в соответствии с установленными процедурами.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2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ТБП88.Подготовить дело к передаче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"Подготовить дело к передаче", результатом которого будет оформленное в соответствии с Инструкцией по делопроизводству дело, подготовленное к передаче.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Выделенное дело/ОС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3" w:history="1">
              <w:r w:rsidRPr="00CA749D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ТБП106.Передать документ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 "Передать документ", результатом которого будет передача дела из одного состава в другой по реестру передачи дел.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Выделенное дело/ОС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Реестр передачи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Закрыть задачу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Назначение: Помощник судьи закрывает задачу на подготовку и передачу выделенного дела/ОС, фиксируя в системе её исполнение.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5C31" w:rsidRPr="00CA749D" w:rsidTr="005713B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Дело/ОС разъединены, часть требований выделены в новое дело/ОС. Основное дело продолжает рассматриваться. Новое дело будет проходить процесс регистрации и распределения как вновь поступившее.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Дело/ОС разъединены, часть требований выделены в новое дело/ОС. Основное дело продолжает рассматриваться. Новое дело будет проходить процесс регистрации и распределения как вновь </w:t>
            </w:r>
            <w:proofErr w:type="gramStart"/>
            <w:r w:rsidRPr="00CA749D">
              <w:rPr>
                <w:color w:val="000000"/>
                <w:sz w:val="24"/>
                <w:szCs w:val="24"/>
                <w:lang w:eastAsia="ru-RU"/>
              </w:rPr>
              <w:t>поступившее..</w:t>
            </w:r>
            <w:proofErr w:type="gramEnd"/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A749D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5C31" w:rsidRPr="00CA749D" w:rsidRDefault="00EA5C31" w:rsidP="005713B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A749D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E94FF9" w:rsidRPr="004435D9" w:rsidRDefault="00E94FF9" w:rsidP="00E94FF9">
      <w:pPr>
        <w:tabs>
          <w:tab w:val="left" w:pos="600"/>
        </w:tabs>
        <w:ind w:left="142"/>
        <w:rPr>
          <w:sz w:val="24"/>
          <w:szCs w:val="24"/>
          <w:lang w:val="en-US"/>
        </w:rPr>
      </w:pPr>
    </w:p>
    <w:p w:rsidR="00E94FF9" w:rsidRPr="009C647C" w:rsidRDefault="00E94FF9" w:rsidP="00E94FF9">
      <w:pPr>
        <w:rPr>
          <w:sz w:val="24"/>
          <w:szCs w:val="24"/>
        </w:rPr>
      </w:pPr>
    </w:p>
    <w:p w:rsidR="002349FB" w:rsidRPr="00597ACB" w:rsidRDefault="00E94FF9" w:rsidP="002349FB">
      <w:pPr>
        <w:rPr>
          <w:sz w:val="24"/>
          <w:szCs w:val="24"/>
        </w:rPr>
      </w:pPr>
      <w:r w:rsidRPr="00D704C4">
        <w:rPr>
          <w:sz w:val="24"/>
          <w:szCs w:val="24"/>
        </w:rPr>
        <w:t>3.Реестр</w:t>
      </w:r>
      <w:r w:rsidRPr="00D704C4">
        <w:rPr>
          <w:spacing w:val="-4"/>
          <w:sz w:val="24"/>
          <w:szCs w:val="24"/>
        </w:rPr>
        <w:t xml:space="preserve"> </w:t>
      </w:r>
      <w:r w:rsidRPr="00D704C4">
        <w:rPr>
          <w:sz w:val="24"/>
          <w:szCs w:val="24"/>
        </w:rPr>
        <w:t>UC</w:t>
      </w:r>
      <w:r w:rsidRPr="00D704C4">
        <w:rPr>
          <w:spacing w:val="40"/>
          <w:sz w:val="24"/>
          <w:szCs w:val="24"/>
        </w:rPr>
        <w:t xml:space="preserve"> </w:t>
      </w:r>
      <w:r w:rsidRPr="00D704C4">
        <w:rPr>
          <w:sz w:val="24"/>
          <w:szCs w:val="24"/>
        </w:rPr>
        <w:t>(в</w:t>
      </w:r>
      <w:r w:rsidRPr="00D704C4">
        <w:rPr>
          <w:spacing w:val="-5"/>
          <w:sz w:val="24"/>
          <w:szCs w:val="24"/>
        </w:rPr>
        <w:t xml:space="preserve"> </w:t>
      </w:r>
      <w:r w:rsidRPr="00D704C4">
        <w:rPr>
          <w:sz w:val="24"/>
          <w:szCs w:val="24"/>
        </w:rPr>
        <w:t>части</w:t>
      </w:r>
      <w:r w:rsidRPr="00D704C4">
        <w:rPr>
          <w:spacing w:val="-5"/>
          <w:sz w:val="24"/>
          <w:szCs w:val="24"/>
        </w:rPr>
        <w:t xml:space="preserve"> </w:t>
      </w:r>
      <w:r w:rsidRPr="00D704C4">
        <w:rPr>
          <w:sz w:val="24"/>
          <w:szCs w:val="24"/>
        </w:rPr>
        <w:t>выполняемых</w:t>
      </w:r>
      <w:r w:rsidRPr="00D704C4">
        <w:rPr>
          <w:spacing w:val="40"/>
          <w:sz w:val="24"/>
          <w:szCs w:val="24"/>
        </w:rPr>
        <w:t xml:space="preserve"> </w:t>
      </w:r>
      <w:r w:rsidRPr="00D704C4">
        <w:rPr>
          <w:sz w:val="24"/>
          <w:szCs w:val="24"/>
        </w:rPr>
        <w:t>пользователем</w:t>
      </w:r>
      <w:r w:rsidRPr="00D704C4">
        <w:rPr>
          <w:spacing w:val="-5"/>
          <w:sz w:val="24"/>
          <w:szCs w:val="24"/>
        </w:rPr>
        <w:t xml:space="preserve"> </w:t>
      </w:r>
      <w:r w:rsidRPr="00D704C4">
        <w:rPr>
          <w:sz w:val="24"/>
          <w:szCs w:val="24"/>
        </w:rPr>
        <w:t>задач</w:t>
      </w:r>
      <w:r w:rsidRPr="00D704C4">
        <w:rPr>
          <w:spacing w:val="-5"/>
          <w:sz w:val="24"/>
          <w:szCs w:val="24"/>
        </w:rPr>
        <w:t xml:space="preserve"> </w:t>
      </w:r>
      <w:r w:rsidRPr="00D704C4">
        <w:rPr>
          <w:sz w:val="24"/>
          <w:szCs w:val="24"/>
        </w:rPr>
        <w:t>и</w:t>
      </w:r>
      <w:r w:rsidRPr="00D704C4">
        <w:rPr>
          <w:spacing w:val="-5"/>
          <w:sz w:val="24"/>
          <w:szCs w:val="24"/>
        </w:rPr>
        <w:t xml:space="preserve"> </w:t>
      </w:r>
      <w:r w:rsidRPr="00D704C4">
        <w:rPr>
          <w:sz w:val="24"/>
          <w:szCs w:val="24"/>
        </w:rPr>
        <w:t>рекомендованной</w:t>
      </w:r>
      <w:r w:rsidRPr="00D704C4">
        <w:rPr>
          <w:spacing w:val="-5"/>
          <w:sz w:val="24"/>
          <w:szCs w:val="24"/>
        </w:rPr>
        <w:t xml:space="preserve"> </w:t>
      </w:r>
      <w:r w:rsidRPr="00D704C4">
        <w:rPr>
          <w:sz w:val="24"/>
          <w:szCs w:val="24"/>
        </w:rPr>
        <w:t xml:space="preserve">функциональности </w:t>
      </w:r>
      <w:r w:rsidRPr="00D704C4">
        <w:rPr>
          <w:spacing w:val="-2"/>
          <w:sz w:val="24"/>
          <w:szCs w:val="24"/>
        </w:rPr>
        <w:t>Системы)</w:t>
      </w:r>
      <w:r w:rsidRPr="00D704C4">
        <w:rPr>
          <w:spacing w:val="-2"/>
          <w:sz w:val="24"/>
          <w:szCs w:val="24"/>
        </w:rPr>
        <w:br/>
      </w:r>
      <w:proofErr w:type="spellStart"/>
      <w:r w:rsidR="002349FB" w:rsidRPr="00597ACB">
        <w:rPr>
          <w:sz w:val="24"/>
          <w:szCs w:val="24"/>
        </w:rPr>
        <w:t>Use</w:t>
      </w:r>
      <w:proofErr w:type="spellEnd"/>
      <w:r w:rsidR="002349FB" w:rsidRPr="00597ACB">
        <w:rPr>
          <w:sz w:val="24"/>
          <w:szCs w:val="24"/>
        </w:rPr>
        <w:t xml:space="preserve"> </w:t>
      </w:r>
      <w:proofErr w:type="spellStart"/>
      <w:r w:rsidR="002349FB" w:rsidRPr="00597ACB">
        <w:rPr>
          <w:sz w:val="24"/>
          <w:szCs w:val="24"/>
        </w:rPr>
        <w:t>Case</w:t>
      </w:r>
      <w:proofErr w:type="spellEnd"/>
      <w:r w:rsidR="002349FB" w:rsidRPr="00597ACB">
        <w:rPr>
          <w:sz w:val="24"/>
          <w:szCs w:val="24"/>
        </w:rPr>
        <w:t>: UC-001 — Проверка возможности рассмотрения судом вопроса о разъединении дел/ОС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6"/>
        <w:gridCol w:w="15702"/>
      </w:tblGrid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0–1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Инициировать рассмотрение вопроса о разъединении и проверить возможность рассмотрения: наличие итогового судебного акта; категория дела; признак банкротства; допустимость разъединения обособленных споров. Выполнить предварительный анализ кандидатов на разъединение по данным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Цель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Подтвердить наличие предпосылок для рассмотрения вопроса о разъединении и получить результаты предварительного анализа в системе.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Роль / </w:t>
            </w:r>
            <w:proofErr w:type="spellStart"/>
            <w:r w:rsidRPr="00597ACB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карточке дела/ОС сохранён итоговый вывод «Возможно рассмотреть» или «Невозможно рассмотреть» с указанной причиной. Система отображает результаты предварительного анализа кандидатов на разъединение и создаёт уведомление/событие о формировании результатов анализа. В зависимости от итогового вывода Система отображает доступные дальнейшие действия.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Автоматический сбор данных по делу/ОС; автоматические проверки (итоговый акт, категория, банкротство); предварительный анализ кандидатов на разъединение (субъектный состав, предмет/основание, временные рамки, связь требований); отображение результатов анализа; формирование уведомления/события; формирование предварительного вывода; подтверждение/переопределение вывода судьёй с обязательным обоснованием; фиксация итогового вывода и причины; журналирование; контроль SLA выполнения проверки (при наличии).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Критичность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необходимая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Триггер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 нажимает действие «Рассмотреть вопрос о разъединении» в карточке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Дело/ОС зарегистрировано; материалы доступны; у Судьи есть права доступа.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открывает карточку дела/ОС.</w:t>
            </w:r>
            <w:r w:rsidRPr="00597ACB">
              <w:rPr>
                <w:sz w:val="24"/>
                <w:szCs w:val="24"/>
              </w:rPr>
              <w:br/>
              <w:t xml:space="preserve">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«Рассмотреть вопрос о разъединении».</w:t>
            </w:r>
            <w:r w:rsidRPr="00597ACB">
              <w:rPr>
                <w:sz w:val="24"/>
                <w:szCs w:val="24"/>
              </w:rPr>
              <w:br/>
              <w:t>3. Система подгружает сведения по делу/ОС.</w:t>
            </w:r>
            <w:r w:rsidRPr="00597ACB">
              <w:rPr>
                <w:sz w:val="24"/>
                <w:szCs w:val="24"/>
              </w:rPr>
              <w:br/>
              <w:t>4. Система выполняет предварительный анализ кандидатов на разъединение по данным дела/ОС.</w:t>
            </w:r>
            <w:r w:rsidRPr="00597ACB">
              <w:rPr>
                <w:sz w:val="24"/>
                <w:szCs w:val="24"/>
              </w:rPr>
              <w:br/>
              <w:t>5. Система отображает результаты предварительного анализа кандидатов на разъединение.</w:t>
            </w:r>
            <w:r w:rsidRPr="00597ACB">
              <w:rPr>
                <w:sz w:val="24"/>
                <w:szCs w:val="24"/>
              </w:rPr>
              <w:br/>
              <w:t>6. Система создаёт уведомление/событие о формировании результатов предварительного анализа.</w:t>
            </w:r>
            <w:r w:rsidRPr="00597ACB">
              <w:rPr>
                <w:sz w:val="24"/>
                <w:szCs w:val="24"/>
              </w:rPr>
              <w:br/>
              <w:t>7. Система выполняет проверку наличия итогового судебного акта.</w:t>
            </w:r>
            <w:r w:rsidRPr="00597ACB">
              <w:rPr>
                <w:sz w:val="24"/>
                <w:szCs w:val="24"/>
              </w:rPr>
              <w:br/>
              <w:t>8. Система выполняет проверку категории дела.</w:t>
            </w:r>
            <w:r w:rsidRPr="00597ACB">
              <w:rPr>
                <w:sz w:val="24"/>
                <w:szCs w:val="24"/>
              </w:rPr>
              <w:br/>
              <w:t>9. Система выполняет проверку признака банкротства.</w:t>
            </w:r>
            <w:r w:rsidRPr="00597ACB">
              <w:rPr>
                <w:sz w:val="24"/>
                <w:szCs w:val="24"/>
              </w:rPr>
              <w:br/>
              <w:t>10. Система отображает результаты проверок.</w:t>
            </w:r>
            <w:r w:rsidRPr="00597ACB">
              <w:rPr>
                <w:sz w:val="24"/>
                <w:szCs w:val="24"/>
              </w:rPr>
              <w:br/>
              <w:t>11. Система отображает предварительный вывод «Возможно рассмотреть».</w:t>
            </w:r>
            <w:r w:rsidRPr="00597ACB">
              <w:rPr>
                <w:sz w:val="24"/>
                <w:szCs w:val="24"/>
              </w:rPr>
              <w:br/>
              <w:t xml:space="preserve">12.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«Подтвердить предварительный вывод».</w:t>
            </w:r>
            <w:r w:rsidRPr="00597ACB">
              <w:rPr>
                <w:sz w:val="24"/>
                <w:szCs w:val="24"/>
              </w:rPr>
              <w:br/>
              <w:t>13. Система сохраняет итоговый вывод «Возможно рассмотреть».</w:t>
            </w:r>
            <w:r w:rsidRPr="00597ACB">
              <w:rPr>
                <w:sz w:val="24"/>
                <w:szCs w:val="24"/>
              </w:rPr>
              <w:br/>
              <w:t>14. Система отображает действие «Определить необходимость судебного заседания».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3а. Система не может подгрузить обязательные сведения (нет данных/нет доступа).</w:t>
            </w:r>
            <w:r w:rsidRPr="00597ACB">
              <w:rPr>
                <w:sz w:val="24"/>
                <w:szCs w:val="24"/>
              </w:rPr>
              <w:br/>
              <w:t>3а1. Система отображает кнопку «Создать задачу на доукомплектование материалов».</w:t>
            </w:r>
            <w:r w:rsidRPr="00597ACB">
              <w:rPr>
                <w:sz w:val="24"/>
                <w:szCs w:val="24"/>
              </w:rPr>
              <w:br/>
              <w:t xml:space="preserve">3а2.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«Создать задачу на доукомплектование материалов».</w:t>
            </w:r>
            <w:r w:rsidRPr="00597ACB">
              <w:rPr>
                <w:sz w:val="24"/>
                <w:szCs w:val="24"/>
              </w:rPr>
              <w:br/>
              <w:t>3а3. Система создаёт задачу и фиксирует статус «Ожидаются материалы/данные».</w:t>
            </w:r>
            <w:r w:rsidRPr="00597ACB">
              <w:rPr>
                <w:sz w:val="24"/>
                <w:szCs w:val="24"/>
              </w:rPr>
              <w:br/>
              <w:t>11а. Система отображает предварительный вывод «Невозможно рассмотреть».</w:t>
            </w:r>
            <w:r w:rsidRPr="00597ACB">
              <w:rPr>
                <w:sz w:val="24"/>
                <w:szCs w:val="24"/>
              </w:rPr>
              <w:br/>
              <w:t>11а1. Система отображает причину предварительного вывода.</w:t>
            </w:r>
            <w:r w:rsidRPr="00597ACB">
              <w:rPr>
                <w:sz w:val="24"/>
                <w:szCs w:val="24"/>
              </w:rPr>
              <w:br/>
              <w:t>11а2. Система отображает действие «Завершить рассмотрение вопроса».</w:t>
            </w:r>
            <w:r w:rsidRPr="00597ACB">
              <w:rPr>
                <w:sz w:val="24"/>
                <w:szCs w:val="24"/>
              </w:rPr>
              <w:br/>
              <w:t xml:space="preserve">11а3.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«Завершить рассмотрение вопроса».</w:t>
            </w:r>
            <w:r w:rsidRPr="00597ACB">
              <w:rPr>
                <w:sz w:val="24"/>
                <w:szCs w:val="24"/>
              </w:rPr>
              <w:br/>
              <w:t>11а4. Система сохраняет итоговый вывод «Невозможно рассмотреть» и причину.</w:t>
            </w:r>
            <w:r w:rsidRPr="00597ACB">
              <w:rPr>
                <w:sz w:val="24"/>
                <w:szCs w:val="24"/>
              </w:rPr>
              <w:br/>
              <w:t>11а5. Система отображает статус завершения рассмотрения вопроса.</w:t>
            </w:r>
            <w:r w:rsidRPr="00597ACB">
              <w:rPr>
                <w:sz w:val="24"/>
                <w:szCs w:val="24"/>
              </w:rPr>
              <w:br/>
              <w:t xml:space="preserve">11б.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«Переопределить предварительный вывод».</w:t>
            </w:r>
            <w:r w:rsidRPr="00597ACB">
              <w:rPr>
                <w:sz w:val="24"/>
                <w:szCs w:val="24"/>
              </w:rPr>
              <w:br/>
              <w:t>11б1. Система отображает форму выбора итогового вывода.</w:t>
            </w:r>
            <w:r w:rsidRPr="00597ACB">
              <w:rPr>
                <w:sz w:val="24"/>
                <w:szCs w:val="24"/>
              </w:rPr>
              <w:br/>
              <w:t>11б2. Система отображает поле «Обоснование» как обязательное.</w:t>
            </w:r>
            <w:r w:rsidRPr="00597ACB">
              <w:rPr>
                <w:sz w:val="24"/>
                <w:szCs w:val="24"/>
              </w:rPr>
              <w:br/>
              <w:t xml:space="preserve">11б3.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итоговый вывод.</w:t>
            </w:r>
            <w:r w:rsidRPr="00597ACB">
              <w:rPr>
                <w:sz w:val="24"/>
                <w:szCs w:val="24"/>
              </w:rPr>
              <w:br/>
              <w:t xml:space="preserve">11б4.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вводит обоснование.</w:t>
            </w:r>
            <w:r w:rsidRPr="00597ACB">
              <w:rPr>
                <w:sz w:val="24"/>
                <w:szCs w:val="24"/>
              </w:rPr>
              <w:br/>
              <w:t xml:space="preserve">11б5.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«Сохранить».</w:t>
            </w:r>
            <w:r w:rsidRPr="00597ACB">
              <w:rPr>
                <w:sz w:val="24"/>
                <w:szCs w:val="24"/>
              </w:rPr>
              <w:br/>
              <w:t>11б6. Система сохраняет итоговый вывод и обоснование.</w:t>
            </w:r>
            <w:r w:rsidRPr="00597ACB">
              <w:rPr>
                <w:sz w:val="24"/>
                <w:szCs w:val="24"/>
              </w:rPr>
              <w:br/>
              <w:t>11б7. Система отображает дальнейшие действия в зависимости от итогового вывода.</w:t>
            </w:r>
          </w:p>
        </w:tc>
      </w:tr>
    </w:tbl>
    <w:p w:rsidR="002349FB" w:rsidRPr="00597ACB" w:rsidRDefault="002349FB" w:rsidP="002349FB">
      <w:pPr>
        <w:rPr>
          <w:sz w:val="24"/>
          <w:szCs w:val="24"/>
        </w:rPr>
      </w:pPr>
    </w:p>
    <w:p w:rsidR="002349FB" w:rsidRPr="00597ACB" w:rsidRDefault="002349FB" w:rsidP="002349FB">
      <w:pPr>
        <w:rPr>
          <w:sz w:val="24"/>
          <w:szCs w:val="24"/>
        </w:rPr>
      </w:pPr>
      <w:proofErr w:type="spellStart"/>
      <w:r w:rsidRPr="00597ACB">
        <w:rPr>
          <w:sz w:val="24"/>
          <w:szCs w:val="24"/>
        </w:rPr>
        <w:t>Use</w:t>
      </w:r>
      <w:proofErr w:type="spellEnd"/>
      <w:r w:rsidRPr="00597ACB">
        <w:rPr>
          <w:sz w:val="24"/>
          <w:szCs w:val="24"/>
        </w:rPr>
        <w:t xml:space="preserve"> </w:t>
      </w:r>
      <w:proofErr w:type="spellStart"/>
      <w:r w:rsidRPr="00597ACB">
        <w:rPr>
          <w:sz w:val="24"/>
          <w:szCs w:val="24"/>
        </w:rPr>
        <w:t>Case</w:t>
      </w:r>
      <w:proofErr w:type="spellEnd"/>
      <w:r w:rsidRPr="00597ACB">
        <w:rPr>
          <w:sz w:val="24"/>
          <w:szCs w:val="24"/>
        </w:rPr>
        <w:t>: UC-002 — Определение необходимости судебного заседания и проведение судебного заседания по вопросу разъединения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6"/>
        <w:gridCol w:w="15702"/>
      </w:tblGrid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2–8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Зафиксировать решение о необходимости судебного заседания по вопросу разъединения. При необходимости — назначить судебное заседание, обеспечить уведомление участников и зафиксировать результат рассмотрения в судебном заседании.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Цель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Определить способ рассмотрения вопроса (с судебным заседанием или без него) и зафиксировать итоги в системе.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Роль / </w:t>
            </w:r>
            <w:proofErr w:type="spellStart"/>
            <w:r w:rsidRPr="00597ACB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 (основной), Помощник судьи (участник)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карточке дела/ОС сохранён результат: «Судебное заседание проведено» с зафиксированным итогом либо «Судебное заседание не требуется» с основанием. Система отображает действие «Перейти к проверке оснований разъединения».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Фиксация решения о необходимости/отсутствии заседания; календарь/слоты; фиксация даты/времени заседания; формирование извещений/уведомлений; отправка извещений/уведомлений; фиксация статусов направления/доставки; фиксация явки/неявки; фиксация итога заседания; контроль сроков и журналирование.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Критичность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необходимая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Триггер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 нажимает действие «Определить необходимость судебного заседания» в карточке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UC-001 сохранён итоговый вывод «Возможно рассмотреть»; доступны контакты участников; доступен календарь/слоты.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открывает карточку дела/ОС.</w:t>
            </w:r>
            <w:r w:rsidRPr="00597ACB">
              <w:rPr>
                <w:sz w:val="24"/>
                <w:szCs w:val="24"/>
              </w:rPr>
              <w:br/>
              <w:t xml:space="preserve">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«Определить необходимость судебного заседания».</w:t>
            </w:r>
            <w:r w:rsidRPr="00597ACB">
              <w:rPr>
                <w:sz w:val="24"/>
                <w:szCs w:val="24"/>
              </w:rPr>
              <w:br/>
              <w:t>3. Система отображает форму выбора способа рассмотрения.</w:t>
            </w:r>
            <w:r w:rsidRPr="00597ACB">
              <w:rPr>
                <w:sz w:val="24"/>
                <w:szCs w:val="24"/>
              </w:rPr>
              <w:br/>
              <w:t xml:space="preserve">4.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вариант «Провести судебное заседание».</w:t>
            </w:r>
            <w:r w:rsidRPr="00597ACB">
              <w:rPr>
                <w:sz w:val="24"/>
                <w:szCs w:val="24"/>
              </w:rPr>
              <w:br/>
              <w:t>5. Система отображает доступные слоты.</w:t>
            </w:r>
            <w:r w:rsidRPr="00597ACB">
              <w:rPr>
                <w:sz w:val="24"/>
                <w:szCs w:val="24"/>
              </w:rPr>
              <w:br/>
              <w:t xml:space="preserve">6.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дату заседания.</w:t>
            </w:r>
            <w:r w:rsidRPr="00597ACB">
              <w:rPr>
                <w:sz w:val="24"/>
                <w:szCs w:val="24"/>
              </w:rPr>
              <w:br/>
              <w:t xml:space="preserve">7.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время заседания.</w:t>
            </w:r>
            <w:r w:rsidRPr="00597ACB">
              <w:rPr>
                <w:sz w:val="24"/>
                <w:szCs w:val="24"/>
              </w:rPr>
              <w:br/>
              <w:t xml:space="preserve">8.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«Подтвердить назначение».</w:t>
            </w:r>
            <w:r w:rsidRPr="00597ACB">
              <w:rPr>
                <w:sz w:val="24"/>
                <w:szCs w:val="24"/>
              </w:rPr>
              <w:br/>
              <w:t>9. Система сохраняет дату и время заседания.</w:t>
            </w:r>
            <w:r w:rsidRPr="00597ACB">
              <w:rPr>
                <w:sz w:val="24"/>
                <w:szCs w:val="24"/>
              </w:rPr>
              <w:br/>
              <w:t>10. Система формирует извещения участникам.</w:t>
            </w:r>
            <w:r w:rsidRPr="00597ACB">
              <w:rPr>
                <w:sz w:val="24"/>
                <w:szCs w:val="24"/>
              </w:rPr>
              <w:br/>
              <w:t>11. Система отправляет извещения участникам.</w:t>
            </w:r>
            <w:r w:rsidRPr="00597ACB">
              <w:rPr>
                <w:sz w:val="24"/>
                <w:szCs w:val="24"/>
              </w:rPr>
              <w:br/>
              <w:t>12. Система фиксирует статусы направления/доставки.</w:t>
            </w:r>
            <w:r w:rsidRPr="00597ACB">
              <w:rPr>
                <w:sz w:val="24"/>
                <w:szCs w:val="24"/>
              </w:rPr>
              <w:br/>
              <w:t>13. Система отображает статусы направления/доставки.</w:t>
            </w:r>
            <w:r w:rsidRPr="00597ACB">
              <w:rPr>
                <w:sz w:val="24"/>
                <w:szCs w:val="24"/>
              </w:rPr>
              <w:br/>
              <w:t xml:space="preserve">14.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нажимает «Зафиксировать подготовку к заседанию».</w:t>
            </w:r>
            <w:r w:rsidRPr="00597ACB">
              <w:rPr>
                <w:sz w:val="24"/>
                <w:szCs w:val="24"/>
              </w:rPr>
              <w:br/>
              <w:t>15. Система сохраняет отметку о подготовке к заседанию.</w:t>
            </w:r>
            <w:r w:rsidRPr="00597ACB">
              <w:rPr>
                <w:sz w:val="24"/>
                <w:szCs w:val="24"/>
              </w:rPr>
              <w:br/>
              <w:t xml:space="preserve">16.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результат рассмотрения вопроса о разъединении в форме результата заседания.</w:t>
            </w:r>
            <w:r w:rsidRPr="00597ACB">
              <w:rPr>
                <w:sz w:val="24"/>
                <w:szCs w:val="24"/>
              </w:rPr>
              <w:br/>
              <w:t xml:space="preserve">17.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 результат заседания».</w:t>
            </w:r>
            <w:r w:rsidRPr="00597ACB">
              <w:rPr>
                <w:sz w:val="24"/>
                <w:szCs w:val="24"/>
              </w:rPr>
              <w:br/>
              <w:t>18. Система сохраняет итог заседания.</w:t>
            </w:r>
            <w:r w:rsidRPr="00597ACB">
              <w:rPr>
                <w:sz w:val="24"/>
                <w:szCs w:val="24"/>
              </w:rPr>
              <w:br/>
              <w:t>19. Система отображает действие «Перейти к проверке оснований разъединения».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3а.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вариант «Судебное заседание не требуется».</w:t>
            </w:r>
            <w:r w:rsidRPr="00597ACB">
              <w:rPr>
                <w:sz w:val="24"/>
                <w:szCs w:val="24"/>
              </w:rPr>
              <w:br/>
              <w:t>3а1. Система отображает поле «Основание» как обязательное.</w:t>
            </w:r>
            <w:r w:rsidRPr="00597ACB">
              <w:rPr>
                <w:sz w:val="24"/>
                <w:szCs w:val="24"/>
              </w:rPr>
              <w:br/>
              <w:t xml:space="preserve">3а2.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вводит основание.</w:t>
            </w:r>
            <w:r w:rsidRPr="00597ACB">
              <w:rPr>
                <w:sz w:val="24"/>
                <w:szCs w:val="24"/>
              </w:rPr>
              <w:br/>
              <w:t xml:space="preserve">3а3.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«Сохранить».</w:t>
            </w:r>
            <w:r w:rsidRPr="00597ACB">
              <w:rPr>
                <w:sz w:val="24"/>
                <w:szCs w:val="24"/>
              </w:rPr>
              <w:br/>
              <w:t>3а4. Система сохраняет результат «Судебное заседание не требуется».</w:t>
            </w:r>
            <w:r w:rsidRPr="00597ACB">
              <w:rPr>
                <w:sz w:val="24"/>
                <w:szCs w:val="24"/>
              </w:rPr>
              <w:br/>
              <w:t>3а5. Система отображает действие «Перейти к проверке оснований разъединения».</w:t>
            </w:r>
            <w:r w:rsidRPr="00597ACB">
              <w:rPr>
                <w:sz w:val="24"/>
                <w:szCs w:val="24"/>
              </w:rPr>
              <w:br/>
              <w:t>12а. Система фиксирует статус доставки «</w:t>
            </w:r>
            <w:proofErr w:type="spellStart"/>
            <w:r w:rsidRPr="00597ACB">
              <w:rPr>
                <w:sz w:val="24"/>
                <w:szCs w:val="24"/>
              </w:rPr>
              <w:t>Недоставлено</w:t>
            </w:r>
            <w:proofErr w:type="spellEnd"/>
            <w:r w:rsidRPr="00597ACB">
              <w:rPr>
                <w:sz w:val="24"/>
                <w:szCs w:val="24"/>
              </w:rPr>
              <w:t>».</w:t>
            </w:r>
            <w:r w:rsidRPr="00597ACB">
              <w:rPr>
                <w:sz w:val="24"/>
                <w:szCs w:val="24"/>
              </w:rPr>
              <w:br/>
              <w:t>12а1. Система отображает действие «Повторить отправку».</w:t>
            </w:r>
            <w:r w:rsidRPr="00597ACB">
              <w:rPr>
                <w:sz w:val="24"/>
                <w:szCs w:val="24"/>
              </w:rPr>
              <w:br/>
              <w:t xml:space="preserve">12а2.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нажимает «Повторить отправку».</w:t>
            </w:r>
            <w:r w:rsidRPr="00597ACB">
              <w:rPr>
                <w:sz w:val="24"/>
                <w:szCs w:val="24"/>
              </w:rPr>
              <w:br/>
              <w:t>12а3. Система повторно отправляет извещение.</w:t>
            </w:r>
            <w:r w:rsidRPr="00597ACB">
              <w:rPr>
                <w:sz w:val="24"/>
                <w:szCs w:val="24"/>
              </w:rPr>
              <w:br/>
              <w:t>12а4. Система обновляет статус доставки.</w:t>
            </w:r>
            <w:r w:rsidRPr="00597ACB">
              <w:rPr>
                <w:sz w:val="24"/>
                <w:szCs w:val="24"/>
              </w:rPr>
              <w:br/>
              <w:t>12а5. Система отображает обновлённый статус доставки.</w:t>
            </w:r>
            <w:r w:rsidRPr="00597ACB">
              <w:rPr>
                <w:sz w:val="24"/>
                <w:szCs w:val="24"/>
              </w:rPr>
              <w:br/>
              <w:t xml:space="preserve">16а.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результат заседания «Неявка участника».</w:t>
            </w:r>
            <w:r w:rsidRPr="00597ACB">
              <w:rPr>
                <w:sz w:val="24"/>
                <w:szCs w:val="24"/>
              </w:rPr>
              <w:br/>
              <w:t>16а1. Система отображает варианты: «Рассмотреть в отсутствие» и «Назначить новую дату».</w:t>
            </w:r>
            <w:r w:rsidRPr="00597ACB">
              <w:rPr>
                <w:sz w:val="24"/>
                <w:szCs w:val="24"/>
              </w:rPr>
              <w:br/>
              <w:t xml:space="preserve">16а2.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«Назначить новую дату».</w:t>
            </w:r>
            <w:r w:rsidRPr="00597ACB">
              <w:rPr>
                <w:sz w:val="24"/>
                <w:szCs w:val="24"/>
              </w:rPr>
              <w:br/>
              <w:t>16а3. Система отображает доступные слоты.</w:t>
            </w:r>
            <w:r w:rsidRPr="00597ACB">
              <w:rPr>
                <w:sz w:val="24"/>
                <w:szCs w:val="24"/>
              </w:rPr>
              <w:br/>
              <w:t xml:space="preserve">16а4.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новую дату заседания.</w:t>
            </w:r>
            <w:r w:rsidRPr="00597ACB">
              <w:rPr>
                <w:sz w:val="24"/>
                <w:szCs w:val="24"/>
              </w:rPr>
              <w:br/>
              <w:t xml:space="preserve">16а5.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новое время заседания.</w:t>
            </w:r>
            <w:r w:rsidRPr="00597ACB">
              <w:rPr>
                <w:sz w:val="24"/>
                <w:szCs w:val="24"/>
              </w:rPr>
              <w:br/>
              <w:t xml:space="preserve">16а6.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«Подтвердить назначение».</w:t>
            </w:r>
            <w:r w:rsidRPr="00597ACB">
              <w:rPr>
                <w:sz w:val="24"/>
                <w:szCs w:val="24"/>
              </w:rPr>
              <w:br/>
              <w:t>16а7. Система сохраняет новое назначение.</w:t>
            </w:r>
            <w:r w:rsidRPr="00597ACB">
              <w:rPr>
                <w:sz w:val="24"/>
                <w:szCs w:val="24"/>
              </w:rPr>
              <w:br/>
              <w:t>16а8. Система формирует новые извещения.</w:t>
            </w:r>
            <w:r w:rsidRPr="00597ACB">
              <w:rPr>
                <w:sz w:val="24"/>
                <w:szCs w:val="24"/>
              </w:rPr>
              <w:br/>
              <w:t>16а9. Система отправляет новые извещения.</w:t>
            </w:r>
          </w:p>
        </w:tc>
      </w:tr>
    </w:tbl>
    <w:p w:rsidR="002349FB" w:rsidRPr="00597ACB" w:rsidRDefault="002349FB" w:rsidP="002349FB">
      <w:pPr>
        <w:rPr>
          <w:sz w:val="24"/>
          <w:szCs w:val="24"/>
        </w:rPr>
      </w:pPr>
    </w:p>
    <w:p w:rsidR="002349FB" w:rsidRPr="00597ACB" w:rsidRDefault="002349FB" w:rsidP="002349FB">
      <w:pPr>
        <w:rPr>
          <w:sz w:val="24"/>
          <w:szCs w:val="24"/>
        </w:rPr>
      </w:pPr>
      <w:proofErr w:type="spellStart"/>
      <w:r w:rsidRPr="00597ACB">
        <w:rPr>
          <w:sz w:val="24"/>
          <w:szCs w:val="24"/>
        </w:rPr>
        <w:t>Use</w:t>
      </w:r>
      <w:proofErr w:type="spellEnd"/>
      <w:r w:rsidRPr="00597ACB">
        <w:rPr>
          <w:sz w:val="24"/>
          <w:szCs w:val="24"/>
        </w:rPr>
        <w:t xml:space="preserve"> </w:t>
      </w:r>
      <w:proofErr w:type="spellStart"/>
      <w:r w:rsidRPr="00597ACB">
        <w:rPr>
          <w:sz w:val="24"/>
          <w:szCs w:val="24"/>
        </w:rPr>
        <w:t>Case</w:t>
      </w:r>
      <w:proofErr w:type="spellEnd"/>
      <w:r w:rsidRPr="00597ACB">
        <w:rPr>
          <w:sz w:val="24"/>
          <w:szCs w:val="24"/>
        </w:rPr>
        <w:t>: UC-003 — Проверка оснований разъединения и принятие решения по вопросу разъединения дел/ОС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6"/>
        <w:gridCol w:w="15702"/>
      </w:tblGrid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9–15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Проверить основания разъединения (различие сторон и оснований требований), выполнить проверку подсудности, сформировать протокол проверки, зафиксировать дополнительные (иные) основания при необходимости и принять решение по вопросу разъединения.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Цель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Сформировать обоснованное решение: разъединить дело/ОС либо отказать в разъединении.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Роль / </w:t>
            </w:r>
            <w:proofErr w:type="spellStart"/>
            <w:r w:rsidRPr="00597ACB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системе сохранено решение по вопросу разъединения: «Разъединить» или «Не разъединять». Система отображает доступное действие: «Сформировать результат отказа» либо «Удовлетворить и разъединить».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Автоматические проверки состава сторон и оснований требований; отображение результатов проверок; запуск проверки подсудности; формирование протокола проверки; отображение протокола; фиксация выбора «иные основания» с сохранением оценок/признаков; фиксация итогового решения; журналирование аргументации; поиск по материалам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Критичность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необходимая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Триггер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 нажимает действие «Перейти к проверке оснований разъединения» в карточке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UC-002 сохранён результат рассмотрения вопроса (заседание проведено или «заседание не требуется»); материалы доступны; у Судьи есть права доступа.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открывает раздел «Основания разъединения».</w:t>
            </w:r>
            <w:r w:rsidRPr="00597ACB">
              <w:rPr>
                <w:sz w:val="24"/>
                <w:szCs w:val="24"/>
              </w:rPr>
              <w:br/>
              <w:t>2. Система выполняет проверку различия сторон.</w:t>
            </w:r>
            <w:r w:rsidRPr="00597ACB">
              <w:rPr>
                <w:sz w:val="24"/>
                <w:szCs w:val="24"/>
              </w:rPr>
              <w:br/>
              <w:t>3. Система выполняет проверку различия оснований требований.</w:t>
            </w:r>
            <w:r w:rsidRPr="00597ACB">
              <w:rPr>
                <w:sz w:val="24"/>
                <w:szCs w:val="24"/>
              </w:rPr>
              <w:br/>
              <w:t>4. Система отображает результаты проверок сторон и оснований требований.</w:t>
            </w:r>
            <w:r w:rsidRPr="00597ACB">
              <w:rPr>
                <w:sz w:val="24"/>
                <w:szCs w:val="24"/>
              </w:rPr>
              <w:br/>
              <w:t xml:space="preserve">5.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«Проверить подсудность выделяемых требований».</w:t>
            </w:r>
            <w:r w:rsidRPr="00597ACB">
              <w:rPr>
                <w:sz w:val="24"/>
                <w:szCs w:val="24"/>
              </w:rPr>
              <w:br/>
              <w:t>6. Система выполняет проверку подсудности.</w:t>
            </w:r>
            <w:r w:rsidRPr="00597ACB">
              <w:rPr>
                <w:sz w:val="24"/>
                <w:szCs w:val="24"/>
              </w:rPr>
              <w:br/>
              <w:t>7. Система отображает результат проверки подсудности.</w:t>
            </w:r>
            <w:r w:rsidRPr="00597ACB">
              <w:rPr>
                <w:sz w:val="24"/>
                <w:szCs w:val="24"/>
              </w:rPr>
              <w:br/>
              <w:t>8. Система формирует протокол проверки.</w:t>
            </w:r>
            <w:r w:rsidRPr="00597ACB">
              <w:rPr>
                <w:sz w:val="24"/>
                <w:szCs w:val="24"/>
              </w:rPr>
              <w:br/>
              <w:t>9. Система отображает протокол проверки.</w:t>
            </w:r>
            <w:r w:rsidRPr="00597ACB">
              <w:rPr>
                <w:sz w:val="24"/>
                <w:szCs w:val="24"/>
              </w:rPr>
              <w:br/>
              <w:t xml:space="preserve">10.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«Подтвердить ознакомление с протоколом».</w:t>
            </w:r>
            <w:r w:rsidRPr="00597ACB">
              <w:rPr>
                <w:sz w:val="24"/>
                <w:szCs w:val="24"/>
              </w:rPr>
              <w:br/>
              <w:t>11. Система сохраняет отметку об ознакомлении с протоколом.</w:t>
            </w:r>
            <w:r w:rsidRPr="00597ACB">
              <w:rPr>
                <w:sz w:val="24"/>
                <w:szCs w:val="24"/>
              </w:rPr>
              <w:br/>
              <w:t xml:space="preserve">12.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решение по вопросу разъединения («Разъединить»).</w:t>
            </w:r>
            <w:r w:rsidRPr="00597ACB">
              <w:rPr>
                <w:sz w:val="24"/>
                <w:szCs w:val="24"/>
              </w:rPr>
              <w:br/>
              <w:t xml:space="preserve">13.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 решение».</w:t>
            </w:r>
            <w:r w:rsidRPr="00597ACB">
              <w:rPr>
                <w:sz w:val="24"/>
                <w:szCs w:val="24"/>
              </w:rPr>
              <w:br/>
              <w:t>14. Система сохраняет решение «Разъединить».</w:t>
            </w:r>
            <w:r w:rsidRPr="00597ACB">
              <w:rPr>
                <w:sz w:val="24"/>
                <w:szCs w:val="24"/>
              </w:rPr>
              <w:br/>
              <w:t>15. Система отображает действие «Удовлетворить и разъединить».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4а. Система выявляет недостаточность/противоречивость данных для автоматических проверок.</w:t>
            </w:r>
            <w:r w:rsidRPr="00597ACB">
              <w:rPr>
                <w:sz w:val="24"/>
                <w:szCs w:val="24"/>
              </w:rPr>
              <w:br/>
              <w:t>4а1. Система отображает кнопку «Создать задачу на уточнение данных».</w:t>
            </w:r>
            <w:r w:rsidRPr="00597ACB">
              <w:rPr>
                <w:sz w:val="24"/>
                <w:szCs w:val="24"/>
              </w:rPr>
              <w:br/>
              <w:t xml:space="preserve">4а2.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«Создать задачу на уточнение данных».</w:t>
            </w:r>
            <w:r w:rsidRPr="00597ACB">
              <w:rPr>
                <w:sz w:val="24"/>
                <w:szCs w:val="24"/>
              </w:rPr>
              <w:br/>
              <w:t>4а3. Система создаёт задачу и блокирует сохранение решения до устранения проблемы.</w:t>
            </w:r>
            <w:r w:rsidRPr="00597ACB">
              <w:rPr>
                <w:sz w:val="24"/>
                <w:szCs w:val="24"/>
              </w:rPr>
              <w:br/>
              <w:t xml:space="preserve">10а.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«Добавить иные основания».</w:t>
            </w:r>
            <w:r w:rsidRPr="00597ACB">
              <w:rPr>
                <w:sz w:val="24"/>
                <w:szCs w:val="24"/>
              </w:rPr>
              <w:br/>
              <w:t>10а1. Система отображает форму фиксации иных оснований.</w:t>
            </w:r>
            <w:r w:rsidRPr="00597ACB">
              <w:rPr>
                <w:sz w:val="24"/>
                <w:szCs w:val="24"/>
              </w:rPr>
              <w:br/>
              <w:t>10а1. Система отображает признак «Степень связи требований» с вариантами выбора.</w:t>
            </w:r>
            <w:r w:rsidRPr="00597ACB">
              <w:rPr>
                <w:sz w:val="24"/>
                <w:szCs w:val="24"/>
              </w:rPr>
              <w:br/>
              <w:t xml:space="preserve">10а11.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значение по степени связи требований.</w:t>
            </w:r>
            <w:r w:rsidRPr="00597ACB">
              <w:rPr>
                <w:sz w:val="24"/>
                <w:szCs w:val="24"/>
              </w:rPr>
              <w:br/>
              <w:t>10а12. Система отображает признак «Ускорение рассмотрения при раздельном рассмотрении» с вариантами выбора.</w:t>
            </w:r>
            <w:r w:rsidRPr="00597ACB">
              <w:rPr>
                <w:sz w:val="24"/>
                <w:szCs w:val="24"/>
              </w:rPr>
              <w:br/>
              <w:t xml:space="preserve">10а13.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значение по ускорению рассмотрения.</w:t>
            </w:r>
            <w:r w:rsidRPr="00597ACB">
              <w:rPr>
                <w:sz w:val="24"/>
                <w:szCs w:val="24"/>
              </w:rPr>
              <w:br/>
              <w:t>10а14. Система отображает признак «Затруднения при совместном рассмотрении» с вариантами выбора.</w:t>
            </w:r>
            <w:r w:rsidRPr="00597ACB">
              <w:rPr>
                <w:sz w:val="24"/>
                <w:szCs w:val="24"/>
              </w:rPr>
              <w:br/>
              <w:t xml:space="preserve">10а15.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значение по затруднениям.</w:t>
            </w:r>
            <w:r w:rsidRPr="00597ACB">
              <w:rPr>
                <w:sz w:val="24"/>
                <w:szCs w:val="24"/>
              </w:rPr>
              <w:br/>
              <w:t>10а16. Система отображает поле «Пояснение» как обязательное.</w:t>
            </w:r>
            <w:r w:rsidRPr="00597ACB">
              <w:rPr>
                <w:sz w:val="24"/>
                <w:szCs w:val="24"/>
              </w:rPr>
              <w:br/>
              <w:t xml:space="preserve">10а17.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вводит пояснение.</w:t>
            </w:r>
            <w:r w:rsidRPr="00597ACB">
              <w:rPr>
                <w:sz w:val="24"/>
                <w:szCs w:val="24"/>
              </w:rPr>
              <w:br/>
              <w:t xml:space="preserve">10а18.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 иные основания».</w:t>
            </w:r>
            <w:r w:rsidRPr="00597ACB">
              <w:rPr>
                <w:sz w:val="24"/>
                <w:szCs w:val="24"/>
              </w:rPr>
              <w:br/>
              <w:t>10а19. Система сохраняет иные основания в протоколе проверки.</w:t>
            </w:r>
            <w:r w:rsidRPr="00597ACB">
              <w:rPr>
                <w:sz w:val="24"/>
                <w:szCs w:val="24"/>
              </w:rPr>
              <w:br/>
              <w:t xml:space="preserve">12а.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решение по вопросу разъединения («Не разъединять»).</w:t>
            </w:r>
            <w:r w:rsidRPr="00597ACB">
              <w:rPr>
                <w:sz w:val="24"/>
                <w:szCs w:val="24"/>
              </w:rPr>
              <w:br/>
              <w:t xml:space="preserve">12а1.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 решение».</w:t>
            </w:r>
            <w:r w:rsidRPr="00597ACB">
              <w:rPr>
                <w:sz w:val="24"/>
                <w:szCs w:val="24"/>
              </w:rPr>
              <w:br/>
              <w:t>12а2. Система сохраняет решение «Не разъединять».</w:t>
            </w:r>
            <w:r w:rsidRPr="00597ACB">
              <w:rPr>
                <w:sz w:val="24"/>
                <w:szCs w:val="24"/>
              </w:rPr>
              <w:br/>
              <w:t>12а3. Система отображает действие «Сформировать результат отказа».</w:t>
            </w:r>
          </w:p>
        </w:tc>
      </w:tr>
    </w:tbl>
    <w:p w:rsidR="002349FB" w:rsidRPr="00597ACB" w:rsidRDefault="002349FB" w:rsidP="002349FB">
      <w:pPr>
        <w:rPr>
          <w:sz w:val="24"/>
          <w:szCs w:val="24"/>
        </w:rPr>
      </w:pPr>
    </w:p>
    <w:p w:rsidR="002349FB" w:rsidRPr="00597ACB" w:rsidRDefault="002349FB" w:rsidP="002349FB">
      <w:pPr>
        <w:rPr>
          <w:sz w:val="24"/>
          <w:szCs w:val="24"/>
        </w:rPr>
      </w:pPr>
      <w:proofErr w:type="spellStart"/>
      <w:r w:rsidRPr="00597ACB">
        <w:rPr>
          <w:sz w:val="24"/>
          <w:szCs w:val="24"/>
        </w:rPr>
        <w:t>Use</w:t>
      </w:r>
      <w:proofErr w:type="spellEnd"/>
      <w:r w:rsidRPr="00597ACB">
        <w:rPr>
          <w:sz w:val="24"/>
          <w:szCs w:val="24"/>
        </w:rPr>
        <w:t xml:space="preserve"> </w:t>
      </w:r>
      <w:proofErr w:type="spellStart"/>
      <w:r w:rsidRPr="00597ACB">
        <w:rPr>
          <w:sz w:val="24"/>
          <w:szCs w:val="24"/>
        </w:rPr>
        <w:t>Case</w:t>
      </w:r>
      <w:proofErr w:type="spellEnd"/>
      <w:r w:rsidRPr="00597ACB">
        <w:rPr>
          <w:sz w:val="24"/>
          <w:szCs w:val="24"/>
        </w:rPr>
        <w:t>: UC-004 — Фиксация отказа в разъединении дел/ОС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6"/>
        <w:gridCol w:w="15702"/>
      </w:tblGrid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16–23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Проверить наличие ходатайства стороны и зафиксировать отказ в разъединении. Если отказ связан с ходатайством стороны — оформить отказ с фиксацией результата направления (если функция направления доступна). Если вопрос рассматривался по инициативе суда — завершить процесс отказа без оформления документа отказа.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Цель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Завершить рассмотрение вопроса о разъединении с результатом «Разъединение не произошло» в зависимости от инициатора рассмотрения.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Роль / </w:t>
            </w:r>
            <w:proofErr w:type="spellStart"/>
            <w:r w:rsidRPr="00597ACB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карточке дела/ОС зафиксирован результат «Разъединение не произошло». Если инициатор — сторона: в материалах дела/ОС сохранён оформленный отказ со статусом «Вынесено» и отображены сведения о направлении (если функция доступна). Если инициатор — суд: результат зафиксирован без оформления отказа.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Проверка наличия ходатайства; определение инициатора рассмотрения; формирование проекта отказа по шаблону; автозаполнение; подписание; фиксация статуса «Вынесено»; формирование/отправка направления и контроль доставки (при наличии); журналирование.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Критичность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необходимая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Триггер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 нажимает действие «Сформировать результат отказа» в карточке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UC-003 сохранено решение «Не разъединять»; реквизиты дела/ОС заполнены.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«Сформировать результат отказа».</w:t>
            </w:r>
            <w:r w:rsidRPr="00597ACB">
              <w:rPr>
                <w:sz w:val="24"/>
                <w:szCs w:val="24"/>
              </w:rPr>
              <w:br/>
              <w:t>2. Система проверяет наличие ходатайства стороны.</w:t>
            </w:r>
            <w:r w:rsidRPr="00597ACB">
              <w:rPr>
                <w:sz w:val="24"/>
                <w:szCs w:val="24"/>
              </w:rPr>
              <w:br/>
              <w:t>3. Система определяет инициатора рассмотрения.</w:t>
            </w:r>
            <w:r w:rsidRPr="00597ACB">
              <w:rPr>
                <w:sz w:val="24"/>
                <w:szCs w:val="24"/>
              </w:rPr>
              <w:br/>
              <w:t>4. Система фиксирует инициатора как «По ходатайству стороны».</w:t>
            </w:r>
            <w:r w:rsidRPr="00597ACB">
              <w:rPr>
                <w:sz w:val="24"/>
                <w:szCs w:val="24"/>
              </w:rPr>
              <w:br/>
              <w:t>5. Система отображает действие «Сформировать отказ».</w:t>
            </w:r>
            <w:r w:rsidRPr="00597ACB">
              <w:rPr>
                <w:sz w:val="24"/>
                <w:szCs w:val="24"/>
              </w:rPr>
              <w:br/>
              <w:t xml:space="preserve">6.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«Сформировать отказ».</w:t>
            </w:r>
            <w:r w:rsidRPr="00597ACB">
              <w:rPr>
                <w:sz w:val="24"/>
                <w:szCs w:val="24"/>
              </w:rPr>
              <w:br/>
              <w:t>7. Система формирует проект отказа по шаблону.</w:t>
            </w:r>
            <w:r w:rsidRPr="00597ACB">
              <w:rPr>
                <w:sz w:val="24"/>
                <w:szCs w:val="24"/>
              </w:rPr>
              <w:br/>
              <w:t>8. Система заполняет реквизиты проекта из карточки дела/ОС.</w:t>
            </w:r>
            <w:r w:rsidRPr="00597ACB">
              <w:rPr>
                <w:sz w:val="24"/>
                <w:szCs w:val="24"/>
              </w:rPr>
              <w:br/>
              <w:t xml:space="preserve">9.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«Открыть проект отказа».</w:t>
            </w:r>
            <w:r w:rsidRPr="00597ACB">
              <w:rPr>
                <w:sz w:val="24"/>
                <w:szCs w:val="24"/>
              </w:rPr>
              <w:br/>
              <w:t>10. Система отображает проект отказа в режиме просмотра/редактирования.</w:t>
            </w:r>
            <w:r w:rsidRPr="00597ACB">
              <w:rPr>
                <w:sz w:val="24"/>
                <w:szCs w:val="24"/>
              </w:rPr>
              <w:br/>
              <w:t xml:space="preserve">11.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редактирует текст отказа.</w:t>
            </w:r>
            <w:r w:rsidRPr="00597ACB">
              <w:rPr>
                <w:sz w:val="24"/>
                <w:szCs w:val="24"/>
              </w:rPr>
              <w:br/>
              <w:t xml:space="preserve">12.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«Подписать».</w:t>
            </w:r>
            <w:r w:rsidRPr="00597ACB">
              <w:rPr>
                <w:sz w:val="24"/>
                <w:szCs w:val="24"/>
              </w:rPr>
              <w:br/>
              <w:t>13. Система выполняет подписание документа.</w:t>
            </w:r>
            <w:r w:rsidRPr="00597ACB">
              <w:rPr>
                <w:sz w:val="24"/>
                <w:szCs w:val="24"/>
              </w:rPr>
              <w:br/>
              <w:t>14. Система сохраняет подписанный отказ в материалах дела/ОС.</w:t>
            </w:r>
            <w:r w:rsidRPr="00597ACB">
              <w:rPr>
                <w:sz w:val="24"/>
                <w:szCs w:val="24"/>
              </w:rPr>
              <w:br/>
              <w:t>15. Система присваивает документу статус «Вынесено».</w:t>
            </w:r>
            <w:r w:rsidRPr="00597ACB">
              <w:rPr>
                <w:sz w:val="24"/>
                <w:szCs w:val="24"/>
              </w:rPr>
              <w:br/>
              <w:t>16. Система фиксирует результат «Разъединение не произошло» в карточке дела/ОС.</w:t>
            </w:r>
            <w:r w:rsidRPr="00597ACB">
              <w:rPr>
                <w:sz w:val="24"/>
                <w:szCs w:val="24"/>
              </w:rPr>
              <w:br/>
              <w:t>17. Система отображает статус завершения рассмотрения вопроса.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3а. Система фиксирует инициатора как «По инициативе суда».</w:t>
            </w:r>
            <w:r w:rsidRPr="00597ACB">
              <w:rPr>
                <w:sz w:val="24"/>
                <w:szCs w:val="24"/>
              </w:rPr>
              <w:br/>
              <w:t>3а1. Система фиксирует результат «Разъединение не произошло» в карточке дела/ОС.</w:t>
            </w:r>
            <w:r w:rsidRPr="00597ACB">
              <w:rPr>
                <w:sz w:val="24"/>
                <w:szCs w:val="24"/>
              </w:rPr>
              <w:br/>
              <w:t>3а2. Система отображает статус завершения рассмотрения вопроса.</w:t>
            </w:r>
            <w:r w:rsidRPr="00597ACB">
              <w:rPr>
                <w:sz w:val="24"/>
                <w:szCs w:val="24"/>
              </w:rPr>
              <w:br/>
              <w:t>8а. Система не может заполнить обязательные реквизиты проекта отказа.</w:t>
            </w:r>
            <w:r w:rsidRPr="00597ACB">
              <w:rPr>
                <w:sz w:val="24"/>
                <w:szCs w:val="24"/>
              </w:rPr>
              <w:br/>
              <w:t>8а1. Система отображает перечень незаполненных реквизитов.</w:t>
            </w:r>
            <w:r w:rsidRPr="00597ACB">
              <w:rPr>
                <w:sz w:val="24"/>
                <w:szCs w:val="24"/>
              </w:rPr>
              <w:br/>
              <w:t>8а2. Система отображает кнопку «Перейти к заполнению».</w:t>
            </w:r>
            <w:r w:rsidRPr="00597ACB">
              <w:rPr>
                <w:sz w:val="24"/>
                <w:szCs w:val="24"/>
              </w:rPr>
              <w:br/>
              <w:t xml:space="preserve">8а3.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«Перейти к заполнению».</w:t>
            </w:r>
            <w:r w:rsidRPr="00597ACB">
              <w:rPr>
                <w:sz w:val="24"/>
                <w:szCs w:val="24"/>
              </w:rPr>
              <w:br/>
              <w:t>8а4. Система открывает форму редактирования реквизитов.</w:t>
            </w:r>
            <w:r w:rsidRPr="00597ACB">
              <w:rPr>
                <w:sz w:val="24"/>
                <w:szCs w:val="24"/>
              </w:rPr>
              <w:br/>
              <w:t>12а. Система не выполняет подписание (ошибка подписи/нет действующего сертификата).</w:t>
            </w:r>
            <w:r w:rsidRPr="00597ACB">
              <w:rPr>
                <w:sz w:val="24"/>
                <w:szCs w:val="24"/>
              </w:rPr>
              <w:br/>
              <w:t>12а1. Система отображает сообщение об ошибке.</w:t>
            </w:r>
            <w:r w:rsidRPr="00597ACB">
              <w:rPr>
                <w:sz w:val="24"/>
                <w:szCs w:val="24"/>
              </w:rPr>
              <w:br/>
              <w:t>12а2. Система отображает кнопку «Повторить подписание».</w:t>
            </w:r>
            <w:r w:rsidRPr="00597ACB">
              <w:rPr>
                <w:sz w:val="24"/>
                <w:szCs w:val="24"/>
              </w:rPr>
              <w:br/>
              <w:t xml:space="preserve">12а3.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«Повторить подписание».</w:t>
            </w:r>
            <w:r w:rsidRPr="00597ACB">
              <w:rPr>
                <w:sz w:val="24"/>
                <w:szCs w:val="24"/>
              </w:rPr>
              <w:br/>
              <w:t>12а4. Система повторно выполняет подписание.</w:t>
            </w:r>
            <w:r w:rsidRPr="00597ACB">
              <w:rPr>
                <w:sz w:val="24"/>
                <w:szCs w:val="24"/>
              </w:rPr>
              <w:br/>
              <w:t>15а. Функция направления отказа участникам недоступна.</w:t>
            </w:r>
            <w:r w:rsidRPr="00597ACB">
              <w:rPr>
                <w:sz w:val="24"/>
                <w:szCs w:val="24"/>
              </w:rPr>
              <w:br/>
              <w:t>15а1. Система отображает статус «Требуется направление вне Системы».</w:t>
            </w:r>
            <w:r w:rsidRPr="00597ACB">
              <w:rPr>
                <w:sz w:val="24"/>
                <w:szCs w:val="24"/>
              </w:rPr>
              <w:br/>
              <w:t>15б. Система формирует пакет направления отказа участникам.</w:t>
            </w:r>
            <w:r w:rsidRPr="00597ACB">
              <w:rPr>
                <w:sz w:val="24"/>
                <w:szCs w:val="24"/>
              </w:rPr>
              <w:br/>
              <w:t>15б1. Система отправляет отказ участникам.</w:t>
            </w:r>
            <w:r w:rsidRPr="00597ACB">
              <w:rPr>
                <w:sz w:val="24"/>
                <w:szCs w:val="24"/>
              </w:rPr>
              <w:br/>
              <w:t>15б2. Система фиксирует статусы доставки.</w:t>
            </w:r>
            <w:r w:rsidRPr="00597ACB">
              <w:rPr>
                <w:sz w:val="24"/>
                <w:szCs w:val="24"/>
              </w:rPr>
              <w:br/>
              <w:t>15б3. Система отображает статусы доставки в карточке дела/ОС.</w:t>
            </w:r>
          </w:p>
        </w:tc>
      </w:tr>
    </w:tbl>
    <w:p w:rsidR="002349FB" w:rsidRPr="00597ACB" w:rsidRDefault="002349FB" w:rsidP="002349FB">
      <w:pPr>
        <w:rPr>
          <w:sz w:val="24"/>
          <w:szCs w:val="24"/>
        </w:rPr>
      </w:pPr>
    </w:p>
    <w:p w:rsidR="002349FB" w:rsidRPr="00597ACB" w:rsidRDefault="002349FB" w:rsidP="002349FB">
      <w:pPr>
        <w:rPr>
          <w:sz w:val="24"/>
          <w:szCs w:val="24"/>
        </w:rPr>
      </w:pPr>
      <w:proofErr w:type="spellStart"/>
      <w:r w:rsidRPr="00597ACB">
        <w:rPr>
          <w:sz w:val="24"/>
          <w:szCs w:val="24"/>
        </w:rPr>
        <w:t>Use</w:t>
      </w:r>
      <w:proofErr w:type="spellEnd"/>
      <w:r w:rsidRPr="00597ACB">
        <w:rPr>
          <w:sz w:val="24"/>
          <w:szCs w:val="24"/>
        </w:rPr>
        <w:t xml:space="preserve"> </w:t>
      </w:r>
      <w:proofErr w:type="spellStart"/>
      <w:r w:rsidRPr="00597ACB">
        <w:rPr>
          <w:sz w:val="24"/>
          <w:szCs w:val="24"/>
        </w:rPr>
        <w:t>Case</w:t>
      </w:r>
      <w:proofErr w:type="spellEnd"/>
      <w:r w:rsidRPr="00597ACB">
        <w:rPr>
          <w:sz w:val="24"/>
          <w:szCs w:val="24"/>
        </w:rPr>
        <w:t>: UC-005 — Удовлетворение и разъединение: фиксация состава выделения и оформление решения о разъединении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6"/>
        <w:gridCol w:w="15702"/>
      </w:tblGrid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24–27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Зафиксировать состав требований/материалов, подлежащих выделению, подтвердить переход к оформлению решения о разъединении и оформить решение о разъединении в системе.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Цель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Зафиксировать состав выделения и оформить решение о разъединении до выполнения учётных пост-действий.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Роль / </w:t>
            </w:r>
            <w:proofErr w:type="spellStart"/>
            <w:r w:rsidRPr="00597ACB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Состав выделения сохранён. Решение о разъединении оформлено и сохранено со статусом «Вынесено».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Формирование рекомендаций по выделению (если доступно); отображение рекомендаций; фиксация состава выделения; предложение перейти к оформлению решения о разъединении; подтверждение перехода; формирование проекта решения по шаблону; автозаполнение; подписание; фиксация статуса «Вынесено»; журналирование; формирование/отправка направления и контроль доставки (при наличии).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Критичность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необходимая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Триггер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Судья нажимает действие «Удовлетворить и разъединить» в карточке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UC-003 сохранено решение «Разъединить»; реквизиты дела/ОС заполнены; доступна форма состава выделения.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«Удовлетворить и разъединить».</w:t>
            </w:r>
            <w:r w:rsidRPr="00597ACB">
              <w:rPr>
                <w:sz w:val="24"/>
                <w:szCs w:val="24"/>
              </w:rPr>
              <w:br/>
              <w:t>2. Система отображает форму состава выделения.</w:t>
            </w:r>
            <w:r w:rsidRPr="00597ACB">
              <w:rPr>
                <w:sz w:val="24"/>
                <w:szCs w:val="24"/>
              </w:rPr>
              <w:br/>
              <w:t>3. Система отображает рекомендации по составу выделения.</w:t>
            </w:r>
            <w:r w:rsidRPr="00597ACB">
              <w:rPr>
                <w:sz w:val="24"/>
                <w:szCs w:val="24"/>
              </w:rPr>
              <w:br/>
              <w:t xml:space="preserve">4.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выбирает элементы состава выделения.</w:t>
            </w:r>
            <w:r w:rsidRPr="00597ACB">
              <w:rPr>
                <w:sz w:val="24"/>
                <w:szCs w:val="24"/>
              </w:rPr>
              <w:br/>
              <w:t xml:space="preserve">5.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 состав выделения».</w:t>
            </w:r>
            <w:r w:rsidRPr="00597ACB">
              <w:rPr>
                <w:sz w:val="24"/>
                <w:szCs w:val="24"/>
              </w:rPr>
              <w:br/>
              <w:t>6. Система сохраняет состав выделения.</w:t>
            </w:r>
            <w:r w:rsidRPr="00597ACB">
              <w:rPr>
                <w:sz w:val="24"/>
                <w:szCs w:val="24"/>
              </w:rPr>
              <w:br/>
              <w:t>7. Система отображает предложение «Перейти к оформлению решения о разъединении».</w:t>
            </w:r>
            <w:r w:rsidRPr="00597ACB">
              <w:rPr>
                <w:sz w:val="24"/>
                <w:szCs w:val="24"/>
              </w:rPr>
              <w:br/>
              <w:t xml:space="preserve">8.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«Подтвердить переход».</w:t>
            </w:r>
            <w:r w:rsidRPr="00597ACB">
              <w:rPr>
                <w:sz w:val="24"/>
                <w:szCs w:val="24"/>
              </w:rPr>
              <w:br/>
              <w:t>9. Система формирует проект решения о разъединении по шаблону.</w:t>
            </w:r>
            <w:r w:rsidRPr="00597ACB">
              <w:rPr>
                <w:sz w:val="24"/>
                <w:szCs w:val="24"/>
              </w:rPr>
              <w:br/>
              <w:t>10. Система заполняет реквизиты проекта из карточки дела/ОС.</w:t>
            </w:r>
            <w:r w:rsidRPr="00597ACB">
              <w:rPr>
                <w:sz w:val="24"/>
                <w:szCs w:val="24"/>
              </w:rPr>
              <w:br/>
              <w:t xml:space="preserve">11.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«Открыть проект решения».</w:t>
            </w:r>
            <w:r w:rsidRPr="00597ACB">
              <w:rPr>
                <w:sz w:val="24"/>
                <w:szCs w:val="24"/>
              </w:rPr>
              <w:br/>
              <w:t>12. Система отображает проект решения в режиме просмотра/редактирования.</w:t>
            </w:r>
            <w:r w:rsidRPr="00597ACB">
              <w:rPr>
                <w:sz w:val="24"/>
                <w:szCs w:val="24"/>
              </w:rPr>
              <w:br/>
              <w:t xml:space="preserve">13.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редактирует текст решения.</w:t>
            </w:r>
            <w:r w:rsidRPr="00597ACB">
              <w:rPr>
                <w:sz w:val="24"/>
                <w:szCs w:val="24"/>
              </w:rPr>
              <w:br/>
              <w:t xml:space="preserve">14.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«Подписать».</w:t>
            </w:r>
            <w:r w:rsidRPr="00597ACB">
              <w:rPr>
                <w:sz w:val="24"/>
                <w:szCs w:val="24"/>
              </w:rPr>
              <w:br/>
              <w:t>15. Система выполняет подписание решения.</w:t>
            </w:r>
            <w:r w:rsidRPr="00597ACB">
              <w:rPr>
                <w:sz w:val="24"/>
                <w:szCs w:val="24"/>
              </w:rPr>
              <w:br/>
              <w:t>16. Система сохраняет подписанное решение в материалах дела/ОС.</w:t>
            </w:r>
            <w:r w:rsidRPr="00597ACB">
              <w:rPr>
                <w:sz w:val="24"/>
                <w:szCs w:val="24"/>
              </w:rPr>
              <w:br/>
              <w:t>17. Система присваивает решению статус «Вынесено».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3а. Система не формирует рекомендации по составу выделения.</w:t>
            </w:r>
            <w:r w:rsidRPr="00597ACB">
              <w:rPr>
                <w:sz w:val="24"/>
                <w:szCs w:val="24"/>
              </w:rPr>
              <w:br/>
              <w:t>3а1. Система отображает признак «Рекомендации отсутствуют».</w:t>
            </w:r>
            <w:r w:rsidRPr="00597ACB">
              <w:rPr>
                <w:sz w:val="24"/>
                <w:szCs w:val="24"/>
              </w:rPr>
              <w:br/>
              <w:t xml:space="preserve">5а.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«Сохранить состав выделения» при незаполненных обязательных полях.</w:t>
            </w:r>
            <w:r w:rsidRPr="00597ACB">
              <w:rPr>
                <w:sz w:val="24"/>
                <w:szCs w:val="24"/>
              </w:rPr>
              <w:br/>
              <w:t>5а1. Система подсвечивает обязательные поля и не сохраняет данные.</w:t>
            </w:r>
            <w:r w:rsidRPr="00597ACB">
              <w:rPr>
                <w:sz w:val="24"/>
                <w:szCs w:val="24"/>
              </w:rPr>
              <w:br/>
              <w:t>15а. Система не выполняет подписание (ошибка подписи/нет действующего сертификата).</w:t>
            </w:r>
            <w:r w:rsidRPr="00597ACB">
              <w:rPr>
                <w:sz w:val="24"/>
                <w:szCs w:val="24"/>
              </w:rPr>
              <w:br/>
              <w:t>15а1. Система отображает сообщение об ошибке.</w:t>
            </w:r>
            <w:r w:rsidRPr="00597ACB">
              <w:rPr>
                <w:sz w:val="24"/>
                <w:szCs w:val="24"/>
              </w:rPr>
              <w:br/>
              <w:t>15а2. Система отображает кнопку «Повторить подписание».</w:t>
            </w:r>
            <w:r w:rsidRPr="00597ACB">
              <w:rPr>
                <w:sz w:val="24"/>
                <w:szCs w:val="24"/>
              </w:rPr>
              <w:br/>
              <w:t xml:space="preserve">15а3. </w:t>
            </w:r>
            <w:r>
              <w:rPr>
                <w:sz w:val="24"/>
                <w:szCs w:val="24"/>
              </w:rPr>
              <w:t>Судья</w:t>
            </w:r>
            <w:r w:rsidRPr="00597ACB">
              <w:rPr>
                <w:sz w:val="24"/>
                <w:szCs w:val="24"/>
              </w:rPr>
              <w:t xml:space="preserve"> нажимает «Повторить подписание».</w:t>
            </w:r>
            <w:r w:rsidRPr="00597ACB">
              <w:rPr>
                <w:sz w:val="24"/>
                <w:szCs w:val="24"/>
              </w:rPr>
              <w:br/>
              <w:t>15а4. Система повторно выполняет подписание.</w:t>
            </w:r>
            <w:r w:rsidRPr="00597ACB">
              <w:rPr>
                <w:sz w:val="24"/>
                <w:szCs w:val="24"/>
              </w:rPr>
              <w:br/>
              <w:t>17а. Функция направления решения участникам недоступна.</w:t>
            </w:r>
            <w:r w:rsidRPr="00597ACB">
              <w:rPr>
                <w:sz w:val="24"/>
                <w:szCs w:val="24"/>
              </w:rPr>
              <w:br/>
              <w:t>17а1. Система отображает статус «Требуется направление вне Системы».</w:t>
            </w:r>
            <w:r w:rsidRPr="00597ACB">
              <w:rPr>
                <w:sz w:val="24"/>
                <w:szCs w:val="24"/>
              </w:rPr>
              <w:br/>
              <w:t>17б. Система формирует пакет направления решения участникам.</w:t>
            </w:r>
            <w:r w:rsidRPr="00597ACB">
              <w:rPr>
                <w:sz w:val="24"/>
                <w:szCs w:val="24"/>
              </w:rPr>
              <w:br/>
              <w:t>17б1. Система отправляет решение участникам.</w:t>
            </w:r>
            <w:r w:rsidRPr="00597ACB">
              <w:rPr>
                <w:sz w:val="24"/>
                <w:szCs w:val="24"/>
              </w:rPr>
              <w:br/>
              <w:t>17б2. Система фиксирует статусы доставки.</w:t>
            </w:r>
            <w:r w:rsidRPr="00597ACB">
              <w:rPr>
                <w:sz w:val="24"/>
                <w:szCs w:val="24"/>
              </w:rPr>
              <w:br/>
              <w:t>17б3. Система отображает статусы доставки в карточке дела/ОС.</w:t>
            </w:r>
          </w:p>
        </w:tc>
      </w:tr>
    </w:tbl>
    <w:p w:rsidR="002349FB" w:rsidRPr="00597ACB" w:rsidRDefault="002349FB" w:rsidP="002349FB">
      <w:pPr>
        <w:rPr>
          <w:sz w:val="24"/>
          <w:szCs w:val="24"/>
        </w:rPr>
      </w:pPr>
    </w:p>
    <w:p w:rsidR="002349FB" w:rsidRPr="00597ACB" w:rsidRDefault="002349FB" w:rsidP="002349FB">
      <w:pPr>
        <w:rPr>
          <w:sz w:val="24"/>
          <w:szCs w:val="24"/>
        </w:rPr>
      </w:pPr>
      <w:proofErr w:type="spellStart"/>
      <w:r w:rsidRPr="00597ACB">
        <w:rPr>
          <w:sz w:val="24"/>
          <w:szCs w:val="24"/>
        </w:rPr>
        <w:t>Use</w:t>
      </w:r>
      <w:proofErr w:type="spellEnd"/>
      <w:r w:rsidRPr="00597ACB">
        <w:rPr>
          <w:sz w:val="24"/>
          <w:szCs w:val="24"/>
        </w:rPr>
        <w:t xml:space="preserve"> </w:t>
      </w:r>
      <w:proofErr w:type="spellStart"/>
      <w:r w:rsidRPr="00597ACB">
        <w:rPr>
          <w:sz w:val="24"/>
          <w:szCs w:val="24"/>
        </w:rPr>
        <w:t>Case</w:t>
      </w:r>
      <w:proofErr w:type="spellEnd"/>
      <w:r w:rsidRPr="00597ACB">
        <w:rPr>
          <w:sz w:val="24"/>
          <w:szCs w:val="24"/>
        </w:rPr>
        <w:t>: UC-006 — Пост-действия разъединения (связи, задача на подготовку к передаче, передача по реестру, закрытие задачи, инициирование регистрации)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6"/>
        <w:gridCol w:w="15702"/>
      </w:tblGrid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28–33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После оформления решения о разъединении проставить связи между основным и выделенным делом/ОС, поставить задачу на подготовку дела к передаче, передать выделенное дело/ОС по реестру передачи, закрыть задачу и инициировать регистрацию выделенного дела/ОС как вновь поступившего.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Цель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Обеспечить </w:t>
            </w:r>
            <w:proofErr w:type="spellStart"/>
            <w:r w:rsidRPr="00597ACB">
              <w:rPr>
                <w:sz w:val="24"/>
                <w:szCs w:val="24"/>
              </w:rPr>
              <w:t>трассируемость</w:t>
            </w:r>
            <w:proofErr w:type="spellEnd"/>
            <w:r w:rsidRPr="00597ACB">
              <w:rPr>
                <w:sz w:val="24"/>
                <w:szCs w:val="24"/>
              </w:rPr>
              <w:t xml:space="preserve"> выделенного дела/ОС, его корректную передачу и инициацию последующей регистрации.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 xml:space="preserve">Роль / </w:t>
            </w:r>
            <w:proofErr w:type="spellStart"/>
            <w:r w:rsidRPr="00597ACB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Помощник судьи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Связи между основным и выделенным делом/ОС установлены и отображаются. Создана задача на подготовку/передачу и закрыта со статусом «Закрыта/Исполнено». Реестр передачи сохранён. Создана задача на регистрацию выделенного дела/ОС как вновь поступившего и отображён её идентификатор. Процесс завершён.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Автоматическая установка связей; автоматическая постановка задачи на подготовку/передачу; карточка задачи; формирование реестра передачи; контроль обязательных полей реестра; фиксация передачи; закрытие задачи; инициирование регистрации нового дела/ОС; журналирование.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Критичность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необходимая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Триггер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Система завершила оформление решения о разъединении со статусом «Вынесено» и создала задачу на подготовку/передачу выделенного дела/ОС.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В UC-005 решение о разъединении сохранено со статусом «Вынесено»; в системе доступна карточка выделенного дела/ОС; у Помощника судьи есть права доступа.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1. Система устанавливает связи между основным и выделенным делом/ОС.</w:t>
            </w:r>
            <w:r w:rsidRPr="00597ACB">
              <w:rPr>
                <w:sz w:val="24"/>
                <w:szCs w:val="24"/>
              </w:rPr>
              <w:br/>
              <w:t>2. Система отображает результат установки связей в карточках дел/ОС.</w:t>
            </w:r>
            <w:r w:rsidRPr="00597ACB">
              <w:rPr>
                <w:sz w:val="24"/>
                <w:szCs w:val="24"/>
              </w:rPr>
              <w:br/>
              <w:t>3. Система создаёт задачу «Подготовить и передать выделенное дело/ОС».</w:t>
            </w:r>
            <w:r w:rsidRPr="00597ACB">
              <w:rPr>
                <w:sz w:val="24"/>
                <w:szCs w:val="24"/>
              </w:rPr>
              <w:br/>
              <w:t>4. Система отображает созданную задачу в списке задач.</w:t>
            </w:r>
            <w:r w:rsidRPr="00597ACB">
              <w:rPr>
                <w:sz w:val="24"/>
                <w:szCs w:val="24"/>
              </w:rPr>
              <w:br/>
              <w:t xml:space="preserve">5.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открывает задачу «Подготовить и передать выделенное дело/ОС».</w:t>
            </w:r>
            <w:r w:rsidRPr="00597ACB">
              <w:rPr>
                <w:sz w:val="24"/>
                <w:szCs w:val="24"/>
              </w:rPr>
              <w:br/>
              <w:t>6. Система отображает сведения о выделенном деле/ОС и составе передаваемых материалов.</w:t>
            </w:r>
            <w:r w:rsidRPr="00597ACB">
              <w:rPr>
                <w:sz w:val="24"/>
                <w:szCs w:val="24"/>
              </w:rPr>
              <w:br/>
              <w:t xml:space="preserve">7.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нажимает «Сформировать реестр передачи».</w:t>
            </w:r>
            <w:r w:rsidRPr="00597ACB">
              <w:rPr>
                <w:sz w:val="24"/>
                <w:szCs w:val="24"/>
              </w:rPr>
              <w:br/>
              <w:t>8. Система формирует реестр передачи.</w:t>
            </w:r>
            <w:r w:rsidRPr="00597ACB">
              <w:rPr>
                <w:sz w:val="24"/>
                <w:szCs w:val="24"/>
              </w:rPr>
              <w:br/>
              <w:t>9. Система отображает реестр передачи.</w:t>
            </w:r>
            <w:r w:rsidRPr="00597ACB">
              <w:rPr>
                <w:sz w:val="24"/>
                <w:szCs w:val="24"/>
              </w:rPr>
              <w:br/>
              <w:t xml:space="preserve">10.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нажимает «Подтвердить передачу».</w:t>
            </w:r>
            <w:r w:rsidRPr="00597ACB">
              <w:rPr>
                <w:sz w:val="24"/>
                <w:szCs w:val="24"/>
              </w:rPr>
              <w:br/>
              <w:t>11. Система проверяет заполненность обязательных полей реестра.</w:t>
            </w:r>
            <w:r w:rsidRPr="00597ACB">
              <w:rPr>
                <w:sz w:val="24"/>
                <w:szCs w:val="24"/>
              </w:rPr>
              <w:br/>
              <w:t>12. Система фиксирует факт передачи (дата/время, ответственный).</w:t>
            </w:r>
            <w:r w:rsidRPr="00597ACB">
              <w:rPr>
                <w:sz w:val="24"/>
                <w:szCs w:val="24"/>
              </w:rPr>
              <w:br/>
              <w:t>13. Система сохраняет реестр передачи.</w:t>
            </w:r>
            <w:r w:rsidRPr="00597ACB">
              <w:rPr>
                <w:sz w:val="24"/>
                <w:szCs w:val="24"/>
              </w:rPr>
              <w:br/>
              <w:t>14. Система создаёт задачу на регистрацию выделенного дела/ОС как вновь поступившего.</w:t>
            </w:r>
            <w:r w:rsidRPr="00597ACB">
              <w:rPr>
                <w:sz w:val="24"/>
                <w:szCs w:val="24"/>
              </w:rPr>
              <w:br/>
              <w:t>15. Система отображает идентификатор задачи на регистрацию.</w:t>
            </w:r>
            <w:r w:rsidRPr="00597ACB">
              <w:rPr>
                <w:sz w:val="24"/>
                <w:szCs w:val="24"/>
              </w:rPr>
              <w:br/>
              <w:t xml:space="preserve">16.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нажимает «Закрыть задачу».</w:t>
            </w:r>
            <w:r w:rsidRPr="00597ACB">
              <w:rPr>
                <w:sz w:val="24"/>
                <w:szCs w:val="24"/>
              </w:rPr>
              <w:br/>
              <w:t>17. Система устанавливает статус задачи «Закрыта/Исполнено».</w:t>
            </w:r>
            <w:r w:rsidRPr="00597ACB">
              <w:rPr>
                <w:sz w:val="24"/>
                <w:szCs w:val="24"/>
              </w:rPr>
              <w:br/>
              <w:t>18. Система отображает статус завершения пост-действий.</w:t>
            </w:r>
          </w:p>
        </w:tc>
      </w:tr>
      <w:tr w:rsidR="002349FB" w:rsidRPr="00597ACB" w:rsidTr="005713B2">
        <w:tc>
          <w:tcPr>
            <w:tcW w:w="4986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5702" w:type="dxa"/>
          </w:tcPr>
          <w:p w:rsidR="002349FB" w:rsidRPr="00597ACB" w:rsidRDefault="002349FB" w:rsidP="005713B2">
            <w:pPr>
              <w:rPr>
                <w:sz w:val="24"/>
                <w:szCs w:val="24"/>
              </w:rPr>
            </w:pPr>
            <w:r w:rsidRPr="00597ACB">
              <w:rPr>
                <w:sz w:val="24"/>
                <w:szCs w:val="24"/>
              </w:rPr>
              <w:t>1а. Система не может установить связи между делами (ошибка/недостаточно данных).</w:t>
            </w:r>
            <w:r w:rsidRPr="00597ACB">
              <w:rPr>
                <w:sz w:val="24"/>
                <w:szCs w:val="24"/>
              </w:rPr>
              <w:br/>
              <w:t>1а1. Система отображает сообщение об ошибке.</w:t>
            </w:r>
            <w:r w:rsidRPr="00597ACB">
              <w:rPr>
                <w:sz w:val="24"/>
                <w:szCs w:val="24"/>
              </w:rPr>
              <w:br/>
              <w:t>1а2. Система создаёт задачу «Установить связи вручную».</w:t>
            </w:r>
            <w:r w:rsidRPr="00597ACB">
              <w:rPr>
                <w:sz w:val="24"/>
                <w:szCs w:val="24"/>
              </w:rPr>
              <w:br/>
              <w:t>5а. Система не отображает созданную задачу на подготовку/передачу.</w:t>
            </w:r>
            <w:r w:rsidRPr="00597ACB">
              <w:rPr>
                <w:sz w:val="24"/>
                <w:szCs w:val="24"/>
              </w:rPr>
              <w:br/>
              <w:t>5а1. Система отображает статус «Не удалось создать задачу».</w:t>
            </w:r>
            <w:r w:rsidRPr="00597ACB">
              <w:rPr>
                <w:sz w:val="24"/>
                <w:szCs w:val="24"/>
              </w:rPr>
              <w:br/>
              <w:t>11а. Система выявляет незаполненные обязательные поля реестра передачи.</w:t>
            </w:r>
            <w:r w:rsidRPr="00597ACB">
              <w:rPr>
                <w:sz w:val="24"/>
                <w:szCs w:val="24"/>
              </w:rPr>
              <w:br/>
              <w:t>11а1. Система подсвечивает незаполненные поля и блокирует подтверждение передачи.</w:t>
            </w:r>
            <w:r w:rsidRPr="00597ACB">
              <w:rPr>
                <w:sz w:val="24"/>
                <w:szCs w:val="24"/>
              </w:rPr>
              <w:br/>
              <w:t xml:space="preserve">11а2.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заполняет обязательные поля.</w:t>
            </w:r>
            <w:r w:rsidRPr="00597ACB">
              <w:rPr>
                <w:sz w:val="24"/>
                <w:szCs w:val="24"/>
              </w:rPr>
              <w:br/>
              <w:t xml:space="preserve">11а3. </w:t>
            </w:r>
            <w:r>
              <w:rPr>
                <w:sz w:val="24"/>
                <w:szCs w:val="24"/>
              </w:rPr>
              <w:t>Помощник судьи</w:t>
            </w:r>
            <w:r w:rsidRPr="00597ACB">
              <w:rPr>
                <w:sz w:val="24"/>
                <w:szCs w:val="24"/>
              </w:rPr>
              <w:t xml:space="preserve"> нажимает «Подтвердить передачу».</w:t>
            </w:r>
            <w:r w:rsidRPr="00597ACB">
              <w:rPr>
                <w:sz w:val="24"/>
                <w:szCs w:val="24"/>
              </w:rPr>
              <w:br/>
              <w:t>11а4. Система повторно выполняет проверку обязательных полей.</w:t>
            </w:r>
            <w:r w:rsidRPr="00597ACB">
              <w:rPr>
                <w:sz w:val="24"/>
                <w:szCs w:val="24"/>
              </w:rPr>
              <w:br/>
              <w:t>14а. Функция инициирования регистрации нового дела/ОС недоступна.</w:t>
            </w:r>
            <w:r w:rsidRPr="00597ACB">
              <w:rPr>
                <w:sz w:val="24"/>
                <w:szCs w:val="24"/>
              </w:rPr>
              <w:br/>
              <w:t>14а1. Система отображает статус «Требуется регистрация вне Системы».</w:t>
            </w:r>
          </w:p>
        </w:tc>
      </w:tr>
    </w:tbl>
    <w:p w:rsidR="00E94FF9" w:rsidRPr="009C647C" w:rsidRDefault="00E94FF9" w:rsidP="002349FB">
      <w:pPr>
        <w:rPr>
          <w:sz w:val="24"/>
          <w:szCs w:val="24"/>
        </w:rPr>
      </w:pPr>
    </w:p>
    <w:p w:rsidR="0064297F" w:rsidRPr="00E94FF9" w:rsidRDefault="0064297F" w:rsidP="00E94FF9"/>
    <w:sectPr w:rsidR="0064297F" w:rsidRPr="00E94FF9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2D45"/>
    <w:multiLevelType w:val="hybridMultilevel"/>
    <w:tmpl w:val="D4EE3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73680"/>
    <w:multiLevelType w:val="multilevel"/>
    <w:tmpl w:val="29B8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5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06854620"/>
    <w:multiLevelType w:val="multilevel"/>
    <w:tmpl w:val="04D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759E1"/>
    <w:multiLevelType w:val="multilevel"/>
    <w:tmpl w:val="913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46936"/>
    <w:multiLevelType w:val="multilevel"/>
    <w:tmpl w:val="F8AE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6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63CA9"/>
    <w:multiLevelType w:val="multilevel"/>
    <w:tmpl w:val="B36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19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C03F0F"/>
    <w:multiLevelType w:val="multilevel"/>
    <w:tmpl w:val="E148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D200CE"/>
    <w:multiLevelType w:val="multilevel"/>
    <w:tmpl w:val="084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E57E4"/>
    <w:multiLevelType w:val="hybridMultilevel"/>
    <w:tmpl w:val="14428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F94E9C"/>
    <w:multiLevelType w:val="multilevel"/>
    <w:tmpl w:val="D2E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25" w15:restartNumberingAfterBreak="0">
    <w:nsid w:val="2BA75F6E"/>
    <w:multiLevelType w:val="multilevel"/>
    <w:tmpl w:val="91E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9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30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31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32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33" w15:restartNumberingAfterBreak="0">
    <w:nsid w:val="53937DF0"/>
    <w:multiLevelType w:val="multilevel"/>
    <w:tmpl w:val="5B5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A59EF"/>
    <w:multiLevelType w:val="hybridMultilevel"/>
    <w:tmpl w:val="64CE969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7E7B67"/>
    <w:multiLevelType w:val="multilevel"/>
    <w:tmpl w:val="DF7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D5701"/>
    <w:multiLevelType w:val="multilevel"/>
    <w:tmpl w:val="098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8" w15:restartNumberingAfterBreak="0">
    <w:nsid w:val="740B09C4"/>
    <w:multiLevelType w:val="multilevel"/>
    <w:tmpl w:val="9F4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90957"/>
    <w:multiLevelType w:val="multilevel"/>
    <w:tmpl w:val="FC1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4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42" w15:restartNumberingAfterBreak="0">
    <w:nsid w:val="74E71D94"/>
    <w:multiLevelType w:val="multilevel"/>
    <w:tmpl w:val="E1B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C2C78"/>
    <w:multiLevelType w:val="multilevel"/>
    <w:tmpl w:val="50A2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31"/>
  </w:num>
  <w:num w:numId="3">
    <w:abstractNumId w:val="30"/>
  </w:num>
  <w:num w:numId="4">
    <w:abstractNumId w:val="24"/>
  </w:num>
  <w:num w:numId="5">
    <w:abstractNumId w:val="18"/>
  </w:num>
  <w:num w:numId="6">
    <w:abstractNumId w:val="40"/>
  </w:num>
  <w:num w:numId="7">
    <w:abstractNumId w:val="32"/>
  </w:num>
  <w:num w:numId="8">
    <w:abstractNumId w:val="29"/>
  </w:num>
  <w:num w:numId="9">
    <w:abstractNumId w:val="11"/>
  </w:num>
  <w:num w:numId="10">
    <w:abstractNumId w:val="16"/>
  </w:num>
  <w:num w:numId="11">
    <w:abstractNumId w:val="37"/>
  </w:num>
  <w:num w:numId="12">
    <w:abstractNumId w:val="15"/>
  </w:num>
  <w:num w:numId="13">
    <w:abstractNumId w:val="28"/>
  </w:num>
  <w:num w:numId="14">
    <w:abstractNumId w:val="26"/>
  </w:num>
  <w:num w:numId="15">
    <w:abstractNumId w:val="19"/>
  </w:num>
  <w:num w:numId="16">
    <w:abstractNumId w:val="27"/>
  </w:num>
  <w:num w:numId="17">
    <w:abstractNumId w:val="9"/>
  </w:num>
  <w:num w:numId="18">
    <w:abstractNumId w:val="43"/>
  </w:num>
  <w:num w:numId="19">
    <w:abstractNumId w:val="22"/>
  </w:num>
  <w:num w:numId="20">
    <w:abstractNumId w:val="34"/>
  </w:num>
  <w:num w:numId="21">
    <w:abstractNumId w:val="17"/>
  </w:num>
  <w:num w:numId="22">
    <w:abstractNumId w:val="25"/>
  </w:num>
  <w:num w:numId="23">
    <w:abstractNumId w:val="36"/>
  </w:num>
  <w:num w:numId="24">
    <w:abstractNumId w:val="13"/>
  </w:num>
  <w:num w:numId="25">
    <w:abstractNumId w:val="42"/>
  </w:num>
  <w:num w:numId="26">
    <w:abstractNumId w:val="33"/>
  </w:num>
  <w:num w:numId="27">
    <w:abstractNumId w:val="12"/>
  </w:num>
  <w:num w:numId="28">
    <w:abstractNumId w:val="21"/>
  </w:num>
  <w:num w:numId="29">
    <w:abstractNumId w:val="35"/>
  </w:num>
  <w:num w:numId="30">
    <w:abstractNumId w:val="23"/>
  </w:num>
  <w:num w:numId="31">
    <w:abstractNumId w:val="39"/>
  </w:num>
  <w:num w:numId="32">
    <w:abstractNumId w:val="38"/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</w:num>
  <w:num w:numId="35">
    <w:abstractNumId w:val="8"/>
  </w:num>
  <w:num w:numId="36">
    <w:abstractNumId w:val="6"/>
  </w:num>
  <w:num w:numId="37">
    <w:abstractNumId w:val="5"/>
  </w:num>
  <w:num w:numId="38">
    <w:abstractNumId w:val="4"/>
  </w:num>
  <w:num w:numId="39">
    <w:abstractNumId w:val="7"/>
  </w:num>
  <w:num w:numId="40">
    <w:abstractNumId w:val="3"/>
  </w:num>
  <w:num w:numId="41">
    <w:abstractNumId w:val="2"/>
  </w:num>
  <w:num w:numId="42">
    <w:abstractNumId w:val="1"/>
  </w:num>
  <w:num w:numId="43">
    <w:abstractNumId w:val="0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10268"/>
    <w:rsid w:val="00040FE3"/>
    <w:rsid w:val="00057CC0"/>
    <w:rsid w:val="00063296"/>
    <w:rsid w:val="00064437"/>
    <w:rsid w:val="00075D45"/>
    <w:rsid w:val="00077A60"/>
    <w:rsid w:val="0008198F"/>
    <w:rsid w:val="000859A9"/>
    <w:rsid w:val="00085F72"/>
    <w:rsid w:val="0009118A"/>
    <w:rsid w:val="000A394D"/>
    <w:rsid w:val="000A72E1"/>
    <w:rsid w:val="000C2891"/>
    <w:rsid w:val="000C3F05"/>
    <w:rsid w:val="000C44CD"/>
    <w:rsid w:val="000D085D"/>
    <w:rsid w:val="000D3451"/>
    <w:rsid w:val="000D4014"/>
    <w:rsid w:val="000D60CE"/>
    <w:rsid w:val="000F487A"/>
    <w:rsid w:val="000F567E"/>
    <w:rsid w:val="000F78A0"/>
    <w:rsid w:val="00103293"/>
    <w:rsid w:val="00123895"/>
    <w:rsid w:val="001324B5"/>
    <w:rsid w:val="001345D2"/>
    <w:rsid w:val="001379E5"/>
    <w:rsid w:val="00144A51"/>
    <w:rsid w:val="00146AF8"/>
    <w:rsid w:val="00153C6A"/>
    <w:rsid w:val="001544A6"/>
    <w:rsid w:val="00154ED0"/>
    <w:rsid w:val="001671EC"/>
    <w:rsid w:val="001806E1"/>
    <w:rsid w:val="00186F18"/>
    <w:rsid w:val="00192825"/>
    <w:rsid w:val="0019472E"/>
    <w:rsid w:val="001E0133"/>
    <w:rsid w:val="001E75FF"/>
    <w:rsid w:val="001F22B0"/>
    <w:rsid w:val="001F4177"/>
    <w:rsid w:val="002063E6"/>
    <w:rsid w:val="00213CC9"/>
    <w:rsid w:val="00213E0E"/>
    <w:rsid w:val="002227F5"/>
    <w:rsid w:val="002236F5"/>
    <w:rsid w:val="00230B66"/>
    <w:rsid w:val="002349FB"/>
    <w:rsid w:val="00243A9B"/>
    <w:rsid w:val="00246E36"/>
    <w:rsid w:val="00247152"/>
    <w:rsid w:val="002608DE"/>
    <w:rsid w:val="00263374"/>
    <w:rsid w:val="002647FF"/>
    <w:rsid w:val="002746AE"/>
    <w:rsid w:val="00276E11"/>
    <w:rsid w:val="0028388E"/>
    <w:rsid w:val="0028450E"/>
    <w:rsid w:val="00285F99"/>
    <w:rsid w:val="00287D99"/>
    <w:rsid w:val="00290A92"/>
    <w:rsid w:val="0029184F"/>
    <w:rsid w:val="00296819"/>
    <w:rsid w:val="002A465D"/>
    <w:rsid w:val="002A75D7"/>
    <w:rsid w:val="002B33D6"/>
    <w:rsid w:val="002C1F1C"/>
    <w:rsid w:val="002C3097"/>
    <w:rsid w:val="002C6979"/>
    <w:rsid w:val="002D1E40"/>
    <w:rsid w:val="002D4FB1"/>
    <w:rsid w:val="002E1BA0"/>
    <w:rsid w:val="002E1F72"/>
    <w:rsid w:val="002E6DB6"/>
    <w:rsid w:val="002E7324"/>
    <w:rsid w:val="002F1D9A"/>
    <w:rsid w:val="003043B5"/>
    <w:rsid w:val="00314561"/>
    <w:rsid w:val="003168C0"/>
    <w:rsid w:val="00324933"/>
    <w:rsid w:val="00324C83"/>
    <w:rsid w:val="00325B7E"/>
    <w:rsid w:val="00325BAA"/>
    <w:rsid w:val="00333994"/>
    <w:rsid w:val="00335474"/>
    <w:rsid w:val="00335DBA"/>
    <w:rsid w:val="00345FED"/>
    <w:rsid w:val="0034640E"/>
    <w:rsid w:val="00347617"/>
    <w:rsid w:val="003744B6"/>
    <w:rsid w:val="00374FA2"/>
    <w:rsid w:val="00376557"/>
    <w:rsid w:val="003802C8"/>
    <w:rsid w:val="00383BA4"/>
    <w:rsid w:val="00384D09"/>
    <w:rsid w:val="0039254E"/>
    <w:rsid w:val="003926D0"/>
    <w:rsid w:val="00394B88"/>
    <w:rsid w:val="003A5FF2"/>
    <w:rsid w:val="003C652E"/>
    <w:rsid w:val="003D3C9F"/>
    <w:rsid w:val="003E4762"/>
    <w:rsid w:val="004002CB"/>
    <w:rsid w:val="004111A0"/>
    <w:rsid w:val="00411591"/>
    <w:rsid w:val="00423C75"/>
    <w:rsid w:val="00425BE5"/>
    <w:rsid w:val="00442B79"/>
    <w:rsid w:val="004444A4"/>
    <w:rsid w:val="00455953"/>
    <w:rsid w:val="00470EA6"/>
    <w:rsid w:val="00483D20"/>
    <w:rsid w:val="00484C18"/>
    <w:rsid w:val="00492959"/>
    <w:rsid w:val="00494ABB"/>
    <w:rsid w:val="004A19CD"/>
    <w:rsid w:val="004A2B81"/>
    <w:rsid w:val="004B17C5"/>
    <w:rsid w:val="004B757C"/>
    <w:rsid w:val="004C044C"/>
    <w:rsid w:val="004C29D1"/>
    <w:rsid w:val="004D01CA"/>
    <w:rsid w:val="004D49F5"/>
    <w:rsid w:val="004D7EBA"/>
    <w:rsid w:val="004E0117"/>
    <w:rsid w:val="004E156E"/>
    <w:rsid w:val="00520304"/>
    <w:rsid w:val="00521448"/>
    <w:rsid w:val="005215FC"/>
    <w:rsid w:val="005230DE"/>
    <w:rsid w:val="005325AF"/>
    <w:rsid w:val="00532BC1"/>
    <w:rsid w:val="00542EBC"/>
    <w:rsid w:val="005431CA"/>
    <w:rsid w:val="00544396"/>
    <w:rsid w:val="005704E1"/>
    <w:rsid w:val="00572B73"/>
    <w:rsid w:val="00585284"/>
    <w:rsid w:val="0059186B"/>
    <w:rsid w:val="005948F8"/>
    <w:rsid w:val="005A471F"/>
    <w:rsid w:val="005A7CE7"/>
    <w:rsid w:val="005C5EA1"/>
    <w:rsid w:val="005D4F29"/>
    <w:rsid w:val="005F116E"/>
    <w:rsid w:val="005F7727"/>
    <w:rsid w:val="006000C5"/>
    <w:rsid w:val="00604AD6"/>
    <w:rsid w:val="00606F10"/>
    <w:rsid w:val="00607FC6"/>
    <w:rsid w:val="00612674"/>
    <w:rsid w:val="00614105"/>
    <w:rsid w:val="00614218"/>
    <w:rsid w:val="00617DDA"/>
    <w:rsid w:val="00620AB8"/>
    <w:rsid w:val="00630896"/>
    <w:rsid w:val="006416B6"/>
    <w:rsid w:val="0064297F"/>
    <w:rsid w:val="0065181B"/>
    <w:rsid w:val="00651D6D"/>
    <w:rsid w:val="00651EAF"/>
    <w:rsid w:val="006659CD"/>
    <w:rsid w:val="00667526"/>
    <w:rsid w:val="00672446"/>
    <w:rsid w:val="006744BC"/>
    <w:rsid w:val="00684CC4"/>
    <w:rsid w:val="00695D72"/>
    <w:rsid w:val="006A0B97"/>
    <w:rsid w:val="006A255B"/>
    <w:rsid w:val="006B038C"/>
    <w:rsid w:val="006B6D9B"/>
    <w:rsid w:val="006C7D16"/>
    <w:rsid w:val="006E0D2D"/>
    <w:rsid w:val="006E605E"/>
    <w:rsid w:val="006F05AE"/>
    <w:rsid w:val="006F26EE"/>
    <w:rsid w:val="006F6B1B"/>
    <w:rsid w:val="007124D3"/>
    <w:rsid w:val="0071764A"/>
    <w:rsid w:val="0072405F"/>
    <w:rsid w:val="0072559C"/>
    <w:rsid w:val="00730177"/>
    <w:rsid w:val="00735CFC"/>
    <w:rsid w:val="00742EB0"/>
    <w:rsid w:val="00747130"/>
    <w:rsid w:val="00766370"/>
    <w:rsid w:val="00773220"/>
    <w:rsid w:val="00791FB8"/>
    <w:rsid w:val="007922B4"/>
    <w:rsid w:val="00793922"/>
    <w:rsid w:val="00794B89"/>
    <w:rsid w:val="007C298F"/>
    <w:rsid w:val="007C2F9B"/>
    <w:rsid w:val="007C40D1"/>
    <w:rsid w:val="007D3464"/>
    <w:rsid w:val="007E0A3E"/>
    <w:rsid w:val="007E4C53"/>
    <w:rsid w:val="007F02B9"/>
    <w:rsid w:val="007F1BD3"/>
    <w:rsid w:val="007F549F"/>
    <w:rsid w:val="00803664"/>
    <w:rsid w:val="00812E71"/>
    <w:rsid w:val="00820F61"/>
    <w:rsid w:val="008215E9"/>
    <w:rsid w:val="008223B8"/>
    <w:rsid w:val="008313DB"/>
    <w:rsid w:val="008342C4"/>
    <w:rsid w:val="00863D82"/>
    <w:rsid w:val="008754A9"/>
    <w:rsid w:val="00887A53"/>
    <w:rsid w:val="008A4188"/>
    <w:rsid w:val="008B6239"/>
    <w:rsid w:val="008B7535"/>
    <w:rsid w:val="008C3253"/>
    <w:rsid w:val="008D5EDC"/>
    <w:rsid w:val="008D781C"/>
    <w:rsid w:val="008E209B"/>
    <w:rsid w:val="008E5B44"/>
    <w:rsid w:val="008F4C25"/>
    <w:rsid w:val="008F67B1"/>
    <w:rsid w:val="00904EEF"/>
    <w:rsid w:val="00911B56"/>
    <w:rsid w:val="00912ABD"/>
    <w:rsid w:val="0092657C"/>
    <w:rsid w:val="00932A92"/>
    <w:rsid w:val="00932CE0"/>
    <w:rsid w:val="00935156"/>
    <w:rsid w:val="009409FE"/>
    <w:rsid w:val="00950104"/>
    <w:rsid w:val="00952F67"/>
    <w:rsid w:val="00962F1D"/>
    <w:rsid w:val="00971C9D"/>
    <w:rsid w:val="00985CC3"/>
    <w:rsid w:val="00993DC5"/>
    <w:rsid w:val="009A2B53"/>
    <w:rsid w:val="009A50B9"/>
    <w:rsid w:val="009A689A"/>
    <w:rsid w:val="009B4BCB"/>
    <w:rsid w:val="009C0446"/>
    <w:rsid w:val="009C2507"/>
    <w:rsid w:val="009C647C"/>
    <w:rsid w:val="009D2A19"/>
    <w:rsid w:val="009D3FA2"/>
    <w:rsid w:val="009D539E"/>
    <w:rsid w:val="009E0ED8"/>
    <w:rsid w:val="00A008E0"/>
    <w:rsid w:val="00A12027"/>
    <w:rsid w:val="00A22A41"/>
    <w:rsid w:val="00A25BE1"/>
    <w:rsid w:val="00A25CB9"/>
    <w:rsid w:val="00A2613B"/>
    <w:rsid w:val="00A34CBB"/>
    <w:rsid w:val="00A400DC"/>
    <w:rsid w:val="00A4784C"/>
    <w:rsid w:val="00A50211"/>
    <w:rsid w:val="00A5497C"/>
    <w:rsid w:val="00A67607"/>
    <w:rsid w:val="00A73970"/>
    <w:rsid w:val="00A82581"/>
    <w:rsid w:val="00AA00FC"/>
    <w:rsid w:val="00AA39B8"/>
    <w:rsid w:val="00AA4E1E"/>
    <w:rsid w:val="00AA4FF5"/>
    <w:rsid w:val="00AA534A"/>
    <w:rsid w:val="00AA58A0"/>
    <w:rsid w:val="00AB6747"/>
    <w:rsid w:val="00AC1D19"/>
    <w:rsid w:val="00AC24FB"/>
    <w:rsid w:val="00AD22E6"/>
    <w:rsid w:val="00AD45ED"/>
    <w:rsid w:val="00AD6FB3"/>
    <w:rsid w:val="00AD7E4A"/>
    <w:rsid w:val="00AE1A9C"/>
    <w:rsid w:val="00AF07D3"/>
    <w:rsid w:val="00AF2447"/>
    <w:rsid w:val="00B04574"/>
    <w:rsid w:val="00B04680"/>
    <w:rsid w:val="00B070D3"/>
    <w:rsid w:val="00B3122B"/>
    <w:rsid w:val="00B324E6"/>
    <w:rsid w:val="00B37107"/>
    <w:rsid w:val="00B371DB"/>
    <w:rsid w:val="00B43A69"/>
    <w:rsid w:val="00B526C0"/>
    <w:rsid w:val="00B63112"/>
    <w:rsid w:val="00B6474B"/>
    <w:rsid w:val="00B7027C"/>
    <w:rsid w:val="00B719EB"/>
    <w:rsid w:val="00B97029"/>
    <w:rsid w:val="00BC79E0"/>
    <w:rsid w:val="00BD753D"/>
    <w:rsid w:val="00BE036D"/>
    <w:rsid w:val="00BE313C"/>
    <w:rsid w:val="00BE3423"/>
    <w:rsid w:val="00C02922"/>
    <w:rsid w:val="00C05E1F"/>
    <w:rsid w:val="00C06BD8"/>
    <w:rsid w:val="00C0783C"/>
    <w:rsid w:val="00C24343"/>
    <w:rsid w:val="00C24F06"/>
    <w:rsid w:val="00C43BF1"/>
    <w:rsid w:val="00C466B6"/>
    <w:rsid w:val="00C5153B"/>
    <w:rsid w:val="00C5192D"/>
    <w:rsid w:val="00C61A16"/>
    <w:rsid w:val="00C631DB"/>
    <w:rsid w:val="00C80EAC"/>
    <w:rsid w:val="00CA1553"/>
    <w:rsid w:val="00CA21B8"/>
    <w:rsid w:val="00CA7A76"/>
    <w:rsid w:val="00CB1655"/>
    <w:rsid w:val="00CB17CE"/>
    <w:rsid w:val="00CB559D"/>
    <w:rsid w:val="00CC13B2"/>
    <w:rsid w:val="00CC24EF"/>
    <w:rsid w:val="00CC6B97"/>
    <w:rsid w:val="00CD3FC5"/>
    <w:rsid w:val="00CE0C4D"/>
    <w:rsid w:val="00D037CD"/>
    <w:rsid w:val="00D04804"/>
    <w:rsid w:val="00D06B27"/>
    <w:rsid w:val="00D12954"/>
    <w:rsid w:val="00D1708D"/>
    <w:rsid w:val="00D21217"/>
    <w:rsid w:val="00D341ED"/>
    <w:rsid w:val="00D408F5"/>
    <w:rsid w:val="00D704C4"/>
    <w:rsid w:val="00D81DB7"/>
    <w:rsid w:val="00DA1411"/>
    <w:rsid w:val="00DA2D9F"/>
    <w:rsid w:val="00DA70E7"/>
    <w:rsid w:val="00DB5F31"/>
    <w:rsid w:val="00DB7875"/>
    <w:rsid w:val="00DC104C"/>
    <w:rsid w:val="00DC1C69"/>
    <w:rsid w:val="00DC2B52"/>
    <w:rsid w:val="00DC5F3C"/>
    <w:rsid w:val="00DD2C1F"/>
    <w:rsid w:val="00DE360E"/>
    <w:rsid w:val="00DE6A68"/>
    <w:rsid w:val="00DE6EF2"/>
    <w:rsid w:val="00E116E3"/>
    <w:rsid w:val="00E12221"/>
    <w:rsid w:val="00E17104"/>
    <w:rsid w:val="00E17A1A"/>
    <w:rsid w:val="00E22F8B"/>
    <w:rsid w:val="00E30D16"/>
    <w:rsid w:val="00E465E4"/>
    <w:rsid w:val="00E515ED"/>
    <w:rsid w:val="00E568B8"/>
    <w:rsid w:val="00E579C5"/>
    <w:rsid w:val="00E57A26"/>
    <w:rsid w:val="00E66BD8"/>
    <w:rsid w:val="00E81DB2"/>
    <w:rsid w:val="00E84701"/>
    <w:rsid w:val="00E84967"/>
    <w:rsid w:val="00E915E3"/>
    <w:rsid w:val="00E93DCB"/>
    <w:rsid w:val="00E94FF9"/>
    <w:rsid w:val="00EA5C31"/>
    <w:rsid w:val="00EF19FC"/>
    <w:rsid w:val="00EF25BD"/>
    <w:rsid w:val="00EF744D"/>
    <w:rsid w:val="00F050E4"/>
    <w:rsid w:val="00F14266"/>
    <w:rsid w:val="00F43215"/>
    <w:rsid w:val="00F64E90"/>
    <w:rsid w:val="00F65448"/>
    <w:rsid w:val="00F70C9D"/>
    <w:rsid w:val="00F91861"/>
    <w:rsid w:val="00F96ACD"/>
    <w:rsid w:val="00FA4F17"/>
    <w:rsid w:val="00FA5036"/>
    <w:rsid w:val="00FC0421"/>
    <w:rsid w:val="00FC3562"/>
    <w:rsid w:val="00FD127C"/>
    <w:rsid w:val="00FD4C47"/>
    <w:rsid w:val="00FD4EF1"/>
    <w:rsid w:val="00FD6A8B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CE5D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DA1411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1">
    <w:name w:val="heading 2"/>
    <w:basedOn w:val="a1"/>
    <w:link w:val="22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1411"/>
    <w:pPr>
      <w:keepNext/>
      <w:keepLines/>
      <w:widowControl/>
      <w:autoSpaceDE/>
      <w:autoSpaceDN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A14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2">
    <w:name w:val="Заголовок 3 Знак"/>
    <w:basedOn w:val="a2"/>
    <w:link w:val="31"/>
    <w:uiPriority w:val="9"/>
    <w:rsid w:val="00DA1411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141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link w:val="a6"/>
    <w:uiPriority w:val="99"/>
    <w:qFormat/>
    <w:rPr>
      <w:sz w:val="24"/>
      <w:szCs w:val="24"/>
    </w:rPr>
  </w:style>
  <w:style w:type="character" w:customStyle="1" w:styleId="a6">
    <w:name w:val="Основной текст Знак"/>
    <w:basedOn w:val="a2"/>
    <w:link w:val="a5"/>
    <w:uiPriority w:val="99"/>
    <w:rsid w:val="00DA1411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7">
    <w:name w:val="Title"/>
    <w:basedOn w:val="a1"/>
    <w:link w:val="a8"/>
    <w:uiPriority w:val="10"/>
    <w:qFormat/>
    <w:pPr>
      <w:spacing w:before="58"/>
      <w:ind w:left="240"/>
    </w:pPr>
    <w:rPr>
      <w:b/>
      <w:bCs/>
      <w:sz w:val="36"/>
      <w:szCs w:val="36"/>
    </w:rPr>
  </w:style>
  <w:style w:type="character" w:customStyle="1" w:styleId="a8">
    <w:name w:val="Заголовок Знак"/>
    <w:basedOn w:val="a2"/>
    <w:link w:val="a7"/>
    <w:uiPriority w:val="10"/>
    <w:rsid w:val="00DA1411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paragraph" w:styleId="a9">
    <w:name w:val="List Paragraph"/>
    <w:basedOn w:val="a1"/>
    <w:uiPriority w:val="34"/>
    <w:qFormat/>
    <w:pPr>
      <w:ind w:left="600" w:hanging="360"/>
    </w:pPr>
  </w:style>
  <w:style w:type="paragraph" w:customStyle="1" w:styleId="TableParagraph">
    <w:name w:val="Table Paragraph"/>
    <w:basedOn w:val="a1"/>
    <w:uiPriority w:val="1"/>
    <w:qFormat/>
    <w:pPr>
      <w:spacing w:before="77"/>
      <w:ind w:left="65"/>
    </w:pPr>
  </w:style>
  <w:style w:type="character" w:styleId="aa">
    <w:name w:val="Strong"/>
    <w:basedOn w:val="a2"/>
    <w:uiPriority w:val="22"/>
    <w:qFormat/>
    <w:rsid w:val="00383BA4"/>
    <w:rPr>
      <w:b/>
      <w:bCs/>
    </w:rPr>
  </w:style>
  <w:style w:type="table" w:styleId="ab">
    <w:name w:val="Grid Table Light"/>
    <w:basedOn w:val="a3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c">
    <w:name w:val="Table Grid"/>
    <w:basedOn w:val="a3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1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e">
    <w:name w:val="Hyperlink"/>
    <w:basedOn w:val="a2"/>
    <w:uiPriority w:val="99"/>
    <w:unhideWhenUsed/>
    <w:rsid w:val="00DB5F31"/>
    <w:rPr>
      <w:color w:val="0000FF"/>
      <w:u w:val="single"/>
    </w:rPr>
  </w:style>
  <w:style w:type="character" w:styleId="af">
    <w:name w:val="Emphasis"/>
    <w:basedOn w:val="a2"/>
    <w:uiPriority w:val="20"/>
    <w:qFormat/>
    <w:rsid w:val="002D1E40"/>
    <w:rPr>
      <w:i/>
      <w:iCs/>
    </w:rPr>
  </w:style>
  <w:style w:type="table" w:styleId="-1">
    <w:name w:val="Grid Table 1 Light"/>
    <w:basedOn w:val="a3"/>
    <w:uiPriority w:val="46"/>
    <w:rsid w:val="00A5021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down-bold-text">
    <w:name w:val="markdown-bold-text"/>
    <w:basedOn w:val="a2"/>
    <w:rsid w:val="001324B5"/>
  </w:style>
  <w:style w:type="paragraph" w:customStyle="1" w:styleId="western">
    <w:name w:val="western"/>
    <w:basedOn w:val="a1"/>
    <w:rsid w:val="00E57A26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DA1411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2"/>
    <w:link w:val="6"/>
    <w:uiPriority w:val="9"/>
    <w:semiHidden/>
    <w:rsid w:val="00DA1411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2"/>
    <w:link w:val="7"/>
    <w:uiPriority w:val="9"/>
    <w:semiHidden/>
    <w:rsid w:val="00DA1411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2"/>
    <w:link w:val="8"/>
    <w:uiPriority w:val="9"/>
    <w:semiHidden/>
    <w:rsid w:val="00DA141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DA141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header"/>
    <w:basedOn w:val="a1"/>
    <w:link w:val="af1"/>
    <w:uiPriority w:val="99"/>
    <w:unhideWhenUsed/>
    <w:rsid w:val="00DA1411"/>
    <w:pPr>
      <w:widowControl/>
      <w:tabs>
        <w:tab w:val="center" w:pos="4680"/>
        <w:tab w:val="right" w:pos="9360"/>
      </w:tabs>
      <w:autoSpaceDE/>
      <w:autoSpaceDN/>
    </w:pPr>
    <w:rPr>
      <w:rFonts w:cstheme="minorBidi"/>
      <w:sz w:val="24"/>
      <w:lang w:val="en-US"/>
    </w:rPr>
  </w:style>
  <w:style w:type="character" w:customStyle="1" w:styleId="af1">
    <w:name w:val="Верхний колонтитул Знак"/>
    <w:basedOn w:val="a2"/>
    <w:link w:val="af0"/>
    <w:uiPriority w:val="99"/>
    <w:rsid w:val="00DA1411"/>
    <w:rPr>
      <w:rFonts w:ascii="Times New Roman" w:eastAsia="Times New Roman" w:hAnsi="Times New Roman"/>
      <w:sz w:val="24"/>
    </w:rPr>
  </w:style>
  <w:style w:type="paragraph" w:styleId="af2">
    <w:name w:val="footer"/>
    <w:basedOn w:val="a1"/>
    <w:link w:val="af3"/>
    <w:uiPriority w:val="99"/>
    <w:unhideWhenUsed/>
    <w:rsid w:val="00DA1411"/>
    <w:pPr>
      <w:widowControl/>
      <w:tabs>
        <w:tab w:val="center" w:pos="4680"/>
        <w:tab w:val="right" w:pos="9360"/>
      </w:tabs>
      <w:autoSpaceDE/>
      <w:autoSpaceDN/>
    </w:pPr>
    <w:rPr>
      <w:rFonts w:cstheme="minorBidi"/>
      <w:sz w:val="24"/>
      <w:lang w:val="en-US"/>
    </w:rPr>
  </w:style>
  <w:style w:type="character" w:customStyle="1" w:styleId="af3">
    <w:name w:val="Нижний колонтитул Знак"/>
    <w:basedOn w:val="a2"/>
    <w:link w:val="af2"/>
    <w:uiPriority w:val="99"/>
    <w:rsid w:val="00DA1411"/>
    <w:rPr>
      <w:rFonts w:ascii="Times New Roman" w:eastAsia="Times New Roman" w:hAnsi="Times New Roman"/>
      <w:sz w:val="24"/>
    </w:rPr>
  </w:style>
  <w:style w:type="paragraph" w:styleId="af4">
    <w:name w:val="No Spacing"/>
    <w:uiPriority w:val="1"/>
    <w:qFormat/>
    <w:rsid w:val="00DA1411"/>
    <w:pPr>
      <w:widowControl/>
      <w:autoSpaceDE/>
      <w:autoSpaceDN/>
    </w:pPr>
    <w:rPr>
      <w:rFonts w:eastAsiaTheme="minorEastAsia"/>
    </w:rPr>
  </w:style>
  <w:style w:type="paragraph" w:styleId="af5">
    <w:name w:val="Subtitle"/>
    <w:basedOn w:val="a1"/>
    <w:next w:val="a1"/>
    <w:link w:val="af6"/>
    <w:uiPriority w:val="11"/>
    <w:qFormat/>
    <w:rsid w:val="00DA1411"/>
    <w:pPr>
      <w:widowControl/>
      <w:numPr>
        <w:ilvl w:val="1"/>
      </w:numPr>
      <w:autoSpaceDE/>
      <w:autoSpaceDN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6">
    <w:name w:val="Подзаголовок Знак"/>
    <w:basedOn w:val="a2"/>
    <w:link w:val="af5"/>
    <w:uiPriority w:val="11"/>
    <w:rsid w:val="00DA14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3">
    <w:name w:val="Body Text 2"/>
    <w:basedOn w:val="a1"/>
    <w:link w:val="24"/>
    <w:uiPriority w:val="99"/>
    <w:unhideWhenUsed/>
    <w:rsid w:val="00DA1411"/>
    <w:pPr>
      <w:widowControl/>
      <w:autoSpaceDE/>
      <w:autoSpaceDN/>
      <w:spacing w:after="120" w:line="480" w:lineRule="auto"/>
    </w:pPr>
    <w:rPr>
      <w:rFonts w:cstheme="minorBidi"/>
      <w:sz w:val="24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DA1411"/>
    <w:rPr>
      <w:rFonts w:ascii="Times New Roman" w:eastAsia="Times New Roman" w:hAnsi="Times New Roman"/>
      <w:sz w:val="24"/>
    </w:rPr>
  </w:style>
  <w:style w:type="paragraph" w:styleId="33">
    <w:name w:val="Body Text 3"/>
    <w:basedOn w:val="a1"/>
    <w:link w:val="34"/>
    <w:uiPriority w:val="99"/>
    <w:unhideWhenUsed/>
    <w:rsid w:val="00DA1411"/>
    <w:pPr>
      <w:widowControl/>
      <w:autoSpaceDE/>
      <w:autoSpaceDN/>
      <w:spacing w:after="120" w:line="276" w:lineRule="auto"/>
    </w:pPr>
    <w:rPr>
      <w:rFonts w:cstheme="minorBidi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DA1411"/>
    <w:rPr>
      <w:rFonts w:ascii="Times New Roman" w:eastAsia="Times New Roman" w:hAnsi="Times New Roman"/>
      <w:sz w:val="16"/>
      <w:szCs w:val="16"/>
    </w:rPr>
  </w:style>
  <w:style w:type="paragraph" w:styleId="af7">
    <w:name w:val="List"/>
    <w:basedOn w:val="a1"/>
    <w:uiPriority w:val="99"/>
    <w:unhideWhenUsed/>
    <w:rsid w:val="00DA1411"/>
    <w:pPr>
      <w:widowControl/>
      <w:autoSpaceDE/>
      <w:autoSpaceDN/>
      <w:spacing w:after="200" w:line="276" w:lineRule="auto"/>
      <w:ind w:left="360" w:hanging="360"/>
      <w:contextualSpacing/>
    </w:pPr>
    <w:rPr>
      <w:rFonts w:cstheme="minorBidi"/>
      <w:sz w:val="24"/>
      <w:lang w:val="en-US"/>
    </w:rPr>
  </w:style>
  <w:style w:type="paragraph" w:styleId="25">
    <w:name w:val="List 2"/>
    <w:basedOn w:val="a1"/>
    <w:uiPriority w:val="99"/>
    <w:unhideWhenUsed/>
    <w:rsid w:val="00DA1411"/>
    <w:pPr>
      <w:widowControl/>
      <w:autoSpaceDE/>
      <w:autoSpaceDN/>
      <w:spacing w:after="200" w:line="276" w:lineRule="auto"/>
      <w:ind w:left="720" w:hanging="360"/>
      <w:contextualSpacing/>
    </w:pPr>
    <w:rPr>
      <w:rFonts w:cstheme="minorBidi"/>
      <w:sz w:val="24"/>
      <w:lang w:val="en-US"/>
    </w:rPr>
  </w:style>
  <w:style w:type="paragraph" w:styleId="35">
    <w:name w:val="List 3"/>
    <w:basedOn w:val="a1"/>
    <w:uiPriority w:val="99"/>
    <w:unhideWhenUsed/>
    <w:rsid w:val="00DA1411"/>
    <w:pPr>
      <w:widowControl/>
      <w:autoSpaceDE/>
      <w:autoSpaceDN/>
      <w:spacing w:after="200" w:line="276" w:lineRule="auto"/>
      <w:ind w:left="1080" w:hanging="360"/>
      <w:contextualSpacing/>
    </w:pPr>
    <w:rPr>
      <w:rFonts w:cstheme="minorBidi"/>
      <w:sz w:val="24"/>
      <w:lang w:val="en-US"/>
    </w:rPr>
  </w:style>
  <w:style w:type="paragraph" w:styleId="a0">
    <w:name w:val="List Bullet"/>
    <w:basedOn w:val="a1"/>
    <w:uiPriority w:val="99"/>
    <w:unhideWhenUsed/>
    <w:rsid w:val="00DA1411"/>
    <w:pPr>
      <w:widowControl/>
      <w:numPr>
        <w:numId w:val="35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20">
    <w:name w:val="List Bullet 2"/>
    <w:basedOn w:val="a1"/>
    <w:uiPriority w:val="99"/>
    <w:unhideWhenUsed/>
    <w:rsid w:val="00DA1411"/>
    <w:pPr>
      <w:widowControl/>
      <w:numPr>
        <w:numId w:val="36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30">
    <w:name w:val="List Bullet 3"/>
    <w:basedOn w:val="a1"/>
    <w:uiPriority w:val="99"/>
    <w:unhideWhenUsed/>
    <w:rsid w:val="00DA1411"/>
    <w:pPr>
      <w:widowControl/>
      <w:numPr>
        <w:numId w:val="37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a">
    <w:name w:val="List Number"/>
    <w:basedOn w:val="a1"/>
    <w:uiPriority w:val="99"/>
    <w:unhideWhenUsed/>
    <w:rsid w:val="00DA1411"/>
    <w:pPr>
      <w:widowControl/>
      <w:numPr>
        <w:numId w:val="39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2">
    <w:name w:val="List Number 2"/>
    <w:basedOn w:val="a1"/>
    <w:uiPriority w:val="99"/>
    <w:unhideWhenUsed/>
    <w:rsid w:val="00DA1411"/>
    <w:pPr>
      <w:widowControl/>
      <w:numPr>
        <w:numId w:val="40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3">
    <w:name w:val="List Number 3"/>
    <w:basedOn w:val="a1"/>
    <w:uiPriority w:val="99"/>
    <w:unhideWhenUsed/>
    <w:rsid w:val="00DA1411"/>
    <w:pPr>
      <w:widowControl/>
      <w:numPr>
        <w:numId w:val="41"/>
      </w:numPr>
      <w:autoSpaceDE/>
      <w:autoSpaceDN/>
      <w:spacing w:after="200" w:line="276" w:lineRule="auto"/>
      <w:contextualSpacing/>
    </w:pPr>
    <w:rPr>
      <w:rFonts w:cstheme="minorBidi"/>
      <w:sz w:val="24"/>
      <w:lang w:val="en-US"/>
    </w:rPr>
  </w:style>
  <w:style w:type="paragraph" w:styleId="af8">
    <w:name w:val="List Continue"/>
    <w:basedOn w:val="a1"/>
    <w:uiPriority w:val="99"/>
    <w:unhideWhenUsed/>
    <w:rsid w:val="00DA1411"/>
    <w:pPr>
      <w:widowControl/>
      <w:autoSpaceDE/>
      <w:autoSpaceDN/>
      <w:spacing w:after="120" w:line="276" w:lineRule="auto"/>
      <w:ind w:left="360"/>
      <w:contextualSpacing/>
    </w:pPr>
    <w:rPr>
      <w:rFonts w:cstheme="minorBidi"/>
      <w:sz w:val="24"/>
      <w:lang w:val="en-US"/>
    </w:rPr>
  </w:style>
  <w:style w:type="paragraph" w:styleId="26">
    <w:name w:val="List Continue 2"/>
    <w:basedOn w:val="a1"/>
    <w:uiPriority w:val="99"/>
    <w:unhideWhenUsed/>
    <w:rsid w:val="00DA1411"/>
    <w:pPr>
      <w:widowControl/>
      <w:autoSpaceDE/>
      <w:autoSpaceDN/>
      <w:spacing w:after="120" w:line="276" w:lineRule="auto"/>
      <w:ind w:left="720"/>
      <w:contextualSpacing/>
    </w:pPr>
    <w:rPr>
      <w:rFonts w:cstheme="minorBidi"/>
      <w:sz w:val="24"/>
      <w:lang w:val="en-US"/>
    </w:rPr>
  </w:style>
  <w:style w:type="paragraph" w:styleId="36">
    <w:name w:val="List Continue 3"/>
    <w:basedOn w:val="a1"/>
    <w:uiPriority w:val="99"/>
    <w:unhideWhenUsed/>
    <w:rsid w:val="00DA1411"/>
    <w:pPr>
      <w:widowControl/>
      <w:autoSpaceDE/>
      <w:autoSpaceDN/>
      <w:spacing w:after="120" w:line="276" w:lineRule="auto"/>
      <w:ind w:left="1080"/>
      <w:contextualSpacing/>
    </w:pPr>
    <w:rPr>
      <w:rFonts w:cstheme="minorBidi"/>
      <w:sz w:val="24"/>
      <w:lang w:val="en-US"/>
    </w:rPr>
  </w:style>
  <w:style w:type="paragraph" w:styleId="af9">
    <w:name w:val="macro"/>
    <w:link w:val="afa"/>
    <w:uiPriority w:val="99"/>
    <w:unhideWhenUsed/>
    <w:rsid w:val="00DA1411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/>
      <w:autoSpaceDN/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a">
    <w:name w:val="Текст макроса Знак"/>
    <w:basedOn w:val="a2"/>
    <w:link w:val="af9"/>
    <w:uiPriority w:val="99"/>
    <w:rsid w:val="00DA1411"/>
    <w:rPr>
      <w:rFonts w:ascii="Courier" w:eastAsiaTheme="minorEastAsia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DA1411"/>
    <w:pPr>
      <w:widowControl/>
      <w:autoSpaceDE/>
      <w:autoSpaceDN/>
      <w:spacing w:after="200" w:line="276" w:lineRule="auto"/>
    </w:pPr>
    <w:rPr>
      <w:rFonts w:cstheme="minorBidi"/>
      <w:i/>
      <w:iCs/>
      <w:color w:val="000000" w:themeColor="text1"/>
      <w:sz w:val="24"/>
      <w:lang w:val="en-US"/>
    </w:rPr>
  </w:style>
  <w:style w:type="character" w:customStyle="1" w:styleId="28">
    <w:name w:val="Цитата 2 Знак"/>
    <w:basedOn w:val="a2"/>
    <w:link w:val="27"/>
    <w:uiPriority w:val="29"/>
    <w:rsid w:val="00DA1411"/>
    <w:rPr>
      <w:rFonts w:ascii="Times New Roman" w:eastAsia="Times New Roman" w:hAnsi="Times New Roman"/>
      <w:i/>
      <w:iCs/>
      <w:color w:val="000000" w:themeColor="text1"/>
      <w:sz w:val="24"/>
    </w:rPr>
  </w:style>
  <w:style w:type="paragraph" w:styleId="afb">
    <w:name w:val="caption"/>
    <w:basedOn w:val="a1"/>
    <w:next w:val="a1"/>
    <w:uiPriority w:val="35"/>
    <w:semiHidden/>
    <w:unhideWhenUsed/>
    <w:qFormat/>
    <w:rsid w:val="00DA1411"/>
    <w:pPr>
      <w:widowControl/>
      <w:autoSpaceDE/>
      <w:autoSpaceDN/>
      <w:spacing w:after="200"/>
    </w:pPr>
    <w:rPr>
      <w:rFonts w:cstheme="minorBidi"/>
      <w:b/>
      <w:bCs/>
      <w:color w:val="4F81BD" w:themeColor="accent1"/>
      <w:sz w:val="18"/>
      <w:szCs w:val="18"/>
      <w:lang w:val="en-US"/>
    </w:rPr>
  </w:style>
  <w:style w:type="paragraph" w:styleId="afc">
    <w:name w:val="Intense Quote"/>
    <w:basedOn w:val="a1"/>
    <w:next w:val="a1"/>
    <w:link w:val="afd"/>
    <w:uiPriority w:val="30"/>
    <w:qFormat/>
    <w:rsid w:val="00DA1411"/>
    <w:pPr>
      <w:widowControl/>
      <w:pBdr>
        <w:bottom w:val="single" w:sz="4" w:space="4" w:color="4F81BD" w:themeColor="accent1"/>
      </w:pBdr>
      <w:autoSpaceDE/>
      <w:autoSpaceDN/>
      <w:spacing w:before="200" w:after="280" w:line="276" w:lineRule="auto"/>
      <w:ind w:left="936" w:right="936"/>
    </w:pPr>
    <w:rPr>
      <w:rFonts w:cstheme="minorBidi"/>
      <w:b/>
      <w:bCs/>
      <w:i/>
      <w:iCs/>
      <w:color w:val="4F81BD" w:themeColor="accent1"/>
      <w:sz w:val="24"/>
      <w:lang w:val="en-US"/>
    </w:rPr>
  </w:style>
  <w:style w:type="character" w:customStyle="1" w:styleId="afd">
    <w:name w:val="Выделенная цитата Знак"/>
    <w:basedOn w:val="a2"/>
    <w:link w:val="afc"/>
    <w:uiPriority w:val="30"/>
    <w:rsid w:val="00DA1411"/>
    <w:rPr>
      <w:rFonts w:ascii="Times New Roman" w:eastAsia="Times New Roman" w:hAnsi="Times New Roman"/>
      <w:b/>
      <w:bCs/>
      <w:i/>
      <w:iCs/>
      <w:color w:val="4F81BD" w:themeColor="accent1"/>
      <w:sz w:val="24"/>
    </w:rPr>
  </w:style>
  <w:style w:type="character" w:styleId="afe">
    <w:name w:val="Subtle Emphasis"/>
    <w:basedOn w:val="a2"/>
    <w:uiPriority w:val="19"/>
    <w:qFormat/>
    <w:rsid w:val="00DA1411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DA1411"/>
    <w:rPr>
      <w:b/>
      <w:bCs/>
      <w:i/>
      <w:iCs/>
      <w:color w:val="4F81BD" w:themeColor="accent1"/>
    </w:rPr>
  </w:style>
  <w:style w:type="character" w:styleId="aff0">
    <w:name w:val="Subtle Reference"/>
    <w:basedOn w:val="a2"/>
    <w:uiPriority w:val="31"/>
    <w:qFormat/>
    <w:rsid w:val="00DA1411"/>
    <w:rPr>
      <w:smallCaps/>
      <w:color w:val="C0504D" w:themeColor="accent2"/>
      <w:u w:val="single"/>
    </w:rPr>
  </w:style>
  <w:style w:type="character" w:styleId="aff1">
    <w:name w:val="Intense Reference"/>
    <w:basedOn w:val="a2"/>
    <w:uiPriority w:val="32"/>
    <w:qFormat/>
    <w:rsid w:val="00DA1411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DA1411"/>
    <w:rPr>
      <w:b/>
      <w:bCs/>
      <w:smallCaps/>
      <w:spacing w:val="5"/>
    </w:rPr>
  </w:style>
  <w:style w:type="paragraph" w:styleId="aff3">
    <w:name w:val="TOC Heading"/>
    <w:basedOn w:val="1"/>
    <w:next w:val="a1"/>
    <w:uiPriority w:val="39"/>
    <w:semiHidden/>
    <w:unhideWhenUsed/>
    <w:qFormat/>
    <w:rsid w:val="00DA1411"/>
    <w:pPr>
      <w:outlineLvl w:val="9"/>
    </w:pPr>
  </w:style>
  <w:style w:type="character" w:customStyle="1" w:styleId="relative">
    <w:name w:val="relative"/>
    <w:basedOn w:val="a2"/>
    <w:rsid w:val="006F05AE"/>
  </w:style>
  <w:style w:type="paragraph" w:customStyle="1" w:styleId="not-prose">
    <w:name w:val="not-prose"/>
    <w:basedOn w:val="a1"/>
    <w:rsid w:val="006F05A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210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58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629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141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618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205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8399">
          <w:marLeft w:val="0"/>
          <w:marRight w:val="0"/>
          <w:marTop w:val="240"/>
          <w:marBottom w:val="24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095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4538" TargetMode="External"/><Relationship Id="rId13" Type="http://schemas.openxmlformats.org/officeDocument/2006/relationships/hyperlink" Target="https://itpm-wiki.mos.ru/pages/viewpage.action?pageId=5331619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7096" TargetMode="External"/><Relationship Id="rId12" Type="http://schemas.openxmlformats.org/officeDocument/2006/relationships/hyperlink" Target="https://itpm-wiki.mos.ru/pages/viewpage.action?pageId=5331613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7082" TargetMode="External"/><Relationship Id="rId11" Type="http://schemas.openxmlformats.org/officeDocument/2006/relationships/hyperlink" Target="https://itpm-wiki.mos.ru/pages/viewpage.action?pageId=533161033" TargetMode="External"/><Relationship Id="rId5" Type="http://schemas.openxmlformats.org/officeDocument/2006/relationships/hyperlink" Target="https://itpm-wiki.mos.ru/pages/viewpage.action?pageId=53316494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317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3387</TotalTime>
  <Pages>1</Pages>
  <Words>5822</Words>
  <Characters>33189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234</cp:revision>
  <dcterms:created xsi:type="dcterms:W3CDTF">2025-12-18T13:25:00Z</dcterms:created>
  <dcterms:modified xsi:type="dcterms:W3CDTF">2026-02-20T11:07:00Z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