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8DA" w:rsidRPr="00955BDD" w:rsidRDefault="00131606" w:rsidP="007168DA">
      <w:pPr>
        <w:pStyle w:val="a3"/>
        <w:spacing w:before="86"/>
        <w:rPr>
          <w:b/>
        </w:rPr>
      </w:pPr>
      <w:bookmarkStart w:id="0" w:name="_GoBack"/>
      <w:r w:rsidRPr="00955BDD">
        <w:rPr>
          <w:b/>
        </w:rPr>
        <w:t>ТБП88:"Подготовить дело к передаче"</w:t>
      </w:r>
    </w:p>
    <w:tbl>
      <w:tblPr>
        <w:tblStyle w:val="a9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13448"/>
      </w:tblGrid>
      <w:tr w:rsidR="00C15AB8" w:rsidRPr="00955BDD" w:rsidTr="00131606">
        <w:trPr>
          <w:trHeight w:val="610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955BDD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955BDD">
              <w:rPr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955BD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5BDD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955BDD" w:rsidRDefault="00131606" w:rsidP="000A6831">
            <w:pPr>
              <w:pStyle w:val="a3"/>
              <w:spacing w:before="86"/>
            </w:pPr>
            <w:r w:rsidRPr="00955BDD">
              <w:t>ТБП88:"Подготовить дело к передаче"</w:t>
            </w:r>
          </w:p>
        </w:tc>
      </w:tr>
      <w:tr w:rsidR="00C15AB8" w:rsidRPr="00955BDD" w:rsidTr="00131606">
        <w:trPr>
          <w:trHeight w:val="409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955BDD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955BDD">
              <w:rPr>
                <w:sz w:val="24"/>
                <w:szCs w:val="24"/>
                <w:lang w:val="en-US"/>
              </w:rPr>
              <w:t>Суть</w:t>
            </w:r>
            <w:proofErr w:type="spellEnd"/>
            <w:r w:rsidRPr="00955BD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5BDD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955BDD" w:rsidRDefault="00131606" w:rsidP="000A6831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Процесс охватывает действия по подготовке дела к передаче в связи с его направлением в иной суд/передачей по подсудности/направлением на экспертизу/запросом на ознакомление с делом. В рамках процесса помощник судьи осуществляет следующие действия по подготовке дела (В соответствии с положениями Инструкции № 100) : изготавливает копии, изымает файлы-вкладыши, скрепки, скобы, стикеры, раскладывает материалы дела в хронологическом порядке, записывает на материальный носитель аудио и видео-запись протокола СЗ, подшивает дело, формирует новый том дела, проставляет штамп-заверитель, формирует обложку, вносит данные в ИС. После совершения всех указанных действий дело считается готовым к передаче.</w:t>
            </w:r>
          </w:p>
        </w:tc>
      </w:tr>
      <w:tr w:rsidR="00C15AB8" w:rsidRPr="00955BDD" w:rsidTr="00131606">
        <w:trPr>
          <w:trHeight w:val="615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955BDD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955BDD">
              <w:rPr>
                <w:sz w:val="24"/>
                <w:szCs w:val="24"/>
                <w:lang w:val="en-US"/>
              </w:rPr>
              <w:t>Участники</w:t>
            </w:r>
            <w:proofErr w:type="spellEnd"/>
            <w:r w:rsidRPr="00955BD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5BDD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955BDD" w:rsidRDefault="00131606" w:rsidP="005A08CC">
            <w:pPr>
              <w:tabs>
                <w:tab w:val="left" w:pos="965"/>
              </w:tabs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Помощник судьи</w:t>
            </w:r>
          </w:p>
        </w:tc>
      </w:tr>
      <w:tr w:rsidR="00C15AB8" w:rsidRPr="00955BDD" w:rsidTr="00131606">
        <w:trPr>
          <w:trHeight w:val="467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955BDD" w:rsidRDefault="007168DA" w:rsidP="000A6831">
            <w:pPr>
              <w:rPr>
                <w:sz w:val="24"/>
                <w:szCs w:val="24"/>
                <w:lang w:val="en-US"/>
              </w:rPr>
            </w:pPr>
            <w:r w:rsidRPr="00955BDD">
              <w:rPr>
                <w:sz w:val="24"/>
                <w:szCs w:val="24"/>
                <w:lang w:val="en-US"/>
              </w:rPr>
              <w:t>НПА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06" w:rsidRPr="00955BDD" w:rsidRDefault="00131606" w:rsidP="00131606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Арбитражный процессуальный кодекс Российской Федерации" от 24.07.2002 N 95-ФЗ (ред. от 01.04.2025)</w:t>
            </w:r>
          </w:p>
          <w:p w:rsidR="007168DA" w:rsidRPr="00955BDD" w:rsidRDefault="00131606" w:rsidP="00131606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7168DA" w:rsidRPr="00955BDD" w:rsidRDefault="007168DA" w:rsidP="007168DA">
      <w:pPr>
        <w:pStyle w:val="a3"/>
        <w:spacing w:before="38"/>
        <w:rPr>
          <w:b/>
        </w:rPr>
      </w:pPr>
    </w:p>
    <w:p w:rsidR="00BF5D90" w:rsidRPr="00955BDD" w:rsidRDefault="007168DA" w:rsidP="00BF5D90">
      <w:pPr>
        <w:pStyle w:val="a3"/>
        <w:numPr>
          <w:ilvl w:val="0"/>
          <w:numId w:val="15"/>
        </w:numPr>
        <w:rPr>
          <w:spacing w:val="-5"/>
        </w:rPr>
      </w:pPr>
      <w:r w:rsidRPr="00955BDD">
        <w:t xml:space="preserve">Реестр </w:t>
      </w:r>
      <w:r w:rsidRPr="00955BDD">
        <w:rPr>
          <w:spacing w:val="-5"/>
        </w:rPr>
        <w:t>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8C7E9C" w:rsidRPr="008C7E9C" w:rsidTr="008C7E9C"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C7E9C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C7E9C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C7E9C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C7E9C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8C7E9C" w:rsidRPr="008C7E9C" w:rsidTr="008C7E9C"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принимать решение о необходимости подготовки дела к передаче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инициировать процесс подготовки дела</w:t>
            </w:r>
          </w:p>
        </w:tc>
      </w:tr>
      <w:tr w:rsidR="008C7E9C" w:rsidRPr="008C7E9C" w:rsidTr="008C7E9C"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чтобы система автоматически проверяла корректность заполнения данных по делу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получить рекомендации по исправлению ошибок</w:t>
            </w:r>
          </w:p>
        </w:tc>
      </w:tr>
      <w:tr w:rsidR="008C7E9C" w:rsidRPr="008C7E9C" w:rsidTr="008C7E9C"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проверять выводы системы по заполнению данных дела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зафиксировать ошибки и подготовить дело для передачи</w:t>
            </w:r>
          </w:p>
        </w:tc>
      </w:tr>
      <w:tr w:rsidR="008C7E9C" w:rsidRPr="008C7E9C" w:rsidTr="008C7E9C"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формировать и подписывать электронную опись дела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документально зафиксировать состав передаваемых материалов</w:t>
            </w:r>
          </w:p>
        </w:tc>
      </w:tr>
      <w:tr w:rsidR="008C7E9C" w:rsidRPr="008C7E9C" w:rsidTr="008C7E9C"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проверять правильность формирования и оформления дела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обеспечить соответствие установленным требованиям</w:t>
            </w:r>
          </w:p>
        </w:tc>
      </w:tr>
      <w:tr w:rsidR="008C7E9C" w:rsidRPr="008C7E9C" w:rsidTr="008C7E9C"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передавать документ с внесением записи в реестр передачи</w:t>
            </w:r>
          </w:p>
        </w:tc>
        <w:tc>
          <w:tcPr>
            <w:tcW w:w="0" w:type="auto"/>
            <w:hideMark/>
          </w:tcPr>
          <w:p w:rsidR="008C7E9C" w:rsidRPr="008C7E9C" w:rsidRDefault="008C7E9C" w:rsidP="008C7E9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C7E9C">
              <w:rPr>
                <w:sz w:val="24"/>
                <w:szCs w:val="24"/>
                <w:lang w:eastAsia="ru-RU"/>
              </w:rPr>
              <w:t>официально зафиксировать факт передачи дела</w:t>
            </w:r>
          </w:p>
        </w:tc>
      </w:tr>
    </w:tbl>
    <w:p w:rsidR="00BF5D90" w:rsidRPr="00955BDD" w:rsidRDefault="00BF5D90" w:rsidP="00BF5D90">
      <w:pPr>
        <w:pStyle w:val="a3"/>
        <w:rPr>
          <w:spacing w:val="-5"/>
        </w:rPr>
      </w:pPr>
    </w:p>
    <w:p w:rsidR="007168DA" w:rsidRPr="00955BDD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955BDD">
        <w:rPr>
          <w:sz w:val="24"/>
          <w:szCs w:val="24"/>
        </w:rPr>
        <w:t>Схема</w:t>
      </w:r>
      <w:r w:rsidRPr="00955BDD">
        <w:rPr>
          <w:spacing w:val="-5"/>
          <w:sz w:val="24"/>
          <w:szCs w:val="24"/>
        </w:rPr>
        <w:t xml:space="preserve"> </w:t>
      </w:r>
      <w:r w:rsidRPr="00955BDD">
        <w:rPr>
          <w:spacing w:val="-2"/>
          <w:sz w:val="24"/>
          <w:szCs w:val="24"/>
        </w:rPr>
        <w:t>процесса</w:t>
      </w:r>
    </w:p>
    <w:p w:rsidR="007168DA" w:rsidRPr="00955BDD" w:rsidRDefault="007168DA" w:rsidP="007168DA">
      <w:pPr>
        <w:pStyle w:val="a3"/>
        <w:spacing w:before="63"/>
      </w:pPr>
    </w:p>
    <w:p w:rsidR="007168DA" w:rsidRPr="00955BDD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955BDD">
        <w:rPr>
          <w:sz w:val="24"/>
          <w:szCs w:val="24"/>
        </w:rPr>
        <w:t>Описание</w:t>
      </w:r>
      <w:r w:rsidRPr="00955BDD">
        <w:rPr>
          <w:spacing w:val="-7"/>
          <w:sz w:val="24"/>
          <w:szCs w:val="24"/>
        </w:rPr>
        <w:t xml:space="preserve"> </w:t>
      </w:r>
      <w:r w:rsidRPr="00955BDD">
        <w:rPr>
          <w:sz w:val="24"/>
          <w:szCs w:val="24"/>
        </w:rPr>
        <w:t>схемы</w:t>
      </w:r>
      <w:r w:rsidRPr="00955BDD">
        <w:rPr>
          <w:spacing w:val="-6"/>
          <w:sz w:val="24"/>
          <w:szCs w:val="24"/>
        </w:rPr>
        <w:t xml:space="preserve"> </w:t>
      </w:r>
      <w:r w:rsidRPr="00955BDD">
        <w:rPr>
          <w:spacing w:val="-2"/>
          <w:sz w:val="24"/>
          <w:szCs w:val="24"/>
        </w:rPr>
        <w:t>процесса</w:t>
      </w:r>
    </w:p>
    <w:tbl>
      <w:tblPr>
        <w:tblW w:w="15880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3555"/>
        <w:gridCol w:w="8584"/>
        <w:gridCol w:w="3285"/>
      </w:tblGrid>
      <w:tr w:rsidR="00291A15" w:rsidRPr="00955BDD" w:rsidTr="008C7E9C">
        <w:trPr>
          <w:trHeight w:val="624"/>
        </w:trPr>
        <w:tc>
          <w:tcPr>
            <w:tcW w:w="456" w:type="dxa"/>
            <w:shd w:val="clear" w:color="auto" w:fill="auto"/>
            <w:hideMark/>
          </w:tcPr>
          <w:p w:rsidR="00291A15" w:rsidRPr="00955BDD" w:rsidRDefault="00291A15" w:rsidP="00291A15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955BDD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55" w:type="dxa"/>
            <w:shd w:val="clear" w:color="auto" w:fill="auto"/>
            <w:hideMark/>
          </w:tcPr>
          <w:p w:rsidR="00291A15" w:rsidRPr="00955BDD" w:rsidRDefault="00291A15" w:rsidP="00291A15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955BDD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584" w:type="dxa"/>
            <w:shd w:val="clear" w:color="auto" w:fill="auto"/>
            <w:hideMark/>
          </w:tcPr>
          <w:p w:rsidR="00291A15" w:rsidRPr="00955BDD" w:rsidRDefault="00291A15" w:rsidP="00291A15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955BDD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85" w:type="dxa"/>
            <w:shd w:val="clear" w:color="auto" w:fill="auto"/>
            <w:hideMark/>
          </w:tcPr>
          <w:p w:rsidR="00291A15" w:rsidRPr="00955BDD" w:rsidRDefault="00291A15" w:rsidP="00291A15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955BDD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685EAB" w:rsidRPr="00955BDD" w:rsidTr="008C7E9C">
        <w:tc>
          <w:tcPr>
            <w:tcW w:w="456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0</w:t>
            </w:r>
          </w:p>
        </w:tc>
        <w:tc>
          <w:tcPr>
            <w:tcW w:w="3555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Суд переходит к подготовке дела к передаче в связи с его направлением в иной суд/передачей по подсудности/направлением на экспертизу/запросом на ознакомление с делом</w:t>
            </w:r>
          </w:p>
        </w:tc>
        <w:tc>
          <w:tcPr>
            <w:tcW w:w="8584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 xml:space="preserve">Тип: Стартовое </w:t>
            </w:r>
            <w:r w:rsidRPr="00955BDD">
              <w:rPr>
                <w:sz w:val="24"/>
                <w:szCs w:val="24"/>
              </w:rPr>
              <w:t>событие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Назначение</w:t>
            </w:r>
            <w:proofErr w:type="gramStart"/>
            <w:r w:rsidRPr="00955BDD">
              <w:rPr>
                <w:sz w:val="24"/>
                <w:szCs w:val="24"/>
              </w:rPr>
              <w:t>: Инициировать</w:t>
            </w:r>
            <w:proofErr w:type="gramEnd"/>
            <w:r w:rsidRPr="00955BDD">
              <w:rPr>
                <w:sz w:val="24"/>
                <w:szCs w:val="24"/>
              </w:rPr>
              <w:t xml:space="preserve"> подготовку дела к передаче в соответствии с основанием.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Роль: Помощник судьи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Входящие данные: Отсутствуют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Исходящие данные</w:t>
            </w:r>
            <w:proofErr w:type="gramStart"/>
            <w:r w:rsidRPr="00955BDD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85" w:type="dxa"/>
          </w:tcPr>
          <w:p w:rsidR="00685EAB" w:rsidRPr="00955BDD" w:rsidRDefault="00685EAB">
            <w:pPr>
              <w:rPr>
                <w:sz w:val="24"/>
                <w:szCs w:val="24"/>
              </w:rPr>
            </w:pPr>
          </w:p>
        </w:tc>
      </w:tr>
      <w:tr w:rsidR="00685EAB" w:rsidRPr="00955BDD" w:rsidTr="008C7E9C">
        <w:tc>
          <w:tcPr>
            <w:tcW w:w="456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1</w:t>
            </w:r>
          </w:p>
        </w:tc>
        <w:tc>
          <w:tcPr>
            <w:tcW w:w="3555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hyperlink r:id="rId6">
              <w:r w:rsidRPr="00955BDD">
                <w:rPr>
                  <w:color w:val="0563C1"/>
                  <w:sz w:val="24"/>
                  <w:szCs w:val="24"/>
                  <w:u w:val="single"/>
                </w:rPr>
                <w:t>ТБП49.Сформировать и подписать документ</w:t>
              </w:r>
            </w:hyperlink>
          </w:p>
        </w:tc>
        <w:tc>
          <w:tcPr>
            <w:tcW w:w="8584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Тип: Вызов активности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Назначение</w:t>
            </w:r>
            <w:proofErr w:type="gramStart"/>
            <w:r w:rsidRPr="00955BDD">
              <w:rPr>
                <w:sz w:val="24"/>
                <w:szCs w:val="24"/>
              </w:rPr>
              <w:t>: Определить</w:t>
            </w:r>
            <w:proofErr w:type="gramEnd"/>
            <w:r w:rsidRPr="00955BDD">
              <w:rPr>
                <w:sz w:val="24"/>
                <w:szCs w:val="24"/>
              </w:rPr>
              <w:t xml:space="preserve"> необходимость изготовления копий материалов дела.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Роль: Помощник судьи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Входящие данные: Отсутствуют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Исходящие данные: Электронная опись дела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Дополнительное описание: Помощ</w:t>
            </w:r>
            <w:r w:rsidRPr="00955BDD">
              <w:rPr>
                <w:sz w:val="24"/>
                <w:szCs w:val="24"/>
              </w:rPr>
              <w:t>ник судьи анализирует основания передачи дела и устанавливает, требуется ли направление копий материалов в суд вышестоящей инстанции. Решение принимается на основании норм процессуального законодательства и внутренних регламентов.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 xml:space="preserve">Результат шага: </w:t>
            </w:r>
            <w:proofErr w:type="gramStart"/>
            <w:r w:rsidRPr="00955BDD">
              <w:rPr>
                <w:sz w:val="24"/>
                <w:szCs w:val="24"/>
              </w:rPr>
              <w:t>В</w:t>
            </w:r>
            <w:proofErr w:type="gramEnd"/>
            <w:r w:rsidRPr="00955BDD">
              <w:rPr>
                <w:sz w:val="24"/>
                <w:szCs w:val="24"/>
              </w:rPr>
              <w:t xml:space="preserve"> карточк</w:t>
            </w:r>
            <w:r w:rsidRPr="00955BDD">
              <w:rPr>
                <w:sz w:val="24"/>
                <w:szCs w:val="24"/>
              </w:rPr>
              <w:t>е дела установлен признак «Необходимость изготовления копий» со значением «Да» или «Нет».</w:t>
            </w:r>
          </w:p>
        </w:tc>
        <w:tc>
          <w:tcPr>
            <w:tcW w:w="3285" w:type="dxa"/>
          </w:tcPr>
          <w:p w:rsidR="00685EAB" w:rsidRPr="00955BDD" w:rsidRDefault="00685EAB">
            <w:pPr>
              <w:rPr>
                <w:sz w:val="24"/>
                <w:szCs w:val="24"/>
              </w:rPr>
            </w:pPr>
          </w:p>
        </w:tc>
      </w:tr>
      <w:tr w:rsidR="00685EAB" w:rsidRPr="00955BDD" w:rsidTr="008C7E9C">
        <w:tc>
          <w:tcPr>
            <w:tcW w:w="456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2</w:t>
            </w:r>
          </w:p>
        </w:tc>
        <w:tc>
          <w:tcPr>
            <w:tcW w:w="3555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hyperlink r:id="rId7">
              <w:r w:rsidRPr="00955BDD">
                <w:rPr>
                  <w:color w:val="0563C1"/>
                  <w:sz w:val="24"/>
                  <w:szCs w:val="24"/>
                  <w:u w:val="single"/>
                </w:rPr>
                <w:t>ТБП112.Проверить правильность формирования и оформления дела</w:t>
              </w:r>
            </w:hyperlink>
          </w:p>
        </w:tc>
        <w:tc>
          <w:tcPr>
            <w:tcW w:w="8584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 xml:space="preserve">Тип: Вызов </w:t>
            </w:r>
            <w:r w:rsidRPr="00955BDD">
              <w:rPr>
                <w:sz w:val="24"/>
                <w:szCs w:val="24"/>
              </w:rPr>
              <w:t>активности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Назначение</w:t>
            </w:r>
            <w:proofErr w:type="gramStart"/>
            <w:r w:rsidRPr="00955BDD">
              <w:rPr>
                <w:sz w:val="24"/>
                <w:szCs w:val="24"/>
              </w:rPr>
              <w:t>: Изготовить</w:t>
            </w:r>
            <w:proofErr w:type="gramEnd"/>
            <w:r w:rsidRPr="00955BDD">
              <w:rPr>
                <w:sz w:val="24"/>
                <w:szCs w:val="24"/>
              </w:rPr>
              <w:t xml:space="preserve"> копии материалов дела для вышестоящей инстанции.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Роль: Помощник судьи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Входящие данные: Отсутствуют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Исходящие данные: Отсутствуют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Дополнительное описание: Система инициирует типовой процесс «Изготовить копии» на основании р</w:t>
            </w:r>
            <w:r w:rsidRPr="00955BDD">
              <w:rPr>
                <w:sz w:val="24"/>
                <w:szCs w:val="24"/>
              </w:rPr>
              <w:t>ешения, принятого на предыдущем шаге. В рамках процесса создаются электронные образы документов дела, формируются наборы копий и подготавливаются к передаче.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Результат шага: Создан электронный набор копий материалов дела, прикрепленный к карточке дела.</w:t>
            </w:r>
          </w:p>
        </w:tc>
        <w:tc>
          <w:tcPr>
            <w:tcW w:w="3285" w:type="dxa"/>
          </w:tcPr>
          <w:p w:rsidR="00685EAB" w:rsidRPr="00955BDD" w:rsidRDefault="00685EAB">
            <w:pPr>
              <w:rPr>
                <w:sz w:val="24"/>
                <w:szCs w:val="24"/>
              </w:rPr>
            </w:pPr>
          </w:p>
        </w:tc>
      </w:tr>
      <w:tr w:rsidR="00685EAB" w:rsidRPr="00955BDD" w:rsidTr="008C7E9C">
        <w:tc>
          <w:tcPr>
            <w:tcW w:w="456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3</w:t>
            </w:r>
          </w:p>
        </w:tc>
        <w:tc>
          <w:tcPr>
            <w:tcW w:w="3555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Сформировать протокол проверки</w:t>
            </w:r>
          </w:p>
        </w:tc>
        <w:tc>
          <w:tcPr>
            <w:tcW w:w="8584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Тип: Сервисная задача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Назначение</w:t>
            </w:r>
            <w:proofErr w:type="gramStart"/>
            <w:r w:rsidRPr="00955BDD">
              <w:rPr>
                <w:sz w:val="24"/>
                <w:szCs w:val="24"/>
              </w:rPr>
              <w:t>: Подготовить</w:t>
            </w:r>
            <w:proofErr w:type="gramEnd"/>
            <w:r w:rsidRPr="00955BDD">
              <w:rPr>
                <w:sz w:val="24"/>
                <w:szCs w:val="24"/>
              </w:rPr>
              <w:t xml:space="preserve"> физический том дела к передаче в вышестоящую инстанцию.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Роль: Помощник судьи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Входящие данные: Отсутствуют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Исходящие данные: Протокол проверки корректности данных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Дополнительное о</w:t>
            </w:r>
            <w:r w:rsidRPr="00955BDD">
              <w:rPr>
                <w:sz w:val="24"/>
                <w:szCs w:val="24"/>
              </w:rPr>
              <w:t>писание: Помощник судьи удаляет из дела все временные элементы крепления (скобы, скрепки, стикеры) и файлы-вкладыши. В соответствии с пунктом 22.11 Инструкции по делопроизводству осуществляется прошивка последнего тома дела установленным порядком.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Результа</w:t>
            </w:r>
            <w:r w:rsidRPr="00955BDD">
              <w:rPr>
                <w:sz w:val="24"/>
                <w:szCs w:val="24"/>
              </w:rPr>
              <w:t>т шага: Физический том дела приведен в соответствие с требованиями к оформлению для передачи в вышестоящую инстанцию.</w:t>
            </w:r>
          </w:p>
        </w:tc>
        <w:tc>
          <w:tcPr>
            <w:tcW w:w="3285" w:type="dxa"/>
          </w:tcPr>
          <w:p w:rsidR="00685EAB" w:rsidRPr="00955BDD" w:rsidRDefault="00685EAB">
            <w:pPr>
              <w:rPr>
                <w:sz w:val="24"/>
                <w:szCs w:val="24"/>
              </w:rPr>
            </w:pPr>
          </w:p>
        </w:tc>
      </w:tr>
      <w:tr w:rsidR="00685EAB" w:rsidRPr="00955BDD" w:rsidTr="008C7E9C">
        <w:tc>
          <w:tcPr>
            <w:tcW w:w="456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4</w:t>
            </w:r>
          </w:p>
        </w:tc>
        <w:tc>
          <w:tcPr>
            <w:tcW w:w="3555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hyperlink r:id="rId8">
              <w:r w:rsidRPr="00955BDD">
                <w:rPr>
                  <w:color w:val="0563C1"/>
                  <w:sz w:val="24"/>
                  <w:szCs w:val="24"/>
                  <w:u w:val="single"/>
                </w:rPr>
                <w:t>ТБП139.Проверить выводы системы</w:t>
              </w:r>
            </w:hyperlink>
          </w:p>
        </w:tc>
        <w:tc>
          <w:tcPr>
            <w:tcW w:w="8584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Тип: Вызов активнос</w:t>
            </w:r>
            <w:r w:rsidRPr="00955BDD">
              <w:rPr>
                <w:sz w:val="24"/>
                <w:szCs w:val="24"/>
              </w:rPr>
              <w:t>ти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Назначение</w:t>
            </w:r>
            <w:proofErr w:type="gramStart"/>
            <w:r w:rsidRPr="00955BDD">
              <w:rPr>
                <w:sz w:val="24"/>
                <w:szCs w:val="24"/>
              </w:rPr>
              <w:t>: Утвердить</w:t>
            </w:r>
            <w:proofErr w:type="gramEnd"/>
            <w:r w:rsidRPr="00955BDD">
              <w:rPr>
                <w:sz w:val="24"/>
                <w:szCs w:val="24"/>
              </w:rPr>
              <w:t xml:space="preserve"> результаты автоматической проверки для завершения подготовки дела.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Роль: Помощник судьи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Входящие данные: Протокол проверки корректности данных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Исходящие данные: Отсутствуют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Дополнительное описание: Исполнитель проверяет протокол ав</w:t>
            </w:r>
            <w:r w:rsidRPr="00955BDD">
              <w:rPr>
                <w:sz w:val="24"/>
                <w:szCs w:val="24"/>
              </w:rPr>
              <w:t>томатической проверки корректности данных дела, сформированный на предыдущем шаге. В случае выявления несоответствий исполнитель инициирует их устранение, при отсутствии замечаний подтверждает корректность данных для передачи дела.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Результат шага: Результа</w:t>
            </w:r>
            <w:r w:rsidRPr="00955BDD">
              <w:rPr>
                <w:sz w:val="24"/>
                <w:szCs w:val="24"/>
              </w:rPr>
              <w:t>ты проверки протокола подтверждены, дело переведено в статус «Готово к передаче».</w:t>
            </w:r>
          </w:p>
        </w:tc>
        <w:tc>
          <w:tcPr>
            <w:tcW w:w="3285" w:type="dxa"/>
          </w:tcPr>
          <w:p w:rsidR="00685EAB" w:rsidRPr="00955BDD" w:rsidRDefault="00685EAB">
            <w:pPr>
              <w:rPr>
                <w:sz w:val="24"/>
                <w:szCs w:val="24"/>
              </w:rPr>
            </w:pPr>
          </w:p>
        </w:tc>
      </w:tr>
      <w:tr w:rsidR="00685EAB" w:rsidRPr="00955BDD" w:rsidTr="008C7E9C">
        <w:tc>
          <w:tcPr>
            <w:tcW w:w="456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5</w:t>
            </w:r>
          </w:p>
        </w:tc>
        <w:tc>
          <w:tcPr>
            <w:tcW w:w="3555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Дело готово к передаче</w:t>
            </w:r>
          </w:p>
        </w:tc>
        <w:tc>
          <w:tcPr>
            <w:tcW w:w="8584" w:type="dxa"/>
          </w:tcPr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Тип: Конечное событие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Назначение</w:t>
            </w:r>
            <w:proofErr w:type="gramStart"/>
            <w:r w:rsidRPr="00955BDD">
              <w:rPr>
                <w:sz w:val="24"/>
                <w:szCs w:val="24"/>
              </w:rPr>
              <w:t>: Физически</w:t>
            </w:r>
            <w:proofErr w:type="gramEnd"/>
            <w:r w:rsidRPr="00955BDD">
              <w:rPr>
                <w:sz w:val="24"/>
                <w:szCs w:val="24"/>
              </w:rPr>
              <w:t xml:space="preserve"> упорядочить материалы дела в соответствии с установленными требованиями.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Роль: Помощник судьи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 xml:space="preserve">Входящие </w:t>
            </w:r>
            <w:r w:rsidRPr="00955BDD">
              <w:rPr>
                <w:sz w:val="24"/>
                <w:szCs w:val="24"/>
              </w:rPr>
              <w:t>данные: Отсутствуют</w:t>
            </w:r>
          </w:p>
          <w:p w:rsidR="00685EAB" w:rsidRPr="00955BDD" w:rsidRDefault="00955BDD">
            <w:pPr>
              <w:rPr>
                <w:sz w:val="24"/>
                <w:szCs w:val="24"/>
              </w:rPr>
            </w:pPr>
            <w:r w:rsidRPr="00955BDD">
              <w:rPr>
                <w:sz w:val="24"/>
                <w:szCs w:val="24"/>
              </w:rPr>
              <w:t>Исходящие данные</w:t>
            </w:r>
            <w:proofErr w:type="gramStart"/>
            <w:r w:rsidRPr="00955BDD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85" w:type="dxa"/>
          </w:tcPr>
          <w:p w:rsidR="00685EAB" w:rsidRPr="00955BDD" w:rsidRDefault="00685EAB">
            <w:pPr>
              <w:rPr>
                <w:sz w:val="24"/>
                <w:szCs w:val="24"/>
              </w:rPr>
            </w:pPr>
          </w:p>
        </w:tc>
      </w:tr>
    </w:tbl>
    <w:p w:rsidR="00296882" w:rsidRPr="00955BDD" w:rsidRDefault="00296882" w:rsidP="00E46CB4">
      <w:pPr>
        <w:rPr>
          <w:sz w:val="24"/>
          <w:szCs w:val="24"/>
          <w:lang w:val="en-US"/>
        </w:rPr>
      </w:pPr>
    </w:p>
    <w:p w:rsidR="00296882" w:rsidRPr="00955BDD" w:rsidRDefault="00296882" w:rsidP="00296882">
      <w:pPr>
        <w:tabs>
          <w:tab w:val="left" w:pos="600"/>
        </w:tabs>
        <w:rPr>
          <w:sz w:val="24"/>
          <w:szCs w:val="24"/>
        </w:rPr>
      </w:pPr>
    </w:p>
    <w:p w:rsidR="0057231D" w:rsidRPr="00955BDD" w:rsidRDefault="0057231D" w:rsidP="0057231D">
      <w:pPr>
        <w:tabs>
          <w:tab w:val="left" w:pos="600"/>
        </w:tabs>
        <w:rPr>
          <w:sz w:val="24"/>
          <w:szCs w:val="24"/>
        </w:rPr>
      </w:pPr>
    </w:p>
    <w:p w:rsidR="007168DA" w:rsidRPr="00955BDD" w:rsidRDefault="007168DA" w:rsidP="007168DA">
      <w:pPr>
        <w:pStyle w:val="a6"/>
        <w:numPr>
          <w:ilvl w:val="1"/>
          <w:numId w:val="16"/>
        </w:numPr>
        <w:tabs>
          <w:tab w:val="left" w:pos="660"/>
        </w:tabs>
        <w:spacing w:line="278" w:lineRule="auto"/>
        <w:ind w:left="240" w:right="342" w:firstLine="0"/>
        <w:rPr>
          <w:sz w:val="24"/>
          <w:szCs w:val="24"/>
        </w:rPr>
      </w:pPr>
      <w:r w:rsidRPr="00955BDD">
        <w:rPr>
          <w:sz w:val="24"/>
          <w:szCs w:val="24"/>
        </w:rPr>
        <w:t>Реестр</w:t>
      </w:r>
      <w:r w:rsidRPr="00955BDD">
        <w:rPr>
          <w:spacing w:val="-4"/>
          <w:sz w:val="24"/>
          <w:szCs w:val="24"/>
        </w:rPr>
        <w:t xml:space="preserve"> </w:t>
      </w:r>
      <w:r w:rsidRPr="00955BDD">
        <w:rPr>
          <w:sz w:val="24"/>
          <w:szCs w:val="24"/>
        </w:rPr>
        <w:t>UC</w:t>
      </w:r>
      <w:r w:rsidRPr="00955BDD">
        <w:rPr>
          <w:spacing w:val="40"/>
          <w:sz w:val="24"/>
          <w:szCs w:val="24"/>
        </w:rPr>
        <w:t xml:space="preserve"> </w:t>
      </w:r>
      <w:r w:rsidRPr="00955BDD">
        <w:rPr>
          <w:sz w:val="24"/>
          <w:szCs w:val="24"/>
        </w:rPr>
        <w:t>(в</w:t>
      </w:r>
      <w:r w:rsidRPr="00955BDD">
        <w:rPr>
          <w:spacing w:val="-5"/>
          <w:sz w:val="24"/>
          <w:szCs w:val="24"/>
        </w:rPr>
        <w:t xml:space="preserve"> </w:t>
      </w:r>
      <w:r w:rsidRPr="00955BDD">
        <w:rPr>
          <w:sz w:val="24"/>
          <w:szCs w:val="24"/>
        </w:rPr>
        <w:t>части</w:t>
      </w:r>
      <w:r w:rsidRPr="00955BDD">
        <w:rPr>
          <w:spacing w:val="-5"/>
          <w:sz w:val="24"/>
          <w:szCs w:val="24"/>
        </w:rPr>
        <w:t xml:space="preserve"> </w:t>
      </w:r>
      <w:r w:rsidRPr="00955BDD">
        <w:rPr>
          <w:sz w:val="24"/>
          <w:szCs w:val="24"/>
        </w:rPr>
        <w:t>выполняемых</w:t>
      </w:r>
      <w:r w:rsidRPr="00955BDD">
        <w:rPr>
          <w:spacing w:val="40"/>
          <w:sz w:val="24"/>
          <w:szCs w:val="24"/>
        </w:rPr>
        <w:t xml:space="preserve"> </w:t>
      </w:r>
      <w:r w:rsidRPr="00955BDD">
        <w:rPr>
          <w:sz w:val="24"/>
          <w:szCs w:val="24"/>
        </w:rPr>
        <w:t>пользователем</w:t>
      </w:r>
      <w:r w:rsidRPr="00955BDD">
        <w:rPr>
          <w:spacing w:val="-5"/>
          <w:sz w:val="24"/>
          <w:szCs w:val="24"/>
        </w:rPr>
        <w:t xml:space="preserve"> </w:t>
      </w:r>
      <w:r w:rsidRPr="00955BDD">
        <w:rPr>
          <w:sz w:val="24"/>
          <w:szCs w:val="24"/>
        </w:rPr>
        <w:t>задач</w:t>
      </w:r>
      <w:r w:rsidRPr="00955BDD">
        <w:rPr>
          <w:spacing w:val="-5"/>
          <w:sz w:val="24"/>
          <w:szCs w:val="24"/>
        </w:rPr>
        <w:t xml:space="preserve"> </w:t>
      </w:r>
      <w:r w:rsidRPr="00955BDD">
        <w:rPr>
          <w:sz w:val="24"/>
          <w:szCs w:val="24"/>
        </w:rPr>
        <w:t>и</w:t>
      </w:r>
      <w:r w:rsidRPr="00955BDD">
        <w:rPr>
          <w:spacing w:val="-5"/>
          <w:sz w:val="24"/>
          <w:szCs w:val="24"/>
        </w:rPr>
        <w:t xml:space="preserve"> </w:t>
      </w:r>
      <w:r w:rsidRPr="00955BDD">
        <w:rPr>
          <w:sz w:val="24"/>
          <w:szCs w:val="24"/>
        </w:rPr>
        <w:t>рекомендованной</w:t>
      </w:r>
      <w:r w:rsidRPr="00955BDD">
        <w:rPr>
          <w:spacing w:val="-5"/>
          <w:sz w:val="24"/>
          <w:szCs w:val="24"/>
        </w:rPr>
        <w:t xml:space="preserve"> </w:t>
      </w:r>
      <w:r w:rsidRPr="00955BDD">
        <w:rPr>
          <w:sz w:val="24"/>
          <w:szCs w:val="24"/>
        </w:rPr>
        <w:t xml:space="preserve">функциональности </w:t>
      </w:r>
      <w:r w:rsidRPr="00955BDD">
        <w:rPr>
          <w:spacing w:val="-2"/>
          <w:sz w:val="24"/>
          <w:szCs w:val="24"/>
        </w:rPr>
        <w:t>Системы)</w:t>
      </w:r>
    </w:p>
    <w:p w:rsidR="007168DA" w:rsidRPr="00955BDD" w:rsidRDefault="007168DA" w:rsidP="007168DA">
      <w:pPr>
        <w:rPr>
          <w:sz w:val="24"/>
          <w:szCs w:val="24"/>
        </w:rPr>
      </w:pPr>
    </w:p>
    <w:bookmarkEnd w:id="0"/>
    <w:p w:rsidR="006A0B97" w:rsidRPr="00955BDD" w:rsidRDefault="006A0B97" w:rsidP="007168DA">
      <w:pPr>
        <w:rPr>
          <w:sz w:val="24"/>
          <w:szCs w:val="24"/>
        </w:rPr>
      </w:pPr>
    </w:p>
    <w:sectPr w:rsidR="006A0B97" w:rsidRPr="00955BDD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A54447C"/>
    <w:multiLevelType w:val="hybridMultilevel"/>
    <w:tmpl w:val="1ABCE6F0"/>
    <w:lvl w:ilvl="0" w:tplc="1F6CCA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7EBDA8">
      <w:numFmt w:val="decimal"/>
      <w:lvlText w:val=""/>
      <w:lvlJc w:val="left"/>
    </w:lvl>
    <w:lvl w:ilvl="2" w:tplc="5F2234AC">
      <w:numFmt w:val="decimal"/>
      <w:lvlText w:val=""/>
      <w:lvlJc w:val="left"/>
    </w:lvl>
    <w:lvl w:ilvl="3" w:tplc="3950297A">
      <w:numFmt w:val="decimal"/>
      <w:lvlText w:val=""/>
      <w:lvlJc w:val="left"/>
    </w:lvl>
    <w:lvl w:ilvl="4" w:tplc="8AE891A8">
      <w:numFmt w:val="decimal"/>
      <w:lvlText w:val=""/>
      <w:lvlJc w:val="left"/>
    </w:lvl>
    <w:lvl w:ilvl="5" w:tplc="6040E868">
      <w:numFmt w:val="decimal"/>
      <w:lvlText w:val=""/>
      <w:lvlJc w:val="left"/>
    </w:lvl>
    <w:lvl w:ilvl="6" w:tplc="701ECDAA">
      <w:numFmt w:val="decimal"/>
      <w:lvlText w:val=""/>
      <w:lvlJc w:val="left"/>
    </w:lvl>
    <w:lvl w:ilvl="7" w:tplc="6E82FE88">
      <w:numFmt w:val="decimal"/>
      <w:lvlText w:val=""/>
      <w:lvlJc w:val="left"/>
    </w:lvl>
    <w:lvl w:ilvl="8" w:tplc="3F8A0846">
      <w:numFmt w:val="decimal"/>
      <w:lvlText w:val=""/>
      <w:lvlJc w:val="left"/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55294347"/>
    <w:multiLevelType w:val="hybridMultilevel"/>
    <w:tmpl w:val="8CD8A3C4"/>
    <w:lvl w:ilvl="0" w:tplc="CA40B49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2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093F"/>
    <w:rsid w:val="00020681"/>
    <w:rsid w:val="00037E74"/>
    <w:rsid w:val="00053EE7"/>
    <w:rsid w:val="00073004"/>
    <w:rsid w:val="000751D7"/>
    <w:rsid w:val="0007600D"/>
    <w:rsid w:val="000859A9"/>
    <w:rsid w:val="00085F72"/>
    <w:rsid w:val="000A24AA"/>
    <w:rsid w:val="000A781B"/>
    <w:rsid w:val="000C3F05"/>
    <w:rsid w:val="000D085D"/>
    <w:rsid w:val="000F4367"/>
    <w:rsid w:val="001024BD"/>
    <w:rsid w:val="00103293"/>
    <w:rsid w:val="0011352A"/>
    <w:rsid w:val="00120B48"/>
    <w:rsid w:val="00120E78"/>
    <w:rsid w:val="00123755"/>
    <w:rsid w:val="001304AC"/>
    <w:rsid w:val="00131606"/>
    <w:rsid w:val="00132272"/>
    <w:rsid w:val="001326C2"/>
    <w:rsid w:val="001345D2"/>
    <w:rsid w:val="001379E5"/>
    <w:rsid w:val="00142D99"/>
    <w:rsid w:val="00144A51"/>
    <w:rsid w:val="00160C2D"/>
    <w:rsid w:val="001710F9"/>
    <w:rsid w:val="00173A5A"/>
    <w:rsid w:val="00174FD8"/>
    <w:rsid w:val="00184EAF"/>
    <w:rsid w:val="001A0C2D"/>
    <w:rsid w:val="001A2252"/>
    <w:rsid w:val="001C3A39"/>
    <w:rsid w:val="001D32C2"/>
    <w:rsid w:val="001F11A3"/>
    <w:rsid w:val="00203A5B"/>
    <w:rsid w:val="002200A0"/>
    <w:rsid w:val="002227F5"/>
    <w:rsid w:val="00230B66"/>
    <w:rsid w:val="00251D74"/>
    <w:rsid w:val="00270D24"/>
    <w:rsid w:val="00287D99"/>
    <w:rsid w:val="00290DAB"/>
    <w:rsid w:val="00291A15"/>
    <w:rsid w:val="00296882"/>
    <w:rsid w:val="002A465D"/>
    <w:rsid w:val="002A71A5"/>
    <w:rsid w:val="002A71C5"/>
    <w:rsid w:val="002B2DC0"/>
    <w:rsid w:val="002E1F72"/>
    <w:rsid w:val="002E725E"/>
    <w:rsid w:val="002E7324"/>
    <w:rsid w:val="0031011F"/>
    <w:rsid w:val="003168C0"/>
    <w:rsid w:val="00323FED"/>
    <w:rsid w:val="00335474"/>
    <w:rsid w:val="00335DBA"/>
    <w:rsid w:val="00336910"/>
    <w:rsid w:val="00342E77"/>
    <w:rsid w:val="00374FA2"/>
    <w:rsid w:val="00376557"/>
    <w:rsid w:val="00383BA4"/>
    <w:rsid w:val="003B1E66"/>
    <w:rsid w:val="003B55DD"/>
    <w:rsid w:val="003C0452"/>
    <w:rsid w:val="003D490E"/>
    <w:rsid w:val="00400AE3"/>
    <w:rsid w:val="00411D7A"/>
    <w:rsid w:val="00414558"/>
    <w:rsid w:val="0043317F"/>
    <w:rsid w:val="00462CB8"/>
    <w:rsid w:val="00470014"/>
    <w:rsid w:val="00497459"/>
    <w:rsid w:val="004A746F"/>
    <w:rsid w:val="004B79D2"/>
    <w:rsid w:val="004D49F5"/>
    <w:rsid w:val="004E6D5F"/>
    <w:rsid w:val="00513475"/>
    <w:rsid w:val="00514654"/>
    <w:rsid w:val="005154EE"/>
    <w:rsid w:val="005215FC"/>
    <w:rsid w:val="0052264F"/>
    <w:rsid w:val="005373AD"/>
    <w:rsid w:val="005449E5"/>
    <w:rsid w:val="00564348"/>
    <w:rsid w:val="0057231D"/>
    <w:rsid w:val="00587AB7"/>
    <w:rsid w:val="00591BE0"/>
    <w:rsid w:val="005A08CC"/>
    <w:rsid w:val="005A478C"/>
    <w:rsid w:val="005A7083"/>
    <w:rsid w:val="005B0242"/>
    <w:rsid w:val="005B1708"/>
    <w:rsid w:val="005D21F7"/>
    <w:rsid w:val="005D5E21"/>
    <w:rsid w:val="00601D44"/>
    <w:rsid w:val="006028C5"/>
    <w:rsid w:val="00604AD6"/>
    <w:rsid w:val="00605C18"/>
    <w:rsid w:val="00606F10"/>
    <w:rsid w:val="00607135"/>
    <w:rsid w:val="00615924"/>
    <w:rsid w:val="00620E7E"/>
    <w:rsid w:val="0062509B"/>
    <w:rsid w:val="00630935"/>
    <w:rsid w:val="00633011"/>
    <w:rsid w:val="00636380"/>
    <w:rsid w:val="006416B6"/>
    <w:rsid w:val="00651568"/>
    <w:rsid w:val="00652896"/>
    <w:rsid w:val="00663953"/>
    <w:rsid w:val="00676ED3"/>
    <w:rsid w:val="006827CB"/>
    <w:rsid w:val="006852D6"/>
    <w:rsid w:val="00685EAB"/>
    <w:rsid w:val="00695593"/>
    <w:rsid w:val="0069615C"/>
    <w:rsid w:val="006971F3"/>
    <w:rsid w:val="006A0B97"/>
    <w:rsid w:val="006A0EAE"/>
    <w:rsid w:val="006A255B"/>
    <w:rsid w:val="006B5E32"/>
    <w:rsid w:val="006C0D1C"/>
    <w:rsid w:val="006E51D2"/>
    <w:rsid w:val="006E605E"/>
    <w:rsid w:val="0070628D"/>
    <w:rsid w:val="0071124A"/>
    <w:rsid w:val="007168DA"/>
    <w:rsid w:val="00730391"/>
    <w:rsid w:val="00761D8D"/>
    <w:rsid w:val="00784FBB"/>
    <w:rsid w:val="00791FB8"/>
    <w:rsid w:val="007B1D65"/>
    <w:rsid w:val="007B5BC7"/>
    <w:rsid w:val="007C298F"/>
    <w:rsid w:val="007C52BF"/>
    <w:rsid w:val="007D7EB2"/>
    <w:rsid w:val="007D7EB4"/>
    <w:rsid w:val="0081554C"/>
    <w:rsid w:val="00820F61"/>
    <w:rsid w:val="008223B8"/>
    <w:rsid w:val="008240EA"/>
    <w:rsid w:val="00843233"/>
    <w:rsid w:val="008475DE"/>
    <w:rsid w:val="00852AF6"/>
    <w:rsid w:val="00863EA0"/>
    <w:rsid w:val="00866FB7"/>
    <w:rsid w:val="008877E8"/>
    <w:rsid w:val="008A4188"/>
    <w:rsid w:val="008A5444"/>
    <w:rsid w:val="008A762E"/>
    <w:rsid w:val="008B034C"/>
    <w:rsid w:val="008B48E1"/>
    <w:rsid w:val="008B7666"/>
    <w:rsid w:val="008C7E9C"/>
    <w:rsid w:val="008D5EDC"/>
    <w:rsid w:val="008E436B"/>
    <w:rsid w:val="00900041"/>
    <w:rsid w:val="00903DCE"/>
    <w:rsid w:val="009206AD"/>
    <w:rsid w:val="00922B3F"/>
    <w:rsid w:val="00932CE0"/>
    <w:rsid w:val="00932EA2"/>
    <w:rsid w:val="00950A50"/>
    <w:rsid w:val="00955BDD"/>
    <w:rsid w:val="009733FE"/>
    <w:rsid w:val="00977E71"/>
    <w:rsid w:val="00982783"/>
    <w:rsid w:val="009952C8"/>
    <w:rsid w:val="009A07FD"/>
    <w:rsid w:val="009A2426"/>
    <w:rsid w:val="009A3B89"/>
    <w:rsid w:val="009A61CF"/>
    <w:rsid w:val="009A689A"/>
    <w:rsid w:val="009B4C43"/>
    <w:rsid w:val="009C69C7"/>
    <w:rsid w:val="00A0348F"/>
    <w:rsid w:val="00A06AD9"/>
    <w:rsid w:val="00A12027"/>
    <w:rsid w:val="00A175E4"/>
    <w:rsid w:val="00A17707"/>
    <w:rsid w:val="00A2629D"/>
    <w:rsid w:val="00A276A2"/>
    <w:rsid w:val="00A336FB"/>
    <w:rsid w:val="00A34592"/>
    <w:rsid w:val="00A511AA"/>
    <w:rsid w:val="00A55FD4"/>
    <w:rsid w:val="00A77767"/>
    <w:rsid w:val="00A8018F"/>
    <w:rsid w:val="00A863C7"/>
    <w:rsid w:val="00A86C42"/>
    <w:rsid w:val="00AA00FC"/>
    <w:rsid w:val="00AA3587"/>
    <w:rsid w:val="00AA7968"/>
    <w:rsid w:val="00AC5E71"/>
    <w:rsid w:val="00AD45BE"/>
    <w:rsid w:val="00AE0235"/>
    <w:rsid w:val="00AE551A"/>
    <w:rsid w:val="00AF672D"/>
    <w:rsid w:val="00AF74D4"/>
    <w:rsid w:val="00B009A7"/>
    <w:rsid w:val="00B01264"/>
    <w:rsid w:val="00B04574"/>
    <w:rsid w:val="00B13DBE"/>
    <w:rsid w:val="00B30E77"/>
    <w:rsid w:val="00B43A69"/>
    <w:rsid w:val="00B51F80"/>
    <w:rsid w:val="00B54B2E"/>
    <w:rsid w:val="00B6203F"/>
    <w:rsid w:val="00B63190"/>
    <w:rsid w:val="00B656E1"/>
    <w:rsid w:val="00B76171"/>
    <w:rsid w:val="00B90455"/>
    <w:rsid w:val="00B92636"/>
    <w:rsid w:val="00BA7E1D"/>
    <w:rsid w:val="00BC225F"/>
    <w:rsid w:val="00BC3FC8"/>
    <w:rsid w:val="00BD414D"/>
    <w:rsid w:val="00BD64BC"/>
    <w:rsid w:val="00BE309D"/>
    <w:rsid w:val="00BF00B1"/>
    <w:rsid w:val="00BF5D90"/>
    <w:rsid w:val="00BF7FF4"/>
    <w:rsid w:val="00C059E1"/>
    <w:rsid w:val="00C06E3C"/>
    <w:rsid w:val="00C0783C"/>
    <w:rsid w:val="00C1344C"/>
    <w:rsid w:val="00C15AB8"/>
    <w:rsid w:val="00C177DF"/>
    <w:rsid w:val="00C24343"/>
    <w:rsid w:val="00C34716"/>
    <w:rsid w:val="00C3788C"/>
    <w:rsid w:val="00C43A97"/>
    <w:rsid w:val="00C67823"/>
    <w:rsid w:val="00C732D5"/>
    <w:rsid w:val="00C80204"/>
    <w:rsid w:val="00C879B9"/>
    <w:rsid w:val="00C92271"/>
    <w:rsid w:val="00C9482E"/>
    <w:rsid w:val="00C95BAB"/>
    <w:rsid w:val="00CC5486"/>
    <w:rsid w:val="00CC5B77"/>
    <w:rsid w:val="00CF2AA0"/>
    <w:rsid w:val="00CF5EFA"/>
    <w:rsid w:val="00D02512"/>
    <w:rsid w:val="00D12D4D"/>
    <w:rsid w:val="00D27155"/>
    <w:rsid w:val="00D27BA5"/>
    <w:rsid w:val="00D30445"/>
    <w:rsid w:val="00D31443"/>
    <w:rsid w:val="00D51B5F"/>
    <w:rsid w:val="00D54EE8"/>
    <w:rsid w:val="00D66473"/>
    <w:rsid w:val="00D83802"/>
    <w:rsid w:val="00D87BC3"/>
    <w:rsid w:val="00DA2D9F"/>
    <w:rsid w:val="00DA5DB9"/>
    <w:rsid w:val="00DB03A9"/>
    <w:rsid w:val="00DC1B13"/>
    <w:rsid w:val="00DD2C31"/>
    <w:rsid w:val="00DD5F2A"/>
    <w:rsid w:val="00DD742A"/>
    <w:rsid w:val="00DE2F53"/>
    <w:rsid w:val="00DE4DFC"/>
    <w:rsid w:val="00DE6A68"/>
    <w:rsid w:val="00DF2462"/>
    <w:rsid w:val="00E01B09"/>
    <w:rsid w:val="00E02020"/>
    <w:rsid w:val="00E1758B"/>
    <w:rsid w:val="00E26C3A"/>
    <w:rsid w:val="00E30141"/>
    <w:rsid w:val="00E35595"/>
    <w:rsid w:val="00E46322"/>
    <w:rsid w:val="00E46CB4"/>
    <w:rsid w:val="00E5567B"/>
    <w:rsid w:val="00E66BD8"/>
    <w:rsid w:val="00E83B1B"/>
    <w:rsid w:val="00E91123"/>
    <w:rsid w:val="00E96A19"/>
    <w:rsid w:val="00EA404C"/>
    <w:rsid w:val="00EA4173"/>
    <w:rsid w:val="00EB0F67"/>
    <w:rsid w:val="00EB1D78"/>
    <w:rsid w:val="00EC408B"/>
    <w:rsid w:val="00EC5BD5"/>
    <w:rsid w:val="00ED75D6"/>
    <w:rsid w:val="00EE7805"/>
    <w:rsid w:val="00F03EDB"/>
    <w:rsid w:val="00F04FE8"/>
    <w:rsid w:val="00F078E7"/>
    <w:rsid w:val="00F14219"/>
    <w:rsid w:val="00F30262"/>
    <w:rsid w:val="00F4051F"/>
    <w:rsid w:val="00F42E64"/>
    <w:rsid w:val="00F4490F"/>
    <w:rsid w:val="00F50C4A"/>
    <w:rsid w:val="00F56EAC"/>
    <w:rsid w:val="00F65448"/>
    <w:rsid w:val="00F80999"/>
    <w:rsid w:val="00F9318B"/>
    <w:rsid w:val="00F93996"/>
    <w:rsid w:val="00FA4F17"/>
    <w:rsid w:val="00FB1796"/>
    <w:rsid w:val="00FB6C20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1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7">
    <w:name w:val="Strong"/>
    <w:basedOn w:val="a0"/>
    <w:uiPriority w:val="22"/>
    <w:qFormat/>
    <w:rsid w:val="00383BA4"/>
    <w:rPr>
      <w:b/>
      <w:bCs/>
    </w:rPr>
  </w:style>
  <w:style w:type="table" w:styleId="a8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9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B17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43233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Normal (Web)"/>
    <w:basedOn w:val="a"/>
    <w:uiPriority w:val="99"/>
    <w:semiHidden/>
    <w:unhideWhenUsed/>
    <w:rsid w:val="00EC408B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3178" TargetMode="External"/><Relationship Id="rId3" Type="http://schemas.openxmlformats.org/officeDocument/2006/relationships/styles" Target="styles.xml"/><Relationship Id="rId7" Type="http://schemas.openxmlformats.org/officeDocument/2006/relationships/hyperlink" Target="https://itpm-wiki.mos.ru/pages/viewpage.action?pageId=53316560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tpm-wiki.mos.ru/pages/viewpage.action?pageId=533164355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E95C9-7065-48B8-819D-45C4B3BEE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3281</TotalTime>
  <Pages>1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266</cp:revision>
  <dcterms:created xsi:type="dcterms:W3CDTF">2025-12-18T13:25:00Z</dcterms:created>
  <dcterms:modified xsi:type="dcterms:W3CDTF">2026-04-13T10:34:00Z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