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937C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ТБП98: "Рассмотреть вопрос недействительности сделки" TO BE</w:t>
      </w:r>
    </w:p>
    <w:p w:rsidR="00000000" w:rsidRDefault="003937C7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p w:rsidR="00000000" w:rsidRDefault="003937C7">
      <w:pPr>
        <w:pStyle w:val="a3"/>
      </w:pPr>
      <w:r>
        <w:t>Федеральный закон от 26.10.2002 N 127-ФЗ (ред. от 31.07.2025) "О несостоятельности (банкротстве)"</w:t>
      </w:r>
    </w:p>
    <w:p w:rsidR="00000000" w:rsidRDefault="003937C7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3937C7">
      <w:pPr>
        <w:pStyle w:val="a3"/>
      </w:pPr>
      <w:r>
        <w:t>BPMN-файл: TBP98_rassmotr_vopros_nedeystvitelnosti_sdelki_bpmn_tobe.bpmn</w:t>
      </w:r>
    </w:p>
    <w:p w:rsidR="00000000" w:rsidRDefault="003937C7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2635739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</w:t>
            </w:r>
            <w:r>
              <w:rPr>
                <w:rFonts w:eastAsia="Times New Roman"/>
                <w:b/>
                <w:bCs/>
              </w:rPr>
              <w:t>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  проверить сделку на недействительность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Сделки, совершенные должником или другими ли</w:t>
            </w:r>
            <w:r>
              <w:rPr>
                <w:rFonts w:eastAsia="Times New Roman"/>
              </w:rPr>
              <w:t>цами за счет должника, могут быть признаны недействительными в соответствии с Гражданским кодексом Российской Федерации, а также по основаниям и в порядке, которые указаны в ФЗ от 26.10.2002 N 127-ФЗ «О не состоятельности (банкротстве)» (Далее - «ФЗ»), в ч</w:t>
            </w:r>
            <w:r>
              <w:rPr>
                <w:rFonts w:eastAsia="Times New Roman"/>
              </w:rPr>
              <w:t>астности в гл. III.1 Арбитражный управляющий принимает решение о необходимости проверки сделки на предмет недействительности в рамках процедур банкротства.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Начать анализ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начинает первичный анализ, по результатам которого для судьи будет сформирован отдельный отчет с информацией по проверкам, выводам и рекомендациям.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шлюз, разделяющий поток на 3-й, 4-й, 5-й</w:t>
            </w:r>
            <w:r>
              <w:rPr>
                <w:rFonts w:eastAsia="Times New Roman"/>
              </w:rPr>
              <w:t>, 6-й шаги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дату совершения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дату совершения сделки. Дата может пересекаться с периодом совершения подозрительной деятельности. Как правило это последний год. Максимум 3 года до под</w:t>
            </w:r>
            <w:r>
              <w:rPr>
                <w:rFonts w:eastAsia="Times New Roman"/>
              </w:rPr>
              <w:t>ачи до принятия заявления о признании должника банкротом.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цену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цену сделки, несоответствие предмета/цены рынку, отсутствие реального исполнения, взаимозачёты без встречного движения.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полномочия подписантов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полномочия подписантов. Сделка не должна совершаться лицом, не обладающим полномочием на совершение сделки.</w:t>
            </w:r>
            <w:r>
              <w:rPr>
                <w:rFonts w:eastAsia="Times New Roman"/>
              </w:rPr>
              <w:br/>
              <w:t>Осуществляются запросы ЕГРЮЛ/СПАРК/Федресурс, проверка док</w:t>
            </w:r>
            <w:r>
              <w:rPr>
                <w:rFonts w:eastAsia="Times New Roman"/>
              </w:rPr>
              <w:t>ументов в деле.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противоречит ли сделка закону?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законность сделки.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Анализ законодательства и практики схожих сделок с четом особенностей сторон сделки выводы LLM.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закрывающий шлюз, объединяющий потоки из 3-го, 4-го, 5-го, 6-го шага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проверках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рекомендацию для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заканчивает анализ, начатый в шаге 1,  оформляет общий отч</w:t>
            </w:r>
            <w:r>
              <w:rPr>
                <w:rFonts w:eastAsia="Times New Roman"/>
              </w:rPr>
              <w:t>ет о проверках с информацией о проведенных системой действиях и запросах, выводах, рекомендациях системы.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проверках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проверках (подтвержденный)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типовой процесс "Проверить выводы системы". Судья про</w:t>
            </w:r>
            <w:r>
              <w:rPr>
                <w:rFonts w:eastAsia="Times New Roman"/>
              </w:rPr>
              <w:t>веряет Отчет по проверкам и имеет возможность внести в него коррективы. Дальнейшие действия системы основываются на подтверждении выводов судьей.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шлюз, разделяющий поток на 11-й, 12-й, 13-й, 14-й, 15-й, 16-й шаги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мнимость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является ли сделка мнимой (совершенной без намерения создать правовые последствия).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противоречит ли сделка  основам правопорядка?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сделку на предмет противоречия основам правопорядка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противоречит ли сделка нравственности?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проверяет сделку на предмет противоречия нравственности.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волеизъявление стороны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волеизъявление сторон.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цель совершения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цель совершения сделки.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предпочтения кредитору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наличие предпочтения кредитору.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закрывающий шлюз. Закрывающий шлюз, объединяющий потоки из 11-го, 12-го, 13-го, 14-го, 15-го, 16-го шага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Отчет о проверках (подтвержденный) и</w:t>
            </w:r>
          </w:p>
          <w:p w:rsidR="00000000" w:rsidRDefault="003937C7">
            <w:pPr>
              <w:pStyle w:val="a3"/>
            </w:pPr>
            <w:r>
              <w:t>Выводы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Установлены основания признания сделки недействительной?</w:t>
            </w:r>
          </w:p>
          <w:p w:rsidR="00000000" w:rsidRDefault="003937C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У</w:t>
            </w:r>
            <w:r>
              <w:t>становлены основания признания сделки недействительной?</w:t>
            </w:r>
          </w:p>
          <w:p w:rsidR="00000000" w:rsidRDefault="003937C7">
            <w:pPr>
              <w:pStyle w:val="a3"/>
            </w:pPr>
          </w:p>
          <w:p w:rsidR="00000000" w:rsidRDefault="003937C7">
            <w:pPr>
              <w:pStyle w:val="a3"/>
            </w:pPr>
            <w:r>
              <w:t>Если да, то переход к шагу 21. </w:t>
            </w:r>
          </w:p>
          <w:p w:rsidR="00000000" w:rsidRDefault="003937C7">
            <w:pPr>
              <w:pStyle w:val="a3"/>
            </w:pPr>
            <w:r>
              <w:t>Если нет, то переход к шагу 19.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Отчет о проверках (подтвержденный) и</w:t>
            </w:r>
          </w:p>
          <w:p w:rsidR="00000000" w:rsidRDefault="003937C7">
            <w:pPr>
              <w:pStyle w:val="a3"/>
            </w:pPr>
            <w:r>
              <w:t>Выводы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основание действительности сделки, </w:t>
            </w:r>
            <w:r>
              <w:rPr>
                <w:rFonts w:eastAsia="Times New Roman"/>
              </w:rPr>
              <w:br/>
              <w:t>Позиция по вопросу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</w:t>
            </w:r>
            <w:r>
              <w:rPr>
                <w:rFonts w:eastAsia="Times New Roman"/>
              </w:rPr>
              <w:t>овить основания действительности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готовит позицию (шаблон документа), обосновывающую действительность сделки.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Отчет о проверках (подтвержденный) и</w:t>
            </w:r>
          </w:p>
          <w:p w:rsidR="00000000" w:rsidRDefault="003937C7">
            <w:pPr>
              <w:pStyle w:val="a3"/>
            </w:pPr>
            <w:r>
              <w:t>Выводы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вопросу (дополнена)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последствия недействительности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дополняет позицию (шаблон документа), обосновывающую действительность сделки, указываются последствия недействительности.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Стоимость имущества, приобретенного по сделке, п</w:t>
            </w:r>
            <w:r>
              <w:t>ревышает стоимость возвращаемого в конкурсную массу в результате оспаривания сделки?</w:t>
            </w:r>
          </w:p>
          <w:p w:rsidR="00000000" w:rsidRDefault="003937C7">
            <w:pPr>
              <w:pStyle w:val="a3"/>
            </w:pPr>
          </w:p>
          <w:p w:rsidR="00000000" w:rsidRDefault="003937C7">
            <w:pPr>
              <w:pStyle w:val="a3"/>
            </w:pPr>
            <w:r>
              <w:t>Если да, то переход к шагу 22.</w:t>
            </w:r>
          </w:p>
          <w:p w:rsidR="00000000" w:rsidRDefault="003937C7">
            <w:pPr>
              <w:pStyle w:val="a3"/>
            </w:pPr>
            <w:r>
              <w:t>Если нет, то переход к шагу 24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Отчет о проверках (подтвержденный) и</w:t>
            </w:r>
          </w:p>
          <w:p w:rsidR="00000000" w:rsidRDefault="003937C7">
            <w:pPr>
              <w:pStyle w:val="a3"/>
            </w:pPr>
            <w:r>
              <w:t>Выводы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основание недействительности сделки, </w:t>
            </w:r>
            <w:r>
              <w:rPr>
                <w:rFonts w:eastAsia="Times New Roman"/>
              </w:rPr>
              <w:br/>
              <w:t>Позиция по вопросу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недействительности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готовит позицию (шаблон документа), обосновывающую недействительность сделки.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Отчет о проверках (подтвержденный) и</w:t>
            </w:r>
          </w:p>
          <w:p w:rsidR="00000000" w:rsidRDefault="003937C7">
            <w:pPr>
              <w:pStyle w:val="a3"/>
            </w:pPr>
            <w:r>
              <w:t>Выв</w:t>
            </w:r>
            <w:r>
              <w:t>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вопросу (дополнена)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неприменение последствий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дополняет позицию (шаблон документа), обосновывающую недействительность сделки, указываются условия неприменения последствий.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Приобрета</w:t>
            </w:r>
            <w:r>
              <w:t>тель по недействительной сделке вернул все в конкурсную массу?</w:t>
            </w:r>
          </w:p>
          <w:p w:rsidR="00000000" w:rsidRDefault="003937C7">
            <w:pPr>
              <w:pStyle w:val="a3"/>
            </w:pPr>
          </w:p>
          <w:p w:rsidR="00000000" w:rsidRDefault="003937C7">
            <w:pPr>
              <w:pStyle w:val="a3"/>
            </w:pPr>
            <w:r>
              <w:t>Если да, то переход к шагу 25.</w:t>
            </w:r>
          </w:p>
          <w:p w:rsidR="00000000" w:rsidRDefault="003937C7">
            <w:pPr>
              <w:pStyle w:val="a3"/>
            </w:pPr>
            <w:r>
              <w:t>Если нет, то переход к шагу 27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Отчет о проверках (подтвержденный) и</w:t>
            </w:r>
          </w:p>
          <w:p w:rsidR="00000000" w:rsidRDefault="003937C7">
            <w:pPr>
              <w:pStyle w:val="a3"/>
            </w:pPr>
            <w:r>
              <w:t>Выводы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основание недействительности сделки,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Позиция по вопросу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недействительности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готовит позицию (шаблон документа), обосновывающую недействительность сделки.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Отчет о проверках (подтвержденный) и</w:t>
            </w:r>
          </w:p>
          <w:p w:rsidR="00000000" w:rsidRDefault="003937C7">
            <w:pPr>
              <w:pStyle w:val="a3"/>
            </w:pPr>
            <w:r>
              <w:t>Выводы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вопросу (дополнена)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</w:t>
            </w:r>
            <w:r>
              <w:rPr>
                <w:rFonts w:eastAsia="Times New Roman"/>
              </w:rPr>
              <w:t xml:space="preserve"> СА неприменение последствий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дополняет позицию (шаблон документа), обосновывающую недействительность сделки, указываются условия неприменения последствий.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Отчет о проверках (подтвержденный) и</w:t>
            </w:r>
          </w:p>
          <w:p w:rsidR="00000000" w:rsidRDefault="003937C7">
            <w:pPr>
              <w:pStyle w:val="a3"/>
            </w:pPr>
            <w:r>
              <w:t>Выводы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основание действи</w:t>
            </w:r>
            <w:r>
              <w:rPr>
                <w:rFonts w:eastAsia="Times New Roman"/>
              </w:rPr>
              <w:t>тельности сделки, </w:t>
            </w:r>
            <w:r>
              <w:rPr>
                <w:rFonts w:eastAsia="Times New Roman"/>
              </w:rPr>
              <w:br/>
              <w:t>Позиция по вопросу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действительности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готовит позицию (шаблон документа), обосновывающую действительность сделки.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Отчет о проверках (подтвержденный) и</w:t>
            </w:r>
          </w:p>
          <w:p w:rsidR="00000000" w:rsidRDefault="003937C7">
            <w:pPr>
              <w:pStyle w:val="a3"/>
            </w:pPr>
            <w:r>
              <w:t>Выводы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вопросу (дополнена)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последствия недействительности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дополняет позицию (шаблон документа), обосновывающую действительность сделки, указываются последствия недействительности.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</w:t>
            </w:r>
            <w:r>
              <w:rPr>
                <w:rFonts w:eastAsia="Times New Roman"/>
              </w:rPr>
              <w:t>люз, объединяющий потоки из 26-го, 28-го шага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из 23-го, 29-го шага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из 20-го, 30-го шага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Отчет о проверках (подтвержденный) и</w:t>
            </w:r>
          </w:p>
          <w:p w:rsidR="00000000" w:rsidRDefault="003937C7">
            <w:pPr>
              <w:pStyle w:val="a3"/>
            </w:pPr>
            <w:r>
              <w:t>Выводы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Позиция, выводы, результаты проверок сохранены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все проведенные проверки, выводы, рекомендации и сформированную позицию в деле.</w:t>
            </w:r>
          </w:p>
        </w:tc>
      </w:tr>
      <w:tr w:rsidR="00000000">
        <w:trPr>
          <w:divId w:val="18263573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Сформировано решение по вопросу признания сделки недействительной и применении последствий недействительности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Сформировано решение по вопросу признания сделки недействительной и применении последствий недействительности сделки</w:t>
            </w:r>
          </w:p>
        </w:tc>
      </w:tr>
    </w:tbl>
    <w:p w:rsidR="00000000" w:rsidRDefault="003937C7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</w:t>
      </w:r>
      <w:r>
        <w:rPr>
          <w:rFonts w:eastAsia="Times New Roman"/>
        </w:rPr>
        <w:t>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7307067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6730706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Принимает решение о необходимости проверки сделки на недействительность в рамках процедуры банкротства. Анализирует и подтверждает результ</w:t>
            </w:r>
            <w:r>
              <w:t>аты автоматизированных проверок, подготовленные системой. Проводит правовую оценку обстоятельств сделки: наличие признаков мнимости, притворности, противоречия основам правопорядка и нравственности, проверяет волеизъявление сторон и цели совершения сделки.</w:t>
            </w:r>
            <w:r>
              <w:t xml:space="preserve"> Устанавливает наличие предпочтения кредитору и принимает решение о признании сделки действительной или недействительной. Определяет последствия недействительности (возврат имущества в конкурсную массу, неприменение последствий, иные меры). Утверждает фина</w:t>
            </w:r>
            <w:r>
              <w:t>льную позицию по делу и формирует итоговое решение суда.</w:t>
            </w:r>
          </w:p>
        </w:tc>
      </w:tr>
      <w:tr w:rsidR="00000000">
        <w:trPr>
          <w:divId w:val="6730706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37C7">
            <w:pPr>
              <w:pStyle w:val="a3"/>
            </w:pPr>
            <w:r>
              <w:t>Выполняет автоматизированные проверки параметров сделки по загруженным материалам: анализирует дату совершения, цену, соответствие рыночным условиям, полномочия подписантов и законность сдел</w:t>
            </w:r>
            <w:r>
              <w:t>ки. Проводит параллельные проверки и формирует консолидированный отчет с результатами и рекомендациями для судьи. После подтверждения выводов судьёй формирует шаблон процессуального документа (позиции суда), включая основания действительности или недействи</w:t>
            </w:r>
            <w:r>
              <w:t>тельности сделки и последствия признания. Обеспечивает хранение и фиксацию всех результатов, заключений и решений в информационной системе. Не принимает правовых решений, а предоставляет аналитическую и техническую поддержку процессу.</w:t>
            </w:r>
          </w:p>
        </w:tc>
      </w:tr>
    </w:tbl>
    <w:p w:rsidR="00000000" w:rsidRDefault="003937C7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</w:t>
      </w:r>
      <w:r>
        <w:rPr>
          <w:rFonts w:eastAsia="Times New Roman"/>
        </w:rPr>
        <w:t>ов</w:t>
      </w:r>
    </w:p>
    <w:p w:rsidR="00000000" w:rsidRDefault="003937C7">
      <w:pPr>
        <w:pStyle w:val="a3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3937C7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3937C7">
      <w:pPr>
        <w:pStyle w:val="a3"/>
      </w:pPr>
      <w:r>
        <w:t>—</w:t>
      </w:r>
    </w:p>
    <w:p w:rsidR="00000000" w:rsidRDefault="003937C7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3937C7">
      <w:pPr>
        <w:pStyle w:val="a3"/>
      </w:pPr>
      <w:r>
        <w:t>—</w:t>
      </w:r>
    </w:p>
    <w:p w:rsidR="00000000" w:rsidRDefault="003937C7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3937C7">
      <w:pPr>
        <w:pStyle w:val="a3"/>
      </w:pPr>
      <w:r>
        <w:t>—</w:t>
      </w:r>
    </w:p>
    <w:p w:rsidR="00000000" w:rsidRDefault="003937C7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C7"/>
    <w:rsid w:val="0039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070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1434</Words>
  <Characters>8178</Characters>
  <Application>Microsoft Office Word</Application>
  <DocSecurity>4</DocSecurity>
  <Lines>68</Lines>
  <Paragraphs>19</Paragraphs>
  <ScaleCrop>false</ScaleCrop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ТБП98: "Рассмотреть вопрос недействительности сделки"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