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</w:rPr>
        <w:t>1. Нормативно-правовые акты (НПА)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54"/>
      </w:tblGrid>
      <w:tr>
        <w:trPr>
          <w:tblHeader w:val="true"/>
        </w:trPr>
        <w:tc>
          <w:tcPr>
            <w:tcW w:w="2445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Название НПА с реквизитами</w:t>
            </w:r>
          </w:p>
        </w:tc>
      </w:tr>
      <w:tr>
        <w:trPr/>
        <w:tc>
          <w:tcPr>
            <w:tcW w:w="244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Федеральный закон "О несостоятельности (банкротстве)" от 26.10.2002 N 127-ФЗ</w:t>
            </w:r>
          </w:p>
        </w:tc>
      </w:tr>
      <w:tr>
        <w:trPr/>
        <w:tc>
          <w:tcPr>
            <w:tcW w:w="244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Арбитражный процессуальный кодекс Российской Федерации от 24.07.2002 N 95-ФЗ</w:t>
            </w:r>
          </w:p>
        </w:tc>
      </w:tr>
      <w:tr>
        <w:trPr/>
        <w:tc>
          <w:tcPr>
            <w:tcW w:w="244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Постановление Пленума ВС РФ от 17.12.2024 N 40 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>
        <w:trPr/>
        <w:tc>
          <w:tcPr>
            <w:tcW w:w="244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Постановление Пленума ВАС РФ от 25.12.2013 N 100 "О процессуальных сроках"</w:t>
            </w:r>
          </w:p>
        </w:tc>
      </w:tr>
      <w:tr>
        <w:trPr/>
        <w:tc>
          <w:tcPr>
            <w:tcW w:w="244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Обзор судебной практики по вопросам, связанным с участием уполномоченных органов в делах о банкротстве и применяемых в этих делах процедурах банкротства (утв. Президиумом Верховного Суда РФ 20.12.2016, в ред. от 26.12.2018)</w:t>
            </w:r>
          </w:p>
        </w:tc>
      </w:tr>
      <w:tr>
        <w:trPr/>
        <w:tc>
          <w:tcPr>
            <w:tcW w:w="2445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Информационное письмо Президиума ВАС РФ от 26.07.2005 N 94 "О порядке рассмотрения заявления должника о признании его банкротом при отсутствии у него имущества, достаточного для покрытия расходов по делу о банкротстве"</w:t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</w:rPr>
        <w:t>2. Схема процесса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2914650" cy="30480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start"/>
        <w:rPr/>
      </w:pPr>
      <w:r>
        <w:rPr/>
        <w:t>Схема отражает полный процесс рассмотрения заявления о признании отсутствующего должника банкротом в упрощенной процедуре, включая: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Инициирование процедуры банкротства в отношении отсутствующего юридического лица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Подачу заявления о признании отсутствующего должника банкротом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Регистрацию и распределение дела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Рассмотрение вопроса о принятии заявления к производству в упрощенной процедуре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Подготовку дела к рассмотрению (подача отзывов, кандидатур арбитражных управляющих)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Подготовку и проведение судебных заседаний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Рассмотрение вопроса об обоснованности требований заявителя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Установление признаков недействующего юридического лица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Принятие решения о признании банкротом и открытии конкурсного производства (без промежуточных процедур)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Случайный выбор саморегулируемой организации арбитражных управляющих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Утверждение конкурсного управляющего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Формирование и утверждение реестра требований кредиторов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Рассмотрение отчетов конкурсного управляющего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Завершение конкурсного производства и ликвидацию должника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Рассмотрение обособленных споров в рамках дела о банкротстве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Процедуры обжалования судебных актов (апелляция, кассация)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Процессуальные действия (отводы, приостановление, прекращение производства)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Обращение судебных актов к исполнению и архивирование дела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9"/>
        <w:gridCol w:w="1429"/>
        <w:gridCol w:w="1527"/>
        <w:gridCol w:w="5093"/>
        <w:gridCol w:w="4486"/>
        <w:gridCol w:w="966"/>
        <w:gridCol w:w="4487"/>
        <w:gridCol w:w="2749"/>
      </w:tblGrid>
      <w:tr>
        <w:trPr>
          <w:tblHeader w:val="true"/>
        </w:trPr>
        <w:tc>
          <w:tcPr>
            <w:tcW w:w="12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Появилась необходимость подать заявление о признании отсутствующего должника  банкротом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Появилась необходимость подать заявление о признании отсутствующего должника банкротом.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 xml:space="preserve">Особенности подачи заявления о признании отсутствующего должника банкротом закреплены в ст. 227 ФЗ </w:t>
            </w:r>
            <w:r>
              <w:rPr>
                <w:shd w:fill="FFFFFF" w:val="clear"/>
              </w:rPr>
              <w:t>от 26.10.2002 N 127-ФЗ "О несостоятельности (банкротстве)" (далее - «ФЗ»)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Уполномоченный орган подтверждает наличие средств для финансирования процедур? </w:t>
            </w:r>
          </w:p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Согласно п. 2 ст. 227 ФЗ, заявление о признании отсутствующего должника банкротом подается уполномоченным органом только при наличии </w:t>
            </w:r>
            <w:r>
              <w:rPr>
                <w:shd w:fill="FFFFFF" w:val="clear"/>
              </w:rPr>
              <w:t>средств</w:t>
            </w:r>
            <w:r>
              <w:rPr/>
              <w:t xml:space="preserve">, необходимых для финансирования процедур, применяемых в деле о банкротстве.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Уполномоченный орган подтверждает наличие средств для финансирования процедур?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да: переход к шагу 3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нет: переход к шагу 4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Завершающее событие.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Завершение процесса ввиду отсутствия наличия средств для финансирования процедур.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признании отсутствующего должника банкротом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Переход к типовому процессу «Подать документы в суд», в рамках которого конкурсным кредитором, уполномоченным органом подано заявление о признании отсутствующего должника банкротом 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рассмотрение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Конкурсным кредитор, уполномоченный орган мониторит принятие судом заявления.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Поступило заявление о признании отсутствующего должника банкротом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 суд поступило  заявление о признании отсутствующего должника банкротом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Зарегистрированное дело о несостоятельности (банкротстве)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Принять входящий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«Принять входящий документ», в рамках которого канцелярия предпринимает все действия по регистрации поступившего заявления.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приема и сканирования документов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дело/документ судье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«Передать дело/документ судье», в рамках которого канцелярия передает заявление судье на рассмотрение.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передачи через электронную систему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Заявление о признании отсутствующего должника банкротом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Проанализировать поступивший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Помощник судьи анализирует заявление.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>
          <w:trHeight w:val="1928" w:hRule="atLeast"/>
        </w:trPr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Судебный акт по вопросу о принятии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5 дней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«Рассмотреть вопрос о принятии», в рамках которого судья решает вопросы об оставлении без движения, возвращении, отказе в принятии, принятии, назначении СЗ в отношении поступившего заявления.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Какой исход рассмотрения вопроса о принятии? </w:t>
            </w:r>
          </w:p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Система в зависимости от кода документа, который выбрал судья на предыдущем шаге, определяет ветку рассмотрения.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не принято: переход к шагу 12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Если принято: переход к шагу 16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 принято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 фиксирует статус «Не принято»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 месяцев с даты вступления в законную силу 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 месяцев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ожидает 6 месяцев с даты вступления в законную силу СА (СА об отказе в принятии) для передачи дела в архив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 в архив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«Передать дело в архив», в рамках которого дело архивируется в соответствии с Инструкцией № 100.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Система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Принято к производству в упрощенном порядке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Система фиксирует статус «Принято к производству в упрощенном порядке»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из процесса признание должника банкротом в общем порядке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из процесса признание должника банкротом в общем порядке. Переход в шаг 34.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Определение о принятии к производству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Получено определение о принятии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 получают определение о принятии заявления о признании отсутствующего должника банкротом к производству.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ЛУВД знакомятся с определением. 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Необходимо подать отзыв?</w:t>
            </w:r>
          </w:p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 определяют необходимость подачи отзыва.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шлюз: Если да, то переход к шагу 21, если нет, то переход к шагу 24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Отзыв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Переход к типовому процессу </w:t>
            </w:r>
            <w:r>
              <w:rPr>
                <w:lang w:val="en-US"/>
              </w:rPr>
              <w:t>“</w:t>
            </w:r>
            <w:r>
              <w:rPr/>
              <w:t>Подать документы в суд», в рамках которого должник формирует и подает отзыв.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рассмотрение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рассмотрение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событие. Отзыв подан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Требуется предложить кандидатуру временного управляющего? 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В случае получения определения арбитражного суда о принятии заявления о признании должника банкротом, в котором не указана кандидатура арбитражного управляющего, или протокола собрания кредиторов о выборе саморегулируемой организации заявленная саморегулируемая организация представляет кандидатуру арбитражного управляющего из числа своих членов, изъявивших согласие быть утвержденными арбитражным судом в деле о банкротстве. (ст. 45 ФЗ)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СРО определяет, необходимо ли предложить кандидатуру. Если да: переход к шагу 28, если нет: переход к шагу 25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9 дней с даты получения 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суд, в рамках которого СРО формирует и подает 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рассмотрение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СРО ожидает рассмотрения заявления судом и мониторит его принятие.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событие. 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представлении кандидатуры арбитражного управляющего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СРО формирует и подает в суд заявление о представлении кандидатуры арбитражного управляющего в соответствии со ст. 45 ФЗ.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Права и обязанности временного управляющего представлены в ст. 66-67 ФЗ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Ожидать рассмотрение.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СРО ожидает рассмотрения заявления судом и мониторит его принятие.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Завершающее событие. Заявление о представлении кандидатуры арбитражного управляющего подано.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Отзыв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Заявление СРО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В канцелярию поступает документ от ЛУВД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Принять входящий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«Принять входящий документ», в рамках которого канцелярия регистрирует входящие документы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приема и сканирования документов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Отзыв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Заявление СРО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Реестр передачи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дело/документ судье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«Передать дело/документ судье», в рамках которого канцелярия передает поступившие документы судье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передачи через электронную систему</w:t>
            </w:r>
          </w:p>
        </w:tc>
      </w:tr>
      <w:tr>
        <w:trPr>
          <w:trHeight w:val="376" w:hRule="atLeast"/>
        </w:trPr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ознакомиться с материалами дела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У ЛУВД появилась необходимость ознакомиться с материалами дела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Ходатайство об ознакомлении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ЛУВД формирует и подает Ходатайство об ознакомлении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Ходатайство об ознакомлении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 документ по делу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 документ по делу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Принять входящий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«Принять входящий документ», в рамках которого канцелярия регистрирует входящие документы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приема и сканирования документов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дело/документ судье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«Передать дело/документ судье», в рамках которого канцелярия передает поступившие документы судье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передачи через электронную систему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Ходатайство об ознакомлении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Поступило ходатайство об ознакомлении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Поступило ходатайство об ознакомлении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Ознакомить с делом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Переход к типовому процессу </w:t>
            </w:r>
            <w:r>
              <w:rPr>
                <w:lang w:val="en-US"/>
              </w:rPr>
              <w:t>“</w:t>
            </w:r>
            <w:r>
              <w:rPr/>
              <w:t>Ознакомить с делом</w:t>
            </w:r>
            <w:r>
              <w:rPr>
                <w:lang w:val="en-US"/>
              </w:rPr>
              <w:t xml:space="preserve">”, </w:t>
            </w:r>
            <w:r>
              <w:rPr>
                <w:lang w:val="ru-RU"/>
              </w:rPr>
              <w:t>в рамках которого происходит процесс ознакомления лица с материалами дела.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рассмотрении дела в своё отсутствие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в рассмотрении дела в своё отсутствие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Ходатайство о рассмотрении дела в отсутствие представителя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ЛУВД формирует и подает Ходатайство о рассмотрении дела в отсутствие представителя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отводе судьи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в отводе судьи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об отводе судьи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ЛУВД подает Заявление об отводе судьи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отводе/самоотводе судьи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судьи возникла необходимость в отводе/самоотводе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Отвод/самоотвод судьи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«Отвод/самоотвод судьи», в рамках которого происходит отвод судьи с распределением дела на нового судью.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подать ходатайство/заявление о оставлении без рассмотрения/прекращении производства по делу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подать ходатайство/заявление о оставлении без рассмотрения/прекращении производства по делу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ходатайство/заявление о оставлении без рассмотрения/прекращении производства по делу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ЛУВД формирует и подает ходатайство/заявление о оставлении без рассмотрения/прекращении производства по делу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шагам об оставлении без рассмотрения/прекращении производства по делу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шагам об оставлении без рассмотрения/прекращении производства по делу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появилась необходимость обратиться с обособленным спором в рамках дела о банкротстве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схеме по обособленным спорам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схеме по обособленным спорам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Подготовиться к СЗ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«Подготовиться к СЗ», в рамках которого происходит процесс выполнения действий по подготовке к судебному заседанию.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Судебный акт об отложении, протокол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Провести СЗ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«Провести СЗ», в рамках которого происходит процедура судебного заседания.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Оформляется протоколом СЗ.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Изменилась подсудность дела? 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 проверяет, изменилась ли подсудность дела в ходе проверок на СЗ.</w:t>
            </w:r>
          </w:p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Если да, то переход к шагу 62, если нет, то переход к шагу 65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 по подсудности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«Передать дело по подсудности», в рамках которого происходит подготовка и передача дела по подсудности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срок обжалования (10 дней)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10 дней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 ожидает срок обжалования определения о передаче по подсудности.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Требуется ли объединить дела в одно производство? 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 проверяет, возникла ли необходимость объединения дел в одно производство в ходе СЗ.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да: переход к шагу 66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нет: переход к шагу 69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Переход к типовому процессу «Рассмотреть вопрос об объединении дел», </w:t>
            </w:r>
            <w:r>
              <w:rPr/>
              <w:t>в рамках которого дела объединяются в одно для рассмотрения единого дела.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Данное дело продолжает рассматриваться? 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 проверяет, продолжается ли рассмотрение дела после объединения.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да: переход к шагу 69, если нет: переход к шагу 68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  ускорении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в  ускорении рассмотрения дела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об ускорении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ЛУВД формирует и подает Заявление об ускорении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Заявление об ускорении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Поступило заявление об ускорении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Поступило заявление об ускорении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об ускорении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«Рассмотреть вопрос об ускорении», в рамках которого судья принимает решение об ускорении рассмотрения дела.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замене судьи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замене судьи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Заменить судью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«Заменить судью». Результатом станет перераспределение дела на другого судью.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«Оценить доказательства по делу», в рамках которого судья оценивает доказательства по критериям, указанным в АПК.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об обоснованности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 рассматривает вопрос об обоснованности требований о признании должника банкротом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 признаках недействующего ЮЛ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«Рассмотреть вопрос о признаках недействующего ЮЛ»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 признании  банкротом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 «Рассмотреть вопрос о признании  банкротом», в рамках которого судья решает вопрос о признании отсутствующего должника банкротом в соответствии с ФЗ.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Какой результат рассмотрения вопроса о признании отсутствующего должника банкротом? </w:t>
            </w:r>
          </w:p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 определяет, какое решение было принято.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Установить, что должник  действующее ЮЛ, заявление обосновано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Судья устанавливает, что должник  действующее ЮЛ, </w:t>
            </w:r>
            <w:r>
              <w:rPr/>
              <w:t xml:space="preserve">а </w:t>
            </w:r>
            <w:r>
              <w:rPr/>
              <w:t xml:space="preserve">заявление </w:t>
            </w:r>
            <w:r>
              <w:rPr/>
              <w:t>о признании его должником</w:t>
            </w:r>
            <w:r>
              <w:rPr/>
              <w:t xml:space="preserve"> обосновано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признания должника банкротом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признания должника банкротом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Прекратить производство по делу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Судья прекращает производство по делу </w:t>
            </w:r>
            <w:r>
              <w:rPr/>
              <w:t>в связи с необоснованностью заявления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 «Рассмотреть вопрос о прекращении производства по делу», в рамках которого происходит процесс прекращения производства с вынесением соответствующего определения.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6 месяцев с даты вступления в законную силу 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 месяцев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ожидает 6 месяцев с даты вступления в законную силу СА для отсчета сроков архивации дела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 в архив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«Передать дело в архив», в рамках которого дело архивируется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 обоснованность и признаки недействующего ЮЛ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устанавливает обоснованность и признаки недействующего ЮЛ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случайного выбора СРО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случайного выбора СРО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Выбрать случайно в порядке публикации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выбирает СРО случайно в порядке публикации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Определить СРО для выбора АУ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определяет СРО для выбора АУ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Внеси выбор в 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вносит выбор в СА в ИС суда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Утвердить АУ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утверждает кандидатуру АУ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Указать в СА срок конкурсного производства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указывает в СА срок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«Принять СА», в рамках которого судья формирует и подписывает Решение о признании должника банкротом и об открытии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«Направить документ», в рамках которого помощник судьи направляет решение лицам.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 получает решение о признании должника банкротом и об открытии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 знакомится с решением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Есть ли основание для обжалования? 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 определяет, необходимо ли обжалование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Если да, то переход к шагу 108, если нет, то переход к шагу 109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апелляционного обжалования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апелляционного обжалования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вступления в законную силу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 ожидает вступления решения в законную силу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Обратить СА к исполнению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«Обратить СА к исполнению», в рамках которого в отношении решения происходит процесс исполнительного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Завершающее событие: ФНС публикует в ЕГРЮЛ сведения о банкротстве, кредиторы соблюдают ограничения в связи с конкурсным производством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принятии обеспечительных мер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в принятии обеспечительных мер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рассмотрения обеспечительных мер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рассмотрения обеспечительных мер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АУ появилась необходимость истребовать документы и ценности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АУ появилась необходимость истребовать документы и ценности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предъявить требования к должнику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предъявить требования к должнику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У ЛУВД возникла необходимость разрешить разногласия между ЛУВД в деле о банкротстве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освобождении от исполнения обязанностей АУ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У ЛУВД возникла необходимость в освобождении от исполнения обязанностей АУ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заменить кредитора в РТК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У ЛУВД возникла необходимость заменить кредитора в РТК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Требования включены в РТК? </w:t>
            </w:r>
          </w:p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Если да, то переход к шагу 125, если нет, то переход к шагу 124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исключить требования из РТК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исключить требования из РТК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привлечь КДЛ к субсидиарной ответственности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У ЛУВД возникла необходимость привлечь КДЛ к субсидиарной ответственности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Установлено местонахождение КДЛ? 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Если да: переход к шагу 131, если нет: переход к шагу 130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появилась необходимость обратиться с обособленным спором в документарном порядке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схеме документарное производство по обособленным спорам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схеме документарное производство по обособленным спорам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Назначить СЗ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«Назначить СЗ», в рамках которого происходит процесс выбора и назначения даты, времени и места проведения СЗ.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Появилась необходимость подать отчет конкурсного управляющего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появилась необходимость подать отчет конкурсного управляющего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Реестр требований кредиторов</w:t>
              <w:br/>
              <w:br/>
              <w:t>Отчет конкурсного управляющего с приложениями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ЛУВД формирует и подает Реестр требований кредиторов и Отчет конкурсного управляющего с приложениями в суд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Реестр требований кредиторов</w:t>
              <w:br/>
              <w:br/>
              <w:t>Отчет конкурсного управляющего с приложениями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 документ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Зарегистрированный документ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Принять входящий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«Принять входящий документ», в рамках которого канцелярия регистрирует документ в ИС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приема и сканирования документов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дело/документ судье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«Передать дело/документ судье», в рамках которого канцелярия передает поступившие документы судье на рассмотрение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передачи через электронную систему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Подготовиться к СЗ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«Подготовиться к СЗ», в рамках которого происходит процесс выполнения действий по подготовке к судебному заседанию.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Провести СЗ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«Провести СЗ», в рамках которого происходит процедура судебного заседания.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Оформляется протоколом СЗ.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«Оценить доказательства по делу», в рамках которого судья оценивает доказательства по критериям, указанным в АПК.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Отчет конкурсного управляющего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отчет конкурсного управляющего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изучает отчет конкурсного управляющего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Рассмотреть вопрос о завершении конкурсного производства 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в типовой процесс «Рассмотреть вопрос о завершении конкурсного производства»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 xml:space="preserve">Требуется продлить конкурсное производство? 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 определяет необходимость продления конкурсного производства.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Если да, то переход к шагу 150, если нет, то переход к шагу 160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продлении конкурсного производства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«Принять СА», в рамках которого судья формирует и подписывает Определение о продлении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шаг 134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шаг 134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«Направить документ», в рамках которого помощник судьи направляет ЛУВД Определение о продлении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Определение о продлении конкурсного производства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продлении  конкурсного производства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Получено определение о продлении 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Определение о продлении конкурсного производства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 знакомится с определением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Есть ли основание для обжалования? </w:t>
            </w:r>
          </w:p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 определяет необходимость обжалования.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да: переход к шагу 158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нет: переход к шагу 159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апелляционного обжалования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апелляционного обжалования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завершении конкурсного производства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«Принять СА», в рамках которого судья формирует и подписывает Определение о завершении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«Направить документ», в рамках которого помощник судьи направляет ЛУВД Определение о завершении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завершении конкурсного производства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Получено определение о завершении конкурсного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 знакомится с определением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ind w:hanging="0" w:start="0" w:end="0"/>
              <w:jc w:val="start"/>
              <w:rPr/>
            </w:pPr>
            <w:r>
              <w:rPr/>
              <w:t xml:space="preserve">Есть ли основание для обжалования? 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 определяет необходимость обжалования.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да: переход к шагу 167</w:t>
            </w:r>
          </w:p>
          <w:p>
            <w:pPr>
              <w:pStyle w:val="Style16"/>
              <w:bidi w:val="0"/>
              <w:jc w:val="start"/>
              <w:rPr/>
            </w:pPr>
            <w:r>
              <w:rPr/>
              <w:t>Если нет: переход к шагу 168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апелляционного обжалования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процессу апелляционного обжалования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истечения срока обжалования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 ожидает истечения срока обжалования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Обратить СА к исполнению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«Обратить СА к исполнению», в рамках которого в отношении определения происходит процесс исполнительного производства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отмене обеспечительных мер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У ЛУВД возникла необходимость в отмене обеспечительных мер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рассмотрения обеспечительных мер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рассмотрения обеспечительных мер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Возникла необходимость в исправлении описок/опечаток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У ЛУВД возникла необходимость в исправлении описок/опечаток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об исправлении описок/опечаток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Подать документы в суд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Переход к типовому процессу «Подать документы в суд», в рамках которого ЛУВД подает Заявление об исправлении описок/опечаток в суд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Возможна автоматизация подачи через электронную систему суда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Поступило заявление об исправлении описок/опечаток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Поступило заявление об исправлении описок/опечаток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 «Рассмотреть вопрос об исправлении ошибок»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6 месяцев с даты вступления в законную силу СА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 месяцев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 ожидает 6 месяцев с даты вступления в законную силу СА для отсчета сроков архивации дела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Передать дело в архив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Переход к типовому процессу «Передать дело в архив», в рамках которого дело архивируется в соответствии с Инструкцией №100.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69" w:type="dxa"/>
            <w:tcBorders/>
            <w:vAlign w:val="center"/>
          </w:tcPr>
          <w:p>
            <w:pPr>
              <w:pStyle w:val="Style16"/>
              <w:numPr>
                <w:ilvl w:val="0"/>
                <w:numId w:val="3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152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509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966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  <w:tc>
          <w:tcPr>
            <w:tcW w:w="4487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2749" w:type="dxa"/>
            <w:tcBorders/>
            <w:vAlign w:val="center"/>
          </w:tcPr>
          <w:p>
            <w:pPr>
              <w:pStyle w:val="Style16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Style18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4. Пользователи и роли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9"/>
        <w:gridCol w:w="22884"/>
      </w:tblGrid>
      <w:tr>
        <w:trPr>
          <w:tblHeader w:val="true"/>
        </w:trPr>
        <w:tc>
          <w:tcPr>
            <w:tcW w:w="15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2288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ЛУВД</w:t>
            </w:r>
          </w:p>
        </w:tc>
        <w:tc>
          <w:tcPr>
            <w:tcW w:w="2288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Лица, участвующие в деле. В рамках процесса "Производство по делу о несостоятельности (банкротстве) отсутствующего должника" под ЛУВД понимаются:</w:t>
              <w:br/>
              <w:br/>
              <w:t>* </w:t>
            </w:r>
            <w:r>
              <w:rPr>
                <w:rStyle w:val="Strong"/>
              </w:rPr>
              <w:t>Отсутствующее юридическое лицо (должник)</w:t>
            </w:r>
            <w:r>
              <w:rPr/>
              <w:t> - юридическое лицо, в отношении которого имеются признаки недействующего юридического лица;</w:t>
              <w:br/>
              <w:t>* </w:t>
            </w:r>
            <w:r>
              <w:rPr>
                <w:rStyle w:val="Strong"/>
              </w:rPr>
              <w:t>Конкурсные кредиторы</w:t>
            </w:r>
            <w:r>
              <w:rPr/>
              <w:t> - лица, имеющие денежные требования к должнику;</w:t>
              <w:br/>
              <w:t>* </w:t>
            </w:r>
            <w:r>
              <w:rPr>
                <w:rStyle w:val="Strong"/>
              </w:rPr>
              <w:t>Уполномоченные органы</w:t>
            </w:r>
            <w:r>
              <w:rPr/>
              <w:t> - налоговые и иные органы по обязательным платежам (ФНС России и др.);</w:t>
              <w:br/>
              <w:t>* </w:t>
            </w:r>
            <w:r>
              <w:rPr>
                <w:rStyle w:val="Strong"/>
              </w:rPr>
              <w:t>Арбитражные управляющие</w:t>
            </w:r>
            <w:r>
              <w:rPr/>
              <w:t> - конкурсный управляющий;</w:t>
              <w:br/>
              <w:t>* </w:t>
            </w:r>
            <w:r>
              <w:rPr>
                <w:rStyle w:val="Strong"/>
              </w:rPr>
              <w:t>Саморегулируемые организации</w:t>
            </w:r>
            <w:r>
              <w:rPr/>
              <w:t> - представляют кандидатуры управляющих;</w:t>
              <w:br/>
              <w:t>* </w:t>
            </w:r>
            <w:r>
              <w:rPr>
                <w:rStyle w:val="Strong"/>
              </w:rPr>
              <w:t>Контролирующие должника лица</w:t>
            </w:r>
            <w:r>
              <w:rPr/>
              <w:t> - руководители, учредители (если местонахождение установлено);</w:t>
              <w:br/>
              <w:t>* Иные физические или юридические лица, привлекаемые к участию в деле о банкротстве</w:t>
              <w:br/>
              <w:br/>
              <w:t>Функции: подача заявлений и ходатайств, участие в судебных заседаниях, подача отзывов, предоставление документов, обжалование судебных актов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2288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Прием и регистрация входящих документов по делу о банкротстве отсутствующего должника, передача дел и документов судье, обработка входящей корреспонденции, формирование дел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Судья</w:t>
            </w:r>
          </w:p>
        </w:tc>
        <w:tc>
          <w:tcPr>
            <w:tcW w:w="2288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Рассмотрение заявления о признании отсутствующего должника банкротом, установление признаков недействующего юридического лица, принятие процессуальных решений, проведение судебных заседаний, оценка доказательств, вынесение определений и решений, утверждение арбитражных управляющих, случайный выбор СРО, рассмотрение отчетов управляющих, контроль за процедурой конкурсного производства, принятие решений о завершении конкурсного производства</w:t>
            </w:r>
          </w:p>
        </w:tc>
      </w:tr>
      <w:tr>
        <w:trPr/>
        <w:tc>
          <w:tcPr>
            <w:tcW w:w="156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Помощник судьи</w:t>
            </w:r>
          </w:p>
        </w:tc>
        <w:tc>
          <w:tcPr>
            <w:tcW w:w="22884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Анализ поступивших документов, подготовка материалов к судебным заседаниям, направление 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</w:rPr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указаны в Приложении к Заключению об обследовании текущего состояния субъектов автоматизации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6. Процессуальные документы и их шаблоны</w:t>
      </w:r>
    </w:p>
    <w:p>
      <w:pPr>
        <w:pStyle w:val="Heading3"/>
        <w:bidi w:val="0"/>
        <w:jc w:val="start"/>
        <w:rPr/>
      </w:pPr>
      <w:r>
        <w:rPr/>
        <w:t>6.1 Документы рассмотрения</w:t>
      </w:r>
    </w:p>
    <w:tbl>
      <w:tblPr>
        <w:tblW w:w="231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0"/>
        <w:gridCol w:w="1737"/>
        <w:gridCol w:w="17735"/>
        <w:gridCol w:w="2910"/>
      </w:tblGrid>
      <w:tr>
        <w:trPr>
          <w:tblHeader w:val="true"/>
        </w:trPr>
        <w:tc>
          <w:tcPr>
            <w:tcW w:w="78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Форма (печатная/устная)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признании отсутствующего должника банкротом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Зарегистрированное дело о несостоятельности (банкротстве)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Зарегистрированный документ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Судебный акт по вопросу о принятии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Судебный акт об отложении, протокол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Отзыв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 представлении кандидатуры арбитражного управляющего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Ходатайство об ознакомлении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Ходатайство о рассмотрении дела в отсутствие представителя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ходатайство/заявление о оставлении без рассмотрения/прекращении производства по делу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об отводе судьи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об ускорении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Отчет конкурсного управляющего с приложениями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Реестр требований кредиторов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продлении конкурсного производства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завершении конкурсного производства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1737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177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Заявление об исправлении описок/опечаток</w:t>
            </w:r>
          </w:p>
        </w:tc>
        <w:tc>
          <w:tcPr>
            <w:tcW w:w="291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Печатная</w:t>
            </w:r>
          </w:p>
        </w:tc>
      </w:tr>
    </w:tbl>
    <w:p>
      <w:pPr>
        <w:pStyle w:val="Heading3"/>
        <w:bidi w:val="0"/>
        <w:jc w:val="start"/>
        <w:rPr/>
      </w:pPr>
      <w:r>
        <w:rPr/>
        <w:t>6.2 Судебные акты</w:t>
      </w:r>
    </w:p>
    <w:tbl>
      <w:tblPr>
        <w:tblW w:w="180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0"/>
        <w:gridCol w:w="1739"/>
        <w:gridCol w:w="8901"/>
        <w:gridCol w:w="4259"/>
        <w:gridCol w:w="2383"/>
      </w:tblGrid>
      <w:tr>
        <w:trPr>
          <w:tblHeader w:val="true"/>
        </w:trPr>
        <w:tc>
          <w:tcPr>
            <w:tcW w:w="78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Наименование документа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Форма (протокольное/отдельный СА)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Обжалуется (да/нет)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принятии заявления к производству в упрощенной процедуре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отказе в принятии заявления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оставлении заявления без движения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возвращении заявления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Решение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утверждении конкурсного управляющего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продлении конкурсного производства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завершении конкурсного производства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назначении судебного заседания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отложении судебного заседания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протокольное/отдельный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перерыве в судебном заседании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протокольное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приостановлении производства по делу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отказе в приостановлении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прекращении производства по делу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оставлении заявления без рассмотрения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передаче дела по подсудности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объединении дел в одно производство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отказе в объединении дел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отводе (замене) судьи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отказе в отводе судьи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да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 продлении срока рассмотрения дела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ускорении рассмотрения дела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Определение об исправлении описок и опечаток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173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Протокол</w:t>
            </w:r>
          </w:p>
        </w:tc>
        <w:tc>
          <w:tcPr>
            <w:tcW w:w="8901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Протокол судебного заседания</w:t>
            </w:r>
          </w:p>
        </w:tc>
        <w:tc>
          <w:tcPr>
            <w:tcW w:w="4259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протокольное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нет</w:t>
            </w:r>
          </w:p>
        </w:tc>
      </w:tr>
    </w:tbl>
    <w:p>
      <w:pPr>
        <w:pStyle w:val="Heading2"/>
        <w:bidi w:val="0"/>
        <w:jc w:val="start"/>
        <w:rPr/>
      </w:pPr>
      <w:r>
        <w:rPr>
          <w:rStyle w:val="Strong"/>
          <w:b/>
        </w:rPr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Межведомственное взаимодействие содержится в схемах типовых процессов и включает взаимодействие с: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Федеральной налоговой службой (ФНС)</w:t>
      </w:r>
      <w:r>
        <w:rPr/>
        <w:t> - для получения сведений из ЕГРЮЛ о юридическом лице и его адресе, сведений об отчетности и операциях по счетам, внесения записей о процедурах банкротства и ликвидации юридического лица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Росреестр</w:t>
      </w:r>
      <w:r>
        <w:rPr/>
        <w:t> - для получения сведений об имуществе должника (недвижимость)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Органами социального страхования</w:t>
      </w:r>
      <w:r>
        <w:rPr/>
        <w:t> - для получения сведений о задолженности по обязательным платежам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Саморегулируемыми организациями арбитражных управляющих</w:t>
      </w:r>
      <w:r>
        <w:rPr/>
        <w:t> - для случайного выбора СРО и получения кандидатур управляющих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Банками и кредитными организациями</w:t>
      </w:r>
      <w:r>
        <w:rPr/>
        <w:t> - для получения сведений о счетах и операциях должника (или об их отсутствии)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ГИБДД МВД России</w:t>
      </w:r>
      <w:r>
        <w:rPr/>
        <w:t> - для получения сведений о транспортных средствах должника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Таможенными органами</w:t>
      </w:r>
      <w:r>
        <w:rPr/>
        <w:t> - для получения сведений о внешнеэкономических операциях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Единым федеральным реестром сведений о банкротстве (ЕФРСБ)</w:t>
      </w:r>
      <w:r>
        <w:rPr/>
        <w:t> - для публикации сведений о процедурах банкротства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8. Информация о процессуальных сроках</w:t>
      </w:r>
    </w:p>
    <w:tbl>
      <w:tblPr>
        <w:tblW w:w="193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72"/>
        <w:gridCol w:w="6142"/>
        <w:gridCol w:w="3935"/>
        <w:gridCol w:w="6522"/>
      </w:tblGrid>
      <w:tr>
        <w:trPr>
          <w:tblHeader w:val="true"/>
        </w:trPr>
        <w:tc>
          <w:tcPr>
            <w:tcW w:w="27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Описание действия, для которого установлен срок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Срок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Каким правовым актом установлен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вопрос о принятии заявления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5 дней с даты поступления заявления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ст. 228 ФЗ-127, ст. 227 АПК РФ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13, 90, 179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6 месяцев с даты вступления в законную силу СА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 месяцев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п. 22.21 Постановления Пленума ВАС РФ от 25.12.2013 N 100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4, 22, 26, 29 и др.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рассмотрение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 разумный срок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ст. 6.1 АПК РФ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63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Ожидать срок обжалования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10 дней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ст. 259 АПК РФ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60, 143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Проведение судебного заседания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В разумный срок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ст. 6.1 АПК РФ, ст. 228 ФЗ-127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103, 153, 162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Направление судебных актов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5 дней со дня принятия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ст. 186 АПК РФ</w:t>
            </w:r>
          </w:p>
        </w:tc>
      </w:tr>
      <w:tr>
        <w:trPr/>
        <w:tc>
          <w:tcPr>
            <w:tcW w:w="277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Конкурсное производство</w:t>
            </w:r>
          </w:p>
        </w:tc>
        <w:tc>
          <w:tcPr>
            <w:tcW w:w="614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Конкурсное производство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6 месяцев (может быть продлено)</w:t>
            </w:r>
          </w:p>
        </w:tc>
        <w:tc>
          <w:tcPr>
            <w:tcW w:w="6522" w:type="dxa"/>
            <w:tcBorders/>
            <w:vAlign w:val="center"/>
          </w:tcPr>
          <w:p>
            <w:pPr>
              <w:pStyle w:val="Style16"/>
              <w:widowControl w:val="false"/>
              <w:suppressLineNumbers/>
              <w:bidi w:val="0"/>
              <w:jc w:val="start"/>
              <w:rPr/>
            </w:pPr>
            <w:r>
              <w:rPr/>
              <w:t>ст. 230 ФЗ-127</w:t>
            </w:r>
          </w:p>
        </w:tc>
      </w:tr>
    </w:tbl>
    <w:p>
      <w:pPr>
        <w:pStyle w:val="Style18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2668</TotalTime>
  <Application>LibreOffice/7.6.4.1$Windows_X86_64 LibreOffice_project/e19e193f88cd6c0525a17fb7a176ed8e6a3e2aa1</Application>
  <AppVersion>15.0000</AppVersion>
  <Pages>1</Pages>
  <Words>5423</Words>
  <Characters>32360</Characters>
  <CharactersWithSpaces>36072</CharactersWithSpaces>
  <Paragraphs>1722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2025-11-05T15:43:31Z</dcterms:created>
  <dc:creator/>
  <dc:description/>
  <dc:language>ru-RU</dc:language>
  <cp:lastModifiedBy/>
  <dcterms:modified xsi:type="dcterms:W3CDTF">2025-11-19T10:26:10Z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