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27D0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КБП25: Производство по делам о несостоятельности (банкротстве) сельскохозяйственных организаций</w:t>
      </w:r>
    </w:p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439415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Налоговый кодекс Российской Федерации (часть вторая) от 05.08.2000 N 117-ФЗ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08.12.1995 N 193-ФЗ "О сельскохозяйственной кооперации"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24</w:t>
            </w:r>
            <w:r>
              <w:rPr>
                <w:rFonts w:eastAsia="Times New Roman"/>
              </w:rPr>
              <w:t>.07.2002 N 101-ФЗ "Об обороте земель сельскохозяйственного назначения"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некоторых вопросах практики применения Федерального закона 'О несостоятельности (банкротстве)'"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</w:t>
            </w:r>
            <w:r>
              <w:rPr>
                <w:rFonts w:eastAsia="Times New Roman"/>
              </w:rPr>
              <w:t>2.2013 N 100 "О процессуальных сроках"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 "О некоторых процессуальных вопросах, связанных с рассмотрением дел о банкротстве"</w:t>
            </w:r>
          </w:p>
        </w:tc>
      </w:tr>
      <w:tr w:rsidR="00000000">
        <w:trPr>
          <w:divId w:val="2043941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5 (2017) </w:t>
            </w:r>
            <w:r>
              <w:rPr>
                <w:rFonts w:eastAsia="Times New Roman"/>
              </w:rPr>
              <w:t>(утв. Президиумом Верховного Суда РФ 27.12.2017)</w:t>
            </w:r>
          </w:p>
        </w:tc>
      </w:tr>
    </w:tbl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27D0B">
      <w:pPr>
        <w:pStyle w:val="code-line"/>
      </w:pPr>
      <w:r>
        <w:t>BPMN-файл: KBP25_bankrot_selskohozyaystvennyh_org_bpmn_asis.bpmn</w:t>
      </w:r>
    </w:p>
    <w:p w:rsidR="00000000" w:rsidRDefault="00127D0B">
      <w:pPr>
        <w:pStyle w:val="code-line"/>
      </w:pPr>
      <w:r>
        <w:t>Схема отражает полный процесс рассмотрения заявления о признании сельскохозяйственной организации банкротом, включая: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Предв</w:t>
      </w:r>
      <w:r>
        <w:rPr>
          <w:rStyle w:val="a3"/>
          <w:rFonts w:eastAsia="Times New Roman"/>
        </w:rPr>
        <w:t>арительные действия:</w:t>
      </w:r>
      <w:r>
        <w:rPr>
          <w:rFonts w:eastAsia="Times New Roman"/>
        </w:rPr>
        <w:t> Установление статуса сельскохозяйственной организации, публикация намерения подать заявление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Подачу заявления</w:t>
      </w:r>
      <w:r>
        <w:rPr>
          <w:rFonts w:eastAsia="Times New Roman"/>
        </w:rPr>
        <w:t> о признании должника банкротом кредиторами, уполномоченными органами или самой организацией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Регистрацию и распределение дела</w:t>
      </w:r>
      <w:r>
        <w:rPr>
          <w:rFonts w:eastAsia="Times New Roman"/>
        </w:rPr>
        <w:t> </w:t>
      </w:r>
      <w:r>
        <w:rPr>
          <w:rFonts w:eastAsia="Times New Roman"/>
        </w:rPr>
        <w:t>в арбитражном суде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Рассмотрение вопроса о принятии</w:t>
      </w:r>
      <w:r>
        <w:rPr>
          <w:rFonts w:eastAsia="Times New Roman"/>
        </w:rPr>
        <w:t> заявления к производству, проверка соответствия критериям сельхозорганизации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Подготовку и проведение судебных заседаний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Процедуру наблюдения</w:t>
      </w:r>
      <w:r>
        <w:rPr>
          <w:rFonts w:eastAsia="Times New Roman"/>
        </w:rPr>
        <w:t> с назначением временного управляющего (срок до 7 месяцев)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Процед</w:t>
      </w:r>
      <w:r>
        <w:rPr>
          <w:rStyle w:val="a3"/>
          <w:rFonts w:eastAsia="Times New Roman"/>
        </w:rPr>
        <w:t>уру финансового оздоровления</w:t>
      </w:r>
      <w:r>
        <w:rPr>
          <w:rFonts w:eastAsia="Times New Roman"/>
        </w:rPr>
        <w:t> (при наличии возможности восстановления платежеспособности, срок до 2 лет)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Процедуру внешнего управления</w:t>
      </w:r>
      <w:r>
        <w:rPr>
          <w:rFonts w:eastAsia="Times New Roman"/>
        </w:rPr>
        <w:t> (при возможности восстановления платежеспособности, срок до 2 лет с возможным продлением)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Конкурсное производство</w:t>
      </w:r>
      <w:r>
        <w:rPr>
          <w:rFonts w:eastAsia="Times New Roman"/>
        </w:rPr>
        <w:t> (при отс</w:t>
      </w:r>
      <w:r>
        <w:rPr>
          <w:rFonts w:eastAsia="Times New Roman"/>
        </w:rPr>
        <w:t>утствии возможности восстановления платежеспособности)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Примирительные процедуры</w:t>
      </w:r>
      <w:r>
        <w:rPr>
          <w:rFonts w:eastAsia="Times New Roman"/>
        </w:rPr>
        <w:t> (мировое соглашение, медиация, судебное примирение)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Рассмотрение обособленных споров</w:t>
      </w:r>
      <w:r>
        <w:rPr>
          <w:rFonts w:eastAsia="Times New Roman"/>
        </w:rPr>
        <w:t> в рамках дела о банкротстве (установление требований, оспаривание сделок, субсидиарная отве</w:t>
      </w:r>
      <w:r>
        <w:rPr>
          <w:rFonts w:eastAsia="Times New Roman"/>
        </w:rPr>
        <w:t>тственность)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Процессуальные действия</w:t>
      </w:r>
      <w:r>
        <w:rPr>
          <w:rFonts w:eastAsia="Times New Roman"/>
        </w:rPr>
        <w:t> (отводы, приостановление, прекращение производства, обжалование)</w:t>
      </w:r>
    </w:p>
    <w:p w:rsidR="00000000" w:rsidRDefault="00127D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Style w:val="a3"/>
          <w:rFonts w:eastAsia="Times New Roman"/>
        </w:rPr>
        <w:t>Завершение процедур</w:t>
      </w:r>
      <w:r>
        <w:rPr>
          <w:rFonts w:eastAsia="Times New Roman"/>
        </w:rPr>
        <w:t> и ликвидацию должника</w:t>
      </w:r>
    </w:p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576373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 xml:space="preserve">Наименование шага </w:t>
            </w:r>
            <w:r>
              <w:rPr>
                <w:rStyle w:val="a3"/>
                <w:rFonts w:eastAsia="Times New Roman"/>
              </w:rPr>
              <w:t>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17, 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</w:t>
            </w:r>
            <w:r>
              <w:rPr>
                <w:rFonts w:eastAsia="Times New Roman"/>
              </w:rPr>
              <w:t>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11 или к шагу 26 или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24,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30, если нет, то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34, если нет, то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38, если нет, то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</w:t>
            </w:r>
            <w:r>
              <w:rPr>
                <w:rFonts w:eastAsia="Times New Roman"/>
              </w:rPr>
              <w:t>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через электронную систему </w:t>
            </w:r>
            <w:r>
              <w:rPr>
                <w:rFonts w:eastAsia="Times New Roman"/>
              </w:rPr>
              <w:t>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</w:t>
            </w:r>
            <w:r>
              <w:rPr>
                <w:rFonts w:eastAsia="Times New Roman"/>
              </w:rPr>
              <w:t>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Появилась необходимость обратиться с обособленным спором в </w:t>
            </w:r>
            <w:r>
              <w:rPr>
                <w:rFonts w:eastAsia="Times New Roman"/>
              </w:rPr>
              <w:t>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75, если нет, то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78, если нет, то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</w:t>
            </w:r>
            <w:r>
              <w:rPr>
                <w:rFonts w:eastAsia="Times New Roman"/>
              </w:rPr>
              <w:t>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82,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85, если нет, то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100, если нет, то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  к процессу банкротства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  к процессу банкротства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у ЮЛ статус сельхозорганизация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у ЮЛ статус сельхозорганизация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116 или к шагу 104 или к шагу 109 или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</w:t>
            </w:r>
            <w:r>
              <w:rPr>
                <w:rFonts w:eastAsia="Times New Roman"/>
              </w:rPr>
              <w:t>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сельхозорганизацией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сельхозорганизацией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131, если нет, то переход к шагу 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133, если нет, то переход к шагу 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</w:t>
            </w:r>
            <w:r>
              <w:rPr>
                <w:rFonts w:eastAsia="Times New Roman"/>
              </w:rPr>
              <w:t>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</w:t>
            </w:r>
            <w:r>
              <w:rPr>
                <w:rFonts w:eastAsia="Times New Roman"/>
              </w:rPr>
              <w:t>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</w:t>
            </w:r>
            <w:r>
              <w:rPr>
                <w:rFonts w:eastAsia="Times New Roman"/>
              </w:rPr>
              <w:t>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</w:t>
            </w:r>
            <w:r>
              <w:rPr>
                <w:rFonts w:eastAsia="Times New Roman"/>
              </w:rPr>
              <w:t>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147, если нет, то переход к шагу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</w:t>
            </w:r>
            <w:r>
              <w:rPr>
                <w:rFonts w:eastAsia="Times New Roman"/>
              </w:rPr>
              <w:t>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</w:t>
            </w: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</w:t>
            </w:r>
            <w:r>
              <w:rPr>
                <w:rFonts w:eastAsia="Times New Roman"/>
              </w:rPr>
              <w:t xml:space="preserve">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157, если нет, то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да, то переход к шагу 158, если нет, то переход к шагу </w:t>
            </w: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финансового оздоровления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165, если нет, то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признании должника банкротом и об открытии конкурсного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временного управляющег</w:t>
            </w:r>
            <w:r>
              <w:rPr>
                <w:rFonts w:eastAsia="Times New Roman"/>
              </w:rPr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171, если нет, то переход к шагу 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</w:t>
            </w:r>
            <w:r>
              <w:rPr>
                <w:rFonts w:eastAsia="Times New Roman"/>
              </w:rPr>
              <w:t>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182, если нет, то переход к шагу 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199, если нет, то переход к шагу 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192 или к шагу 191 или к шагу 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</w:t>
            </w:r>
            <w:r>
              <w:rPr>
                <w:rFonts w:eastAsia="Times New Roman"/>
              </w:rPr>
              <w:t>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207, если нет, то переход к шагу 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</w:t>
            </w:r>
            <w:r>
              <w:rPr>
                <w:rFonts w:eastAsia="Times New Roman"/>
              </w:rPr>
              <w:t>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214, если нет, то переход к шагу 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</w:t>
            </w:r>
            <w:r>
              <w:rPr>
                <w:rFonts w:eastAsia="Times New Roman"/>
              </w:rPr>
              <w:t>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222, если нет, то переход к шагу 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введении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</w:t>
            </w:r>
            <w:r>
              <w:rPr>
                <w:rFonts w:eastAsia="Times New Roman"/>
              </w:rPr>
              <w:t>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230, если нет, то переход к шагу 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232, если нет, то переход к шагу 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237, если нет, то 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239, если нет, то переход к шагу 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247, если нет, то переход к шагу 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</w:t>
            </w:r>
            <w:r>
              <w:rPr>
                <w:rFonts w:eastAsia="Times New Roman"/>
              </w:rPr>
              <w:t>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263, если нет, то переход к шагу 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</w:t>
            </w:r>
            <w:r>
              <w:rPr>
                <w:rFonts w:eastAsia="Times New Roman"/>
              </w:rPr>
              <w:t>д к процессу 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269, если нет, то переход к шагу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</w:t>
            </w:r>
            <w:r>
              <w:rPr>
                <w:rFonts w:eastAsia="Times New Roman"/>
              </w:rPr>
              <w:t>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273, если нет, то переход к шагу 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275, если нет, то переход к шагу 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да, то переход к шагу 276, если нет, </w:t>
            </w:r>
            <w:r>
              <w:rPr>
                <w:rFonts w:eastAsia="Times New Roman"/>
              </w:rPr>
              <w:t>то переход к шагу 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</w:t>
            </w:r>
            <w:r>
              <w:rPr>
                <w:rFonts w:eastAsia="Times New Roman"/>
              </w:rPr>
              <w:t>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293, если нет, то переход к шагу 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300, если нет, то переход к шагу 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308, если нет, то переход к шагу 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310, если нет, то переход к шагу 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312, если нет, то переход к шагу 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314, если нет, то переход к шагу 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Соблюдать </w:t>
            </w:r>
            <w:r>
              <w:rPr>
                <w:rFonts w:eastAsia="Times New Roman"/>
              </w:rPr>
              <w:t>мораторий, орган управления должника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через электронную систему </w:t>
            </w:r>
            <w:r>
              <w:rPr>
                <w:rFonts w:eastAsia="Times New Roman"/>
              </w:rPr>
              <w:t>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333, если нет, то переход к шагу 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339, если нет, то переход к шагу 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</w:t>
            </w: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342, если нет, то переход к шагу 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об отклонении  </w:t>
            </w:r>
            <w:r>
              <w:rPr>
                <w:rFonts w:eastAsia="Times New Roman"/>
              </w:rPr>
              <w:t>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345, если нет, то переход к шагу 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347, если нет, то переход к шагу 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351, если нет, то переход к шагу 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</w:t>
            </w:r>
            <w:r>
              <w:rPr>
                <w:rFonts w:eastAsia="Times New Roman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362, если нет, то переход к шагу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370, если нет, то переход к шагу 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385, если нет, то переход к шагу 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390, если нет, то переход к шагу 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шлюз: разделение/слияние параллельных потоков </w:t>
            </w:r>
            <w:r>
              <w:rPr>
                <w:rFonts w:eastAsia="Times New Roman"/>
              </w:rPr>
              <w:t>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</w:t>
            </w:r>
            <w:r>
              <w:rPr>
                <w:rFonts w:eastAsia="Times New Roman"/>
              </w:rPr>
              <w:t>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397, если нет, то переход к шагу 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403, если нет, то переход к шагу 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411, если нет, то переход к шагу 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416, если нет, то переход к шагу 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</w:t>
            </w:r>
            <w:r>
              <w:rPr>
                <w:rFonts w:eastAsia="Times New Roman"/>
              </w:rPr>
              <w:t>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423, если нет, то переход к шагу 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425, если нет, то переход к шагу 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431, если нет, то переход к шагу 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</w:t>
            </w:r>
            <w:r>
              <w:rPr>
                <w:rFonts w:eastAsia="Times New Roman"/>
              </w:rPr>
              <w:t xml:space="preserve"> переход к шагу 427, если нет, то переход к шагу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ФНС публикует в ЕГРЮЛ сведения о банкротстве, АУ по предыдущей процедуре прекращает полномочия, кредиторы соблюдают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да, то переход к шагу 432, </w:t>
            </w:r>
            <w:r>
              <w:rPr>
                <w:rFonts w:eastAsia="Times New Roman"/>
              </w:rPr>
              <w:t>если нет, то переход к шагу 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Передать </w:t>
            </w:r>
            <w:r>
              <w:rPr>
                <w:rFonts w:eastAsia="Times New Roman"/>
              </w:rPr>
              <w:t>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452, если нет, то переход к шагу 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</w:t>
            </w:r>
            <w:r>
              <w:rPr>
                <w:rFonts w:eastAsia="Times New Roman"/>
              </w:rPr>
              <w:t xml:space="preserve">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</w:t>
            </w:r>
            <w:r>
              <w:rPr>
                <w:rFonts w:eastAsia="Times New Roman"/>
              </w:rPr>
              <w:t>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462, если нет, то переход к шагу 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463, если нет, то переход к шагу 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469, если нет, то переход к шагу 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483, если нет, то переход к шагу 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488, если нет, то переход к шагу 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491, если нет, то переход к шагу 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492, если нет, то переход к шагу 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500, если нет, то переход к шагу 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рассылки документов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</w:t>
            </w: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509, если нет, то переход к шагу 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</w:t>
            </w:r>
            <w:r>
              <w:rPr>
                <w:rFonts w:eastAsia="Times New Roman"/>
              </w:rPr>
              <w:t>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957637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69453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26945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делам о несостоятельности (банкротстве) сельскохозяйственной организации"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Кредиторы сельскохозяйственной организации</w:t>
            </w:r>
            <w:r>
              <w:rPr>
                <w:rFonts w:eastAsia="Times New Roman"/>
              </w:rPr>
              <w:t> - юридические и физические лица, имеющие требования к должнику;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Уполномоченные органы</w:t>
            </w:r>
            <w:r>
              <w:rPr>
                <w:rFonts w:eastAsia="Times New Roman"/>
              </w:rPr>
              <w:t> - налоговая служба, внебюджетные фонды;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Должник</w:t>
            </w:r>
            <w:r>
              <w:rPr>
                <w:rFonts w:eastAsia="Times New Roman"/>
              </w:rPr>
              <w:t> - сельскохозяйственная организация, признанная банкротом;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Арбитражные упр</w:t>
            </w:r>
            <w:r>
              <w:rPr>
                <w:rStyle w:val="a3"/>
                <w:rFonts w:eastAsia="Times New Roman"/>
              </w:rPr>
              <w:t>авляющие</w:t>
            </w:r>
            <w:r>
              <w:rPr>
                <w:rFonts w:eastAsia="Times New Roman"/>
              </w:rPr>
              <w:t> - временный, административный, внешний, конкурсный управляющие;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Саморегулируемые организации арбитражных управляющих</w:t>
            </w:r>
            <w:r>
              <w:rPr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Учредители (участники) должника</w:t>
            </w:r>
            <w:r>
              <w:rPr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Собрание (комитет) кредиторов</w:t>
            </w:r>
            <w:r>
              <w:rPr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  <w:t>* Иные физические или юридические лица, привлекаемые к учас</w:t>
            </w:r>
            <w:r>
              <w:rPr>
                <w:rFonts w:eastAsia="Times New Roman"/>
              </w:rPr>
              <w:t>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участие в судебных заседаниях и собраниях кредиторов, подача отзывов, предоставление документов, обжалование судебных актов</w:t>
            </w:r>
          </w:p>
        </w:tc>
      </w:tr>
      <w:tr w:rsidR="00000000">
        <w:trPr>
          <w:divId w:val="126945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</w:t>
            </w:r>
            <w:r>
              <w:rPr>
                <w:rFonts w:eastAsia="Times New Roman"/>
              </w:rPr>
              <w:t>ротстве сельскохозяйственной организации,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126945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заявления о признании сельскохозяйственной организации банкротом, установление статуса сельскохозяйственной </w:t>
            </w:r>
            <w:r>
              <w:rPr>
                <w:rFonts w:eastAsia="Times New Roman"/>
              </w:rPr>
              <w:t>организации, установление признаков банкротства, принятие процессуальных решений, проведение судебных заседаний, оценка доказательств, вынесение определений и решений, утверждение арбитражных управляющих, рассмотрение отчетов управляющих, контроль за проце</w:t>
            </w:r>
            <w:r>
              <w:rPr>
                <w:rFonts w:eastAsia="Times New Roman"/>
              </w:rPr>
              <w:t>дурами банкротства, принятие решений о введении/завершении процедур наблюдения, финансового оздоровления, внешнего управления, конкурсного производства</w:t>
            </w:r>
          </w:p>
        </w:tc>
      </w:tr>
      <w:tr w:rsidR="00000000">
        <w:trPr>
          <w:divId w:val="126945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Анализ поступивших документов, подготовка материалов к судебным заседаниям, направление </w:t>
            </w:r>
            <w:r>
              <w:rPr>
                <w:rFonts w:eastAsia="Times New Roman"/>
              </w:rPr>
              <w:t>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27D0B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a4"/>
        </w:rPr>
        <w:t>Справочники (классифик</w:t>
      </w:r>
      <w:r>
        <w:rPr>
          <w:rStyle w:val="a4"/>
        </w:rPr>
        <w:t>аторы) ПК САД</w:t>
      </w:r>
    </w:p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127D0B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521253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</w:t>
            </w:r>
            <w:r>
              <w:rPr>
                <w:rFonts w:eastAsia="Times New Roman"/>
              </w:rPr>
              <w:t>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</w:t>
            </w:r>
            <w:r>
              <w:rPr>
                <w:rFonts w:eastAsia="Times New Roman"/>
              </w:rPr>
              <w:t>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отклонении 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</w:t>
            </w:r>
            <w:r>
              <w:rPr>
                <w:rFonts w:eastAsia="Times New Roman"/>
              </w:rPr>
              <w:t>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5212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127D0B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49178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</w:t>
            </w:r>
            <w:r>
              <w:rPr>
                <w:rFonts w:eastAsia="Times New Roman"/>
              </w:rPr>
              <w:t>ление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</w:t>
            </w:r>
            <w:r>
              <w:rPr>
                <w:rFonts w:eastAsia="Times New Roman"/>
              </w:rPr>
              <w:t>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</w:t>
            </w:r>
            <w:r>
              <w:rPr>
                <w:rFonts w:eastAsia="Times New Roman"/>
              </w:rPr>
              <w:t>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</w:t>
            </w:r>
            <w:r>
              <w:rPr>
                <w:rFonts w:eastAsia="Times New Roman"/>
              </w:rPr>
              <w:t>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4917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27D0B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Федеральной налоговой службой (ФНС)</w:t>
      </w:r>
      <w:r>
        <w:rPr>
          <w:rFonts w:eastAsia="Times New Roman"/>
        </w:rPr>
        <w:t> - для получения сведений из ЕГРЮЛ, внесения записей о процедурах банкротства и ликвидации, проверки статуса сельскохозяйственной организации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Росреестр (Федеральная служба государственной регистрации, кадастра и картограф</w:t>
      </w:r>
      <w:r>
        <w:rPr>
          <w:rStyle w:val="a3"/>
          <w:rFonts w:eastAsia="Times New Roman"/>
        </w:rPr>
        <w:t>ии)</w:t>
      </w:r>
      <w:r>
        <w:rPr>
          <w:rFonts w:eastAsia="Times New Roman"/>
        </w:rPr>
        <w:t> - для получения сведений о земельных участках, правах на недвижимое имущество должника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Органы Пенсионного фонда РФ (СФР)</w:t>
      </w:r>
      <w:r>
        <w:rPr>
          <w:rFonts w:eastAsia="Times New Roman"/>
        </w:rPr>
        <w:t> - для получения сведений о задолженности по страховым взносам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Органы социального страхования</w:t>
      </w:r>
      <w:r>
        <w:rPr>
          <w:rFonts w:eastAsia="Times New Roman"/>
        </w:rPr>
        <w:t> - для получения сведений о задолженнос</w:t>
      </w:r>
      <w:r>
        <w:rPr>
          <w:rFonts w:eastAsia="Times New Roman"/>
        </w:rPr>
        <w:t>ти по обязательным платежам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Банки и кредитные организации</w:t>
      </w:r>
      <w:r>
        <w:rPr>
          <w:rFonts w:eastAsia="Times New Roman"/>
        </w:rPr>
        <w:t> - для получения сведений о счетах и операциях должника, наложения ареста на счета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Министерство сельского хозяйства РФ</w:t>
      </w:r>
      <w:r>
        <w:rPr>
          <w:rFonts w:eastAsia="Times New Roman"/>
        </w:rPr>
        <w:t> - для подтверждения статуса сельскохозяйственной организации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Саморегулируемые ор</w:t>
      </w:r>
      <w:r>
        <w:rPr>
          <w:rStyle w:val="a3"/>
          <w:rFonts w:eastAsia="Times New Roman"/>
        </w:rPr>
        <w:t>ганизации арбитражных управляющих</w:t>
      </w:r>
      <w:r>
        <w:rPr>
          <w:rFonts w:eastAsia="Times New Roman"/>
        </w:rPr>
        <w:t> - для представления кандидатур управляющих, контроля деятельности управляющих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Федеральная служба судебных приставов (ФССП)</w:t>
      </w:r>
      <w:r>
        <w:rPr>
          <w:rFonts w:eastAsia="Times New Roman"/>
        </w:rPr>
        <w:t> - для исполнения судебных актов, взыскания задолженности</w:t>
      </w:r>
    </w:p>
    <w:p w:rsidR="00000000" w:rsidRDefault="00127D0B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 xml:space="preserve">ЕФРСБ (Единый федеральный реестр сведений </w:t>
      </w:r>
      <w:r>
        <w:rPr>
          <w:rStyle w:val="a3"/>
          <w:rFonts w:eastAsia="Times New Roman"/>
        </w:rPr>
        <w:t>о банкротстве)</w:t>
      </w:r>
      <w:r>
        <w:rPr>
          <w:rFonts w:eastAsia="Times New Roman"/>
        </w:rPr>
        <w:t> - для публикации сведений о процедурах банкротства</w:t>
      </w:r>
    </w:p>
    <w:p w:rsidR="00000000" w:rsidRDefault="00127D0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915201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31, 34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 до судебного заседания / 10 дней с даты получения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72-73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 по рассмотрению обоснованности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</w:t>
            </w:r>
            <w:r>
              <w:rPr>
                <w:rFonts w:eastAsia="Times New Roman"/>
              </w:rPr>
              <w:t>умный срок, но не позднее 7 месяцев с даты принятия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90, 97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дня истечения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117-121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7 месяцев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определения о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222-235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2 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81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290-291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отчета о финансовом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месяца с даты окончания срока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86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300-335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внешнего управл</w:t>
            </w:r>
            <w:r>
              <w:rPr>
                <w:rFonts w:eastAsia="Times New Roman"/>
              </w:rP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18 месяцев (может быть продлена до 2 лет)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92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отчета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месяца с даты окончания срока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109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414-523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 года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124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отчета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месяца с даты представления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147 Закона о банкротстве</w:t>
            </w:r>
          </w:p>
        </w:tc>
      </w:tr>
      <w:tr w:rsidR="00000000">
        <w:trPr>
          <w:divId w:val="291520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196, 216, 399, 521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в законную силу СА и передача д</w:t>
            </w:r>
            <w:r>
              <w:rPr>
                <w:rFonts w:eastAsia="Times New Roman"/>
              </w:rPr>
              <w:t>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7D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</w:tbl>
    <w:p w:rsidR="00000000" w:rsidRDefault="00127D0B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35911"/>
    <w:multiLevelType w:val="multilevel"/>
    <w:tmpl w:val="367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95102"/>
    <w:multiLevelType w:val="multilevel"/>
    <w:tmpl w:val="DAB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0B"/>
    <w:rsid w:val="0012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17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10270</Words>
  <Characters>58539</Characters>
  <Application>Microsoft Office Word</Application>
  <DocSecurity>4</DocSecurity>
  <Lines>487</Lines>
  <Paragraphs>137</Paragraphs>
  <ScaleCrop>false</ScaleCrop>
  <Company/>
  <LinksUpToDate>false</LinksUpToDate>
  <CharactersWithSpaces>68672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КБП25: Производство по делам о несостоятельности (банкротстве) сельскохозяйственных организаций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