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12B9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[Драфт]Описание КБП36: Производство по делам о несостоятельности (банкротстве) физического лица в случае его смерти</w:t>
      </w:r>
    </w:p>
    <w:p w:rsidR="00000000" w:rsidRDefault="00712B90">
      <w:pPr>
        <w:pStyle w:val="2"/>
        <w:rPr>
          <w:rFonts w:eastAsia="Times New Roman"/>
        </w:rPr>
      </w:pPr>
      <w:r>
        <w:rPr>
          <w:rFonts w:eastAsia="Times New Roman"/>
        </w:rPr>
        <w:t>1. НПА (Нормативно-правовые акты)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3164144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Название НПА с реквизитами</w:t>
            </w:r>
          </w:p>
        </w:tc>
      </w:tr>
      <w:tr w:rsidR="00000000">
        <w:trPr>
          <w:divId w:val="6316414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N 95-ФЗ (ред. от 30.12.2021)</w:t>
            </w:r>
          </w:p>
        </w:tc>
      </w:tr>
      <w:tr w:rsidR="00000000">
        <w:trPr>
          <w:divId w:val="6316414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Гражданский кодекс Российской Федерации (часть третья) от 26.11.2001 N 146-ФЗ (ред. от 08.08.2024)</w:t>
            </w:r>
          </w:p>
        </w:tc>
      </w:tr>
      <w:tr w:rsidR="00000000">
        <w:trPr>
          <w:divId w:val="6316414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</w:t>
            </w:r>
            <w:r>
              <w:rPr>
                <w:rFonts w:eastAsia="Times New Roman"/>
              </w:rPr>
              <w:t>025) "О несостоятельности (банкротстве)" (с изм. и доп., вступ. в силу с 01.09.2025)</w:t>
            </w:r>
          </w:p>
        </w:tc>
      </w:tr>
      <w:tr w:rsidR="00000000">
        <w:trPr>
          <w:divId w:val="6316414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судебной практики по делам о банкротстве граждан" (утв. Президиумом Верховного Суда РФ 18.06.2025)</w:t>
            </w:r>
          </w:p>
        </w:tc>
      </w:tr>
      <w:tr w:rsidR="00000000">
        <w:trPr>
          <w:divId w:val="6316414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судебной практики Верховного Суда Российской Федерации N 1</w:t>
            </w:r>
            <w:r>
              <w:rPr>
                <w:rFonts w:eastAsia="Times New Roman"/>
              </w:rPr>
              <w:t xml:space="preserve"> (2020) (утв. Президиумом Верховного Суда РФ 10.06.2020)</w:t>
            </w:r>
          </w:p>
        </w:tc>
      </w:tr>
    </w:tbl>
    <w:p w:rsidR="00000000" w:rsidRDefault="00712B9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712B90">
      <w:pPr>
        <w:pStyle w:val="code-line"/>
      </w:pPr>
      <w:r>
        <w:t>BPMN-файл: KBP36_bankrot_FL_smert_bpmn_asis.bpmn</w:t>
      </w:r>
    </w:p>
    <w:p w:rsidR="00000000" w:rsidRDefault="00712B90">
      <w:pPr>
        <w:pStyle w:val="code-line"/>
      </w:pPr>
      <w:r>
        <w:rPr>
          <w:rStyle w:val="HTML"/>
        </w:rPr>
        <w:t>Схема отражает полный процесс рассмотрения заявления о </w:t>
      </w:r>
      <w:r>
        <w:rPr>
          <w:rStyle w:val="markdown-bold-text"/>
          <w:rFonts w:ascii="Courier New" w:hAnsi="Courier New" w:cs="Courier New"/>
          <w:sz w:val="20"/>
          <w:szCs w:val="20"/>
        </w:rPr>
        <w:t>признании банкротом физического лица в случае его смерти</w:t>
      </w:r>
      <w:r>
        <w:rPr>
          <w:rStyle w:val="HTML"/>
        </w:rPr>
        <w:t>, включая:</w:t>
      </w:r>
    </w:p>
    <w:p w:rsidR="00000000" w:rsidRDefault="00712B9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Прием и р</w:t>
      </w:r>
      <w:r>
        <w:rPr>
          <w:rStyle w:val="markdown-bold-text"/>
          <w:rFonts w:eastAsia="Times New Roman"/>
        </w:rPr>
        <w:t>егистрация заявления</w:t>
      </w:r>
      <w:r>
        <w:rPr>
          <w:rFonts w:eastAsia="Times New Roman"/>
        </w:rPr>
        <w:t> (принятие входящего документа, проверка наличия рассматриваемого дела по данному должнику, передача судье)</w:t>
      </w:r>
    </w:p>
    <w:p w:rsidR="00000000" w:rsidRDefault="00712B9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Предварительный анализ</w:t>
      </w:r>
      <w:r>
        <w:rPr>
          <w:rFonts w:eastAsia="Times New Roman"/>
        </w:rPr>
        <w:t> (анализ поступившего документа и рассмотрение вопроса о принятии заявления к производству)</w:t>
      </w:r>
    </w:p>
    <w:p w:rsidR="00000000" w:rsidRDefault="00712B9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Р</w:t>
      </w:r>
      <w:r>
        <w:rPr>
          <w:rStyle w:val="markdown-bold-text"/>
          <w:rFonts w:eastAsia="Times New Roman"/>
        </w:rPr>
        <w:t>ассмотрение вопроса об обоснованности заявления</w:t>
      </w:r>
      <w:r>
        <w:rPr>
          <w:rFonts w:eastAsia="Times New Roman"/>
        </w:rPr>
        <w:t> (оценка доказательств по делу, рассмотрение вопроса об обоснованности требований)</w:t>
      </w:r>
    </w:p>
    <w:p w:rsidR="00000000" w:rsidRDefault="00712B9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Подготовка и проведение судебных заседаний</w:t>
      </w:r>
    </w:p>
    <w:p w:rsidR="00000000" w:rsidRDefault="00712B9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Процессуальные вопросы</w:t>
      </w:r>
      <w:r>
        <w:rPr>
          <w:rFonts w:eastAsia="Times New Roman"/>
        </w:rPr>
        <w:t> (приостановление производства, объединение/разъединение дел,</w:t>
      </w:r>
      <w:r>
        <w:rPr>
          <w:rFonts w:eastAsia="Times New Roman"/>
        </w:rPr>
        <w:t xml:space="preserve"> оставление заявления без рассмотрения, прекращение производства, изменение подсудности, продление срока рассмотрения дела, ускорение рассмотрения)</w:t>
      </w:r>
    </w:p>
    <w:p w:rsidR="00000000" w:rsidRDefault="00712B9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Утверждение финансового управляющего</w:t>
      </w:r>
      <w:r>
        <w:rPr>
          <w:rFonts w:eastAsia="Times New Roman"/>
        </w:rPr>
        <w:t> (случайный выбор СРО в порядке публикации, определение СРО для выбора а</w:t>
      </w:r>
      <w:r>
        <w:rPr>
          <w:rFonts w:eastAsia="Times New Roman"/>
        </w:rPr>
        <w:t>рбитражного управляющего, утверждение финансового управляющего)</w:t>
      </w:r>
    </w:p>
    <w:p w:rsidR="00000000" w:rsidRDefault="00712B9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Признание должника банкротом и введение реализации имущества</w:t>
      </w:r>
      <w:r>
        <w:rPr>
          <w:rFonts w:eastAsia="Times New Roman"/>
        </w:rPr>
        <w:t> (заявление обосновано - введение реализации имущества без процедуры реструктуризации долгов)</w:t>
      </w:r>
    </w:p>
    <w:p w:rsidR="00000000" w:rsidRDefault="00712B9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Процедура реализации имущества граждан</w:t>
      </w:r>
      <w:r>
        <w:rPr>
          <w:rStyle w:val="markdown-bold-text"/>
          <w:rFonts w:eastAsia="Times New Roman"/>
        </w:rPr>
        <w:t>ина</w:t>
      </w:r>
      <w:r>
        <w:rPr>
          <w:rFonts w:eastAsia="Times New Roman"/>
        </w:rPr>
        <w:t> (рассмотрение отчета о результатах реализации, утверждение отчета, продление реализации имущества гражданина, рассмотрение вопроса о завершении реализации)</w:t>
      </w:r>
    </w:p>
    <w:p w:rsidR="00000000" w:rsidRDefault="00712B9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Завершение реализации</w:t>
      </w:r>
      <w:r>
        <w:rPr>
          <w:rFonts w:eastAsia="Times New Roman"/>
        </w:rPr>
        <w:t> (завершение реализации имущества и освобождение гражданина от исполнения о</w:t>
      </w:r>
      <w:r>
        <w:rPr>
          <w:rFonts w:eastAsia="Times New Roman"/>
        </w:rPr>
        <w:t>бязательств, завершение реализации и неприменение правила об освобождении)</w:t>
      </w:r>
    </w:p>
    <w:p w:rsidR="00000000" w:rsidRDefault="00712B9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Особенности взаимодействия с наследниками</w:t>
      </w:r>
      <w:r>
        <w:rPr>
          <w:rFonts w:eastAsia="Times New Roman"/>
        </w:rPr>
        <w:t> (определения получаются наследниками должника, права и обязанности гражданина до истечения срока принятия наследства представляет нотариус,</w:t>
      </w:r>
      <w:r>
        <w:rPr>
          <w:rFonts w:eastAsia="Times New Roman"/>
        </w:rPr>
        <w:t xml:space="preserve"> после истечения - наследники)</w:t>
      </w:r>
    </w:p>
    <w:p w:rsidR="00000000" w:rsidRDefault="00712B9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Ограничения и последствия</w:t>
      </w:r>
      <w:r>
        <w:rPr>
          <w:rFonts w:eastAsia="Times New Roman"/>
        </w:rPr>
        <w:t> (кредиторы соблюдают ограничения в связи с реализацией, все права в отношении имущества осуществляются АУ, задолженность гражданина перед кредитной организацией признается безнадежной)</w:t>
      </w:r>
    </w:p>
    <w:p w:rsidR="00000000" w:rsidRDefault="00712B9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Прекращение по</w:t>
      </w:r>
      <w:r>
        <w:rPr>
          <w:rStyle w:val="markdown-bold-text"/>
          <w:rFonts w:eastAsia="Times New Roman"/>
        </w:rPr>
        <w:t>лномочий арбитражного управляющего</w:t>
      </w:r>
      <w:r>
        <w:rPr>
          <w:rFonts w:eastAsia="Times New Roman"/>
        </w:rPr>
        <w:t> (АУ прекращает полномочия, требования кредиторов сохраняют силу и могут быть предъявлены наследникам должника)</w:t>
      </w:r>
    </w:p>
    <w:p w:rsidR="00000000" w:rsidRDefault="00712B9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Переход к смежным процессам</w:t>
      </w:r>
      <w:r>
        <w:rPr>
          <w:rFonts w:eastAsia="Times New Roman"/>
        </w:rPr>
        <w:t> (переход к процессу рассмотрения требований по заявлению о вступлении)</w:t>
      </w:r>
    </w:p>
    <w:p w:rsidR="00000000" w:rsidRDefault="00712B9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Подпроцессы</w:t>
      </w:r>
      <w:r>
        <w:rPr>
          <w:rStyle w:val="markdown-bold-text"/>
          <w:rFonts w:eastAsia="Times New Roman"/>
        </w:rPr>
        <w:t xml:space="preserve"> делопроизводства</w:t>
      </w:r>
      <w:r>
        <w:rPr>
          <w:rFonts w:eastAsia="Times New Roman"/>
        </w:rPr>
        <w:t> (ознакомление с делом, работа с входящими документами)</w:t>
      </w:r>
    </w:p>
    <w:p w:rsidR="00000000" w:rsidRDefault="00712B9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Завершение производства (передача дела в архив)</w:t>
      </w:r>
    </w:p>
    <w:p w:rsidR="00000000" w:rsidRDefault="00712B9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8412999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</w:t>
            </w:r>
            <w:r>
              <w:rPr>
                <w:rFonts w:eastAsia="Times New Roman"/>
                <w:b/>
                <w:bCs/>
              </w:rPr>
              <w:t>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подать заявление о признании должника банкротом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213-215 (Банкротство гражданина); ФЗ о банкротстве ст. 213.3-213.9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125, 126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  заявление о признании должника банкротом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213-215 (Банкротство гражданина); ФЗ о банкротстве ст. 213.3-2</w:t>
            </w:r>
            <w:r>
              <w:rPr>
                <w:rFonts w:eastAsia="Times New Roman"/>
              </w:rPr>
              <w:t>13.9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17. Если нет, то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127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</w:t>
            </w:r>
            <w:r>
              <w:rPr>
                <w:rFonts w:eastAsia="Times New Roman"/>
              </w:rPr>
              <w:t>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127 (Передача дела судье)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распределения дел через электронную систему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Частичная автоматизация через подсказки и шаблоны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принятии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127-129; ФЗ о банкротстве ст. 42 (Принятие заявления о пр</w:t>
            </w:r>
            <w:r>
              <w:rPr>
                <w:rFonts w:eastAsia="Times New Roman"/>
              </w:rPr>
              <w:t>изнании банкротом)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15. Если нет, то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Полная автоматизация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АПК РФ ст. 126 п. 4 (Хранение </w:t>
            </w:r>
            <w:r>
              <w:rPr>
                <w:rFonts w:eastAsia="Times New Roman"/>
              </w:rPr>
              <w:t>дел)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распределения дел через электронную систему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принято, в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принято, в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Полная автоматизация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127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</w:t>
            </w:r>
            <w:r>
              <w:rPr>
                <w:rFonts w:eastAsia="Times New Roman"/>
              </w:rPr>
              <w:t>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127 (Передача дела судье)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распределения дел через электронную систему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Частичная автоматизация через подсказки и шаблоны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 вопроса о принятии заявления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Ожидать рассмотрение вопроса о принятии заявления о признании должника банкротом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</w:t>
            </w:r>
            <w:r>
              <w:rPr>
                <w:rFonts w:eastAsia="Times New Roman"/>
              </w:rPr>
              <w:t xml:space="preserve"> банкротстве ст. 213-215 (Банкротство гражданина); ФЗ о банкротстве ст. 213.3-213.9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22. Если нет, то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Полная автоматизация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Полная автоматизация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рассмотрения требований по заявлению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Переход к процессу рассмотрения требований по</w:t>
            </w:r>
            <w:r>
              <w:rPr>
                <w:rFonts w:eastAsia="Times New Roman"/>
              </w:rPr>
              <w:t xml:space="preserve"> заявлению о вступлении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71 (Установление требований кредиторов)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Полная автоматизация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ЛУВД: 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Частичная автоматизация через подсказки и шаблоны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37. Если нет, то переход к шагу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34. Если нет, то переход к шагу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125, 126 (Форма</w:t>
            </w:r>
            <w:r>
              <w:rPr>
                <w:rFonts w:eastAsia="Times New Roman"/>
              </w:rPr>
              <w:t xml:space="preserve">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33.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125, 126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</w:t>
            </w:r>
            <w:r>
              <w:rPr>
                <w:rFonts w:eastAsia="Times New Roman"/>
              </w:rPr>
              <w:t>у суда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36.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40. Если нет, то переход к шагу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125, 126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</w:t>
            </w:r>
            <w:r>
              <w:rPr>
                <w:rFonts w:eastAsia="Times New Roman"/>
              </w:rPr>
              <w:t>ация подачи через электронную систему суда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нотариуса по месту открытия наследства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125, 126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41.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</w:t>
            </w:r>
            <w:r>
              <w:rPr>
                <w:rFonts w:eastAsia="Times New Roman"/>
              </w:rPr>
              <w:t xml:space="preserve">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нотариуса по месту открытия наследства на 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43.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127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127 (Передача дела судье)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распределения дел через электронную систему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ознакомиться с мат</w:t>
            </w:r>
            <w:r>
              <w:rPr>
                <w:rFonts w:eastAsia="Times New Roman"/>
              </w:rPr>
              <w:t>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125, 126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49.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АПК РФ ст. 127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127 (Передача дела судье)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</w:t>
            </w:r>
            <w:r>
              <w:rPr>
                <w:rFonts w:eastAsia="Times New Roman"/>
              </w:rPr>
              <w:t>автоматизация распределения дел через электронную систему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53.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Ознакомить с делом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41 (Права и обязанности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56.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</w:t>
            </w:r>
            <w:r>
              <w:rPr>
                <w:rFonts w:eastAsia="Times New Roman"/>
              </w:rPr>
              <w:t xml:space="preserve"> ст. 125, 126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59.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ходатайство/заявление о приостановлении/оставлении без рассмотрения/прекращении производства </w:t>
            </w:r>
            <w:r>
              <w:rPr>
                <w:rFonts w:eastAsia="Times New Roman"/>
              </w:rPr>
              <w:t>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125, 126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</w:t>
            </w:r>
            <w:r>
              <w:rPr>
                <w:rFonts w:eastAsia="Times New Roman"/>
              </w:rPr>
              <w:t>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125, 126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67.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Отвод/самоотвод судьи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21-23 (Отвод судьи)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70.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</w:t>
            </w:r>
            <w:r>
              <w:rPr>
                <w:rFonts w:eastAsia="Times New Roman"/>
              </w:rPr>
              <w:t>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слияние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135 (Подготовка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фиксации хода заседания, протоколирование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153-166 (Судебное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фиксации хода заседания, протоколиро</w:t>
            </w:r>
            <w:r>
              <w:rPr>
                <w:rFonts w:eastAsia="Times New Roman"/>
              </w:rPr>
              <w:t>вание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75. Если нет, то переход к шагу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приостановлении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АПК РФ ст. 143-145 (Приостановление производства по делу)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слияние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78. Если нет, то переход к шагу 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по подсудности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39 (Передача дела по подсудности)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</w:t>
            </w:r>
            <w:r>
              <w:rPr>
                <w:rFonts w:eastAsia="Times New Roman"/>
              </w:rPr>
              <w:t>аспределения дел через электронную систему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Ожидать срок обжалования (10 дней)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257-271 (Производство в арбитражном суде апелляционной инстанции); ФЗ о банкротстве ст. 21 (</w:t>
            </w:r>
            <w:r>
              <w:rPr>
                <w:rFonts w:eastAsia="Times New Roman"/>
              </w:rPr>
              <w:t>Представление кандидатуры арбитражного управляющего)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80.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82. Если нет, то переход к шагу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объединение дел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130 (Объединение и разделение дел)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85. Если нет, то переход к шагу 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84.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слияние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</w:t>
            </w:r>
            <w:r>
              <w:rPr>
                <w:rFonts w:eastAsia="Times New Roman"/>
              </w:rPr>
              <w:t>ршающее событие: 88.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продлении срока рассмотрения дела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21 (Представление кандидатуры арбитражного управляющего)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продлении срока рассмотрения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21 (Представление кандидатуры арбитражного управляющего)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</w:t>
            </w:r>
            <w:r>
              <w:rPr>
                <w:rFonts w:eastAsia="Times New Roman"/>
              </w:rPr>
              <w:t>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91.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125, 126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94.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97.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ТБП100.Рассмотреть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106. Если нет, то переход к шагу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заявление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Судья: Оставить заявление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Частичная автоматизация через подсказки и шаблоны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ТБП36.Рассмотреть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оставлении без рассмотрения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148 (Оставление искового заявления без рассмотрения)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АПК РФ ст. 126 п. 4 (Хранение дел)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распределения дел через электронную систему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105.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Судья: Прекратить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Частичная автоматизация через подсказки и шаблоны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150-151 (Прекращение производства по дел</w:t>
            </w:r>
            <w:r>
              <w:rPr>
                <w:rFonts w:eastAsia="Times New Roman"/>
              </w:rPr>
              <w:t>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126 п. 4 (Хранение дел)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распределения дел через электронную систему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110.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Заявление обосновано, </w:t>
            </w:r>
            <w:r>
              <w:rPr>
                <w:rFonts w:eastAsia="Times New Roman"/>
              </w:rPr>
              <w:t>ввести реализацию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Судья: Заявление обосновано, ввести реализацию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213.23-213.28 (Реализация имущества)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Частичная автоматизация через подсказки и шаблоны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случайного выбора СРО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21 (Представление кандидатуры арбитражного управляющего)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Случайный выбор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Судья: Случайный выбор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Частичная автоматизация через подсказки и шаблоны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Судья: Определить СРО для выбора АУ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21 (Представление кандидатуры арбитражного управляющего)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Частичная автоматизация через подсказки и шаб</w:t>
            </w:r>
            <w:r>
              <w:rPr>
                <w:rFonts w:eastAsia="Times New Roman"/>
              </w:rPr>
              <w:t>лоны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Судья: 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Частичная автоматизация через подсказки и шаблоны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116.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213-215 (Банкротство гражданина); ФЗ о банкротстве ст. 213.3-213.9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введении процедуры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</w:t>
            </w:r>
            <w:r>
              <w:rPr>
                <w:rFonts w:eastAsia="Times New Roman"/>
              </w:rPr>
              <w:t>люз: разделение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121.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решение о признании должника банкротом и введении процедуры реализации имущества гражданина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213-215 (Банкротство гражданина); ФЗ о банкротстве с</w:t>
            </w:r>
            <w:r>
              <w:rPr>
                <w:rFonts w:eastAsia="Times New Roman"/>
              </w:rPr>
              <w:t>т. 213.3-213.9; ФЗ о банкротстве ст. 213.23-213.28 (Реализация имущества)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ЛУВД: 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Частичная автоматизация через подсказки и шаблоны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125. Если нет, то переход к шагу 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257-271 (Производство в арби</w:t>
            </w:r>
            <w:r>
              <w:rPr>
                <w:rFonts w:eastAsia="Times New Roman"/>
              </w:rPr>
              <w:t>тражном суде апелляционной инстанции)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125, 126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128.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130. Если нет, то переход к шагу 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131. Если нет, то переход к шагу 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125, 1</w:t>
            </w:r>
            <w:r>
              <w:rPr>
                <w:rFonts w:eastAsia="Times New Roman"/>
              </w:rPr>
              <w:t>26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125, 126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13</w:t>
            </w:r>
            <w:r>
              <w:rPr>
                <w:rFonts w:eastAsia="Times New Roman"/>
              </w:rPr>
              <w:t>2. Если нет, то переход к шагу 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134.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Кредиторы соблюдают ограничения в связи с реализацией, права и обязанности гражданина до истечения срока принятия наследства представляет нотариус, после истечения - наследники, все права в отношении имущества, составляющего конкурсную</w:t>
            </w:r>
            <w:r>
              <w:rPr>
                <w:rFonts w:eastAsia="Times New Roman"/>
              </w:rPr>
              <w:t xml:space="preserve"> массу, осуществляются АУ, задолженность гражданина перед кредитной организацией признается безнадежной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21 (Представление кандидатуры арбитражного управляющего); ФЗ о банкротстве ст. 2, 71 (Требования кредиторов); ФЗ о банкротстве ст.</w:t>
            </w:r>
            <w:r>
              <w:rPr>
                <w:rFonts w:eastAsia="Times New Roman"/>
              </w:rPr>
              <w:t xml:space="preserve"> 213.23-213.28 (Реализация имущества)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137.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принятии обеспечительных мер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90-95 (Обеспечительные меры)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Переход в процесс рассмотрения обеспечительных мер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90-95 (Обеспечительные меры)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</w:t>
            </w:r>
            <w:r>
              <w:rPr>
                <w:rFonts w:eastAsia="Times New Roman"/>
              </w:rPr>
              <w:t>ртовое событие: 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Переход к процессу производств</w:t>
            </w:r>
            <w:r>
              <w:rPr>
                <w:rFonts w:eastAsia="Times New Roman"/>
              </w:rPr>
              <w:t>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предъявить требования к должнику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71 (Установление требований кредиторов)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Переход к процессу производство по обособленным спорам об установлении размера требований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ФЗ о банкротстве ст. 2, </w:t>
            </w:r>
            <w:r>
              <w:rPr>
                <w:rFonts w:eastAsia="Times New Roman"/>
              </w:rPr>
              <w:t>71 (Требования кредиторов); ФЗ о банкротстве ст. 71 (Установление требований кредиторов)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заменить кредитора в РТК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2, 71 (Требования кредиторов)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149. Если нет, то переход к шагу 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Переход</w:t>
            </w:r>
            <w:r>
              <w:rPr>
                <w:rFonts w:eastAsia="Times New Roman"/>
              </w:rPr>
              <w:t xml:space="preserve"> к процессу производство по обособленным спорам об установлении размера требований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2, 71 (Требования кредиторов); ФЗ о банкротстве ст. 71 (Установление требований кредиторов)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процессу производство </w:t>
            </w:r>
            <w:r>
              <w:rPr>
                <w:rFonts w:eastAsia="Times New Roman"/>
              </w:rPr>
              <w:t>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Переход к процессу производство по обособленным спорам о замене кредитора в РТК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2, 71 (Требования кредиторов)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исключить требования из РТК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71 (Установление требований кредиторов)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</w:t>
            </w:r>
            <w:r>
              <w:rPr>
                <w:rFonts w:eastAsia="Times New Roman"/>
              </w:rPr>
              <w:t>ие: Переход к процессу производство по обособленным спорам об исключении требований из РТК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71 (Установление требований кредиторов)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Переход к схеме документарное производство по обо</w:t>
            </w:r>
            <w:r>
              <w:rPr>
                <w:rFonts w:eastAsia="Times New Roman"/>
              </w:rPr>
              <w:t>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признать обязательство должника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156. Если нет, то переход к шагу 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Признание обязательств должника (ФЛ)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Переход к схеме Признание обязательств должника (</w:t>
            </w:r>
            <w:r>
              <w:rPr>
                <w:rFonts w:eastAsia="Times New Roman"/>
              </w:rPr>
              <w:t>ФЛ) общим обязательством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исполнить обязательства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исполнение обязательств должника третьим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Переход к схеме исполнение обязательств должника третьим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159.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Стартовое событие: Получено уведомление о проведении первого собрания </w:t>
            </w:r>
            <w:r>
              <w:rPr>
                <w:rFonts w:eastAsia="Times New Roman"/>
              </w:rPr>
              <w:t>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2, 71 (Требования кредиторов)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164. Если нет, то переход к шагу 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162.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125, 126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165. Если нет, то переход к шагу 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163. Если нет, то переход к шагу 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</w:t>
            </w:r>
            <w:r>
              <w:rPr>
                <w:rFonts w:eastAsia="Times New Roman"/>
              </w:rPr>
              <w:t>обытие: 166.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167.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 результатах реализации имущества гражданина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АПК РФ ст. 125, 126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169.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127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</w:t>
            </w:r>
            <w:r>
              <w:rPr>
                <w:rFonts w:eastAsia="Times New Roman"/>
              </w:rPr>
              <w:t>ования документов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127 (Передача дела судье)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распределения дел через электронную систему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слияние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135 (Подготовка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фиксации хода заседан</w:t>
            </w:r>
            <w:r>
              <w:rPr>
                <w:rFonts w:eastAsia="Times New Roman"/>
              </w:rPr>
              <w:t>ия, протоколирование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153-166 (Судебное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фиксации хода заседания, протоколирование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  о р</w:t>
            </w:r>
            <w:r>
              <w:rPr>
                <w:rFonts w:eastAsia="Times New Roman"/>
              </w:rPr>
              <w:t>езультатах реализации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отчет  о результатах реализации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213.23-213.28 (Реализация имущества)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181. Если нет, то переход к шагу 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ТБП134.Рассмотреть вопрос о завершении реализации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завершении реализации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</w:t>
            </w:r>
            <w:r>
              <w:rPr>
                <w:rFonts w:eastAsia="Times New Roman"/>
              </w:rPr>
              <w:t>кротстве ст. 213.23-213.28 (Реализация имущества)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переход в шаг 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Завершающее </w:t>
            </w:r>
            <w:r>
              <w:rPr>
                <w:rFonts w:eastAsia="Times New Roman"/>
              </w:rPr>
              <w:t>событие: 186.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продлении реализации имущества гражданина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213.23-213.28 (Реализация имущества)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ЛУВД: 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Частичная автоматизация через подсказки и шаблоны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190. Если нет, то переход к шагу 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257-271 (Производство в арбитражном суде апелляционной инстанции)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191.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ТБП102.Рассмотреть вопрос об освобождении от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освобождении от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194. Если нет, то переход к шагу 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реализации имущества гражданина и освобождении гражданина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</w:t>
            </w:r>
            <w:r>
              <w:rPr>
                <w:rFonts w:eastAsia="Times New Roman"/>
              </w:rPr>
              <w:t>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197.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Стартовое событие: Получено определение о завершении реализации имущества гражданина </w:t>
            </w:r>
            <w:r>
              <w:rPr>
                <w:rFonts w:eastAsia="Times New Roman"/>
              </w:rPr>
              <w:t>и освобождении гражданина от исполнения обязательств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213.23-213.28 (Реализация имущества)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ЛУВД: 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Частичная автоматизация через подсказки и шаблоны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АПК РФ ст. 257-271 (Производство в арбитражном суде апелляционной инстанции)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</w:t>
            </w:r>
            <w:r>
              <w:rPr>
                <w:rFonts w:eastAsia="Times New Roman"/>
              </w:rPr>
              <w:t>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204. Если нет, то переход к шагу 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Должник освобождается от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полномочия, требования кредиторов, заявленные в рамках процедур, не могут быть предъявлены должнику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2, 71 (Требования кредиторов); ФЗ о банкротстве ст. 71 (Установление требований кредиторов)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АПК РФ ст. 126 п. 4 (Хранение дел)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распределения дел через электронную систему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208.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реализации имущества гражданина и неприменении прав</w:t>
            </w:r>
            <w:r>
              <w:rPr>
                <w:rFonts w:eastAsia="Times New Roman"/>
              </w:rPr>
              <w:t>ила об освобождении гражданина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212.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завершении реализации имущества гражданина и неприменении правила об освобождении гражданина от исполнения обязательств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ФЗ о банкротстве ст. 213.23-213.28 (Реализация имущества)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ЛУВД: 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Частичная автоматизация через подсказки и шаблоны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шлюз: Если да, то переход к шагу 216. Если нет, то </w:t>
            </w:r>
            <w:r>
              <w:rPr>
                <w:rFonts w:eastAsia="Times New Roman"/>
              </w:rPr>
              <w:t>переход к шагу 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Переход к процессу апелляционного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257-271 (Производство в арбитражном суде апелляционной инстанции)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шлюз: Если да, то переход к шагу 219. Если нет, то переход к шагу </w:t>
            </w:r>
            <w:r>
              <w:rPr>
                <w:rFonts w:eastAsia="Times New Roman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Должник не освобождается от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полномочия, требования кредиторов сохраняют силу и могут быть предъявлены наследникам должника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о банкротстве ст. 2, 71 (Требования кредиторов); ФЗ о банкротстве ст. 71 (Установление требований кредиторов); ФЗ о банкро</w:t>
            </w:r>
            <w:r>
              <w:rPr>
                <w:rFonts w:eastAsia="Times New Roman"/>
              </w:rPr>
              <w:t>тстве ст. 223.1; ГК РФ ст. 1175 (Ответственность наследников)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во взыскании судебных расходов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101-112 (Судебные расходы)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Переход в процесс рассмотрения заявления о взыскании судебных расходов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101-112 (Судебные расходы)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</w:t>
            </w:r>
            <w:r>
              <w:rPr>
                <w:rFonts w:eastAsia="Times New Roman"/>
              </w:rPr>
              <w:t>тие: Возникла необходимость в отмене обеспечительных мер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90-95 (Обеспечительные меры)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Переход в процесс рассмотрения обеспечительных мер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90-</w:t>
            </w:r>
            <w:r>
              <w:rPr>
                <w:rFonts w:eastAsia="Times New Roman"/>
              </w:rPr>
              <w:t>95 (Обеспечительные меры)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125, 126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227.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исправлении ошибок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АПК РФ ст. 179 (Исправление описок </w:t>
            </w:r>
            <w:r>
              <w:rPr>
                <w:rFonts w:eastAsia="Times New Roman"/>
              </w:rPr>
              <w:t>и явных арифметических ошибок)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через интеграцию с типовыми процессами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230.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событие: 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126 п. 4 (Хранение дел)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распределения дел через эле</w:t>
            </w:r>
            <w:r>
              <w:rPr>
                <w:rFonts w:eastAsia="Times New Roman"/>
              </w:rPr>
              <w:t>ктронную систему</w:t>
            </w:r>
          </w:p>
        </w:tc>
      </w:tr>
      <w:tr w:rsidR="00000000">
        <w:trPr>
          <w:divId w:val="1184129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233.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712B9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9423442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942344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Прием, регистрация и распределение документов. Техническое сопровождение делопроизводства</w:t>
            </w:r>
          </w:p>
        </w:tc>
      </w:tr>
      <w:tr w:rsidR="00000000">
        <w:trPr>
          <w:divId w:val="942344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заявлений, проведение судебных заседаний, принятие судебных актов, контроль за ходом дела о банкротстве</w:t>
            </w:r>
          </w:p>
        </w:tc>
      </w:tr>
      <w:tr w:rsidR="00000000">
        <w:trPr>
          <w:divId w:val="942344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проектов судебн</w:t>
            </w:r>
            <w:r>
              <w:rPr>
                <w:rFonts w:eastAsia="Times New Roman"/>
              </w:rPr>
              <w:t>ых актов, организация судебных заседаний, консультационная поддержка судьи</w:t>
            </w:r>
          </w:p>
        </w:tc>
      </w:tr>
      <w:tr w:rsidR="00000000">
        <w:trPr>
          <w:divId w:val="9423442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(Лица, участвующие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документов, участие в судебных заседаниях, представление доказательств. Включает: наследников должника, кредиторов, финансового управляющего,</w:t>
            </w:r>
            <w:r>
              <w:rPr>
                <w:rFonts w:eastAsia="Times New Roman"/>
              </w:rPr>
              <w:t xml:space="preserve"> иных заинтересованных лиц</w:t>
            </w:r>
          </w:p>
        </w:tc>
      </w:tr>
    </w:tbl>
    <w:p w:rsidR="00000000" w:rsidRDefault="00712B9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712B90">
      <w:pPr>
        <w:pStyle w:val="code-line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712B9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712B90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45078484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</w:tr>
      <w:tr w:rsidR="00000000">
        <w:trPr>
          <w:divId w:val="1450784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гражданина банкротом в связи со смертью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450784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Различные ходатайства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450784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450784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 на требования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450784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Пояснения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Пояснения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Устная/Печатная</w:t>
            </w:r>
          </w:p>
        </w:tc>
      </w:tr>
    </w:tbl>
    <w:p w:rsidR="00000000" w:rsidRDefault="00712B90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47687481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</w:tr>
      <w:tr w:rsidR="00000000">
        <w:trPr>
          <w:divId w:val="147687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47687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47687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47687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47687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47687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гражданина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47687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47687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47687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476874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возобновлении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</w:tbl>
    <w:p w:rsidR="00000000" w:rsidRDefault="00712B9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712B90">
      <w:pPr>
        <w:pStyle w:val="code-line"/>
      </w:pPr>
      <w:r>
        <w:t>Межведомственное взаимодействие в схемах типовых процессов</w:t>
      </w:r>
    </w:p>
    <w:p w:rsidR="00000000" w:rsidRDefault="00712B90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2848216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Срок (год, </w:t>
            </w:r>
            <w:r>
              <w:rPr>
                <w:rFonts w:eastAsia="Times New Roman"/>
                <w:b/>
                <w:bCs/>
              </w:rPr>
              <w:t>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3284821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входящего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127</w:t>
            </w:r>
          </w:p>
        </w:tc>
      </w:tr>
      <w:tr w:rsidR="00000000">
        <w:trPr>
          <w:divId w:val="13284821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ФЗ о банкротстве, ст. 42</w:t>
            </w:r>
          </w:p>
        </w:tc>
      </w:tr>
      <w:tr w:rsidR="00000000">
        <w:trPr>
          <w:divId w:val="13284821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6.1</w:t>
            </w:r>
          </w:p>
        </w:tc>
      </w:tr>
      <w:tr w:rsidR="00000000">
        <w:trPr>
          <w:divId w:val="13284821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 месяцев с даты принятия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12B9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ФЗ о банкротстве, ст. 223</w:t>
            </w:r>
          </w:p>
        </w:tc>
      </w:tr>
    </w:tbl>
    <w:p w:rsidR="00000000" w:rsidRDefault="00712B90">
      <w:pPr>
        <w:divId w:val="1328482163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663A13"/>
    <w:multiLevelType w:val="multilevel"/>
    <w:tmpl w:val="33E2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B90"/>
    <w:rsid w:val="0071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markdown-bold-text">
    <w:name w:val="markdown-bold-text"/>
    <w:basedOn w:val="a0"/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641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4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9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2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4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4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6333</Words>
  <Characters>36100</Characters>
  <Application>Microsoft Office Word</Application>
  <DocSecurity>4</DocSecurity>
  <Lines>300</Lines>
  <Paragraphs>84</Paragraphs>
  <ScaleCrop>false</ScaleCrop>
  <Company/>
  <LinksUpToDate>false</LinksUpToDate>
  <CharactersWithSpaces>42349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КБП36: Производство по делам о несостоятельности (банкротстве) физического лица в случае его смерти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